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867654" w14:paraId="18F3C223" w14:textId="77777777" w:rsidTr="008D2FEC">
        <w:trPr>
          <w:trHeight w:hRule="exact" w:val="3598"/>
        </w:trPr>
        <w:tc>
          <w:tcPr>
            <w:tcW w:w="9513" w:type="dxa"/>
            <w:shd w:val="clear" w:color="auto" w:fill="auto"/>
            <w:vAlign w:val="center"/>
          </w:tcPr>
          <w:p w14:paraId="42C42B3D" w14:textId="499C0E87" w:rsidR="008D2FEC" w:rsidRPr="0026393A" w:rsidRDefault="008D2FEC" w:rsidP="009E202C">
            <w:pPr>
              <w:pStyle w:val="RepTitle"/>
              <w:ind w:left="708" w:hanging="708"/>
              <w:rPr>
                <w:b w:val="0"/>
                <w:bCs/>
              </w:rPr>
            </w:pPr>
            <w:r w:rsidRPr="0026393A">
              <w:rPr>
                <w:b w:val="0"/>
                <w:bCs/>
                <w:lang w:eastAsia="en-US"/>
              </w:rPr>
              <w:t>REGISTRATION</w:t>
            </w:r>
            <w:r w:rsidRPr="0026393A">
              <w:rPr>
                <w:b w:val="0"/>
                <w:bCs/>
              </w:rPr>
              <w:t xml:space="preserve"> REPORT</w:t>
            </w:r>
          </w:p>
          <w:p w14:paraId="7ABBADC8" w14:textId="77777777" w:rsidR="00A15028" w:rsidRPr="00867654" w:rsidRDefault="00417D4F" w:rsidP="004B63C1">
            <w:pPr>
              <w:pStyle w:val="RepTitleBold"/>
            </w:pPr>
            <w:r w:rsidRPr="00867654">
              <w:t>Part</w:t>
            </w:r>
            <w:r w:rsidR="008D2FEC" w:rsidRPr="00867654">
              <w:t xml:space="preserve"> </w:t>
            </w:r>
            <w:r w:rsidR="00A15028" w:rsidRPr="00867654">
              <w:t>B</w:t>
            </w:r>
          </w:p>
          <w:p w14:paraId="0D06BDB5" w14:textId="77777777" w:rsidR="00417D4F" w:rsidRPr="00867654" w:rsidRDefault="00417D4F" w:rsidP="00417D4F">
            <w:pPr>
              <w:pStyle w:val="RepTitleBold"/>
            </w:pPr>
            <w:r w:rsidRPr="00867654">
              <w:t>Section 5</w:t>
            </w:r>
          </w:p>
          <w:p w14:paraId="56A87988" w14:textId="77777777" w:rsidR="00417D4F" w:rsidRPr="00867654" w:rsidRDefault="00417D4F" w:rsidP="00417D4F">
            <w:pPr>
              <w:pStyle w:val="RepTitleBold"/>
            </w:pPr>
            <w:r w:rsidRPr="00867654">
              <w:t>Analytical Methods</w:t>
            </w:r>
          </w:p>
          <w:p w14:paraId="184B39C4" w14:textId="77777777" w:rsidR="008D2FEC" w:rsidRPr="00867654" w:rsidRDefault="00A15028" w:rsidP="00417D4F">
            <w:pPr>
              <w:pStyle w:val="RepSubtitle"/>
              <w:rPr>
                <w:b w:val="0"/>
              </w:rPr>
            </w:pPr>
            <w:r w:rsidRPr="00867654">
              <w:rPr>
                <w:b w:val="0"/>
              </w:rPr>
              <w:t>Detailed summary of the risk assessment</w:t>
            </w:r>
          </w:p>
        </w:tc>
      </w:tr>
      <w:tr w:rsidR="008D2FEC" w:rsidRPr="00867654" w14:paraId="7F455CCE" w14:textId="77777777" w:rsidTr="0026393A">
        <w:trPr>
          <w:trHeight w:hRule="exact" w:val="3489"/>
        </w:trPr>
        <w:tc>
          <w:tcPr>
            <w:tcW w:w="9513" w:type="dxa"/>
            <w:shd w:val="clear" w:color="auto" w:fill="auto"/>
            <w:vAlign w:val="center"/>
          </w:tcPr>
          <w:p w14:paraId="5A6B7974" w14:textId="77777777" w:rsidR="003D073E" w:rsidRPr="00867654" w:rsidRDefault="003D073E" w:rsidP="003D073E">
            <w:pPr>
              <w:pStyle w:val="RepTitle"/>
              <w:rPr>
                <w:b w:val="0"/>
              </w:rPr>
            </w:pPr>
            <w:r w:rsidRPr="00867654">
              <w:rPr>
                <w:b w:val="0"/>
              </w:rPr>
              <w:t xml:space="preserve">Product code: </w:t>
            </w:r>
            <w:r w:rsidR="007763E8" w:rsidRPr="00146293">
              <w:rPr>
                <w:b w:val="0"/>
              </w:rPr>
              <w:t>ADM.09250.H.1.A</w:t>
            </w:r>
          </w:p>
          <w:p w14:paraId="681F2E94" w14:textId="77777777" w:rsidR="008D2FEC" w:rsidRPr="00867654" w:rsidRDefault="008D2FEC" w:rsidP="00291CF1">
            <w:pPr>
              <w:pStyle w:val="RepTitle"/>
              <w:rPr>
                <w:b w:val="0"/>
              </w:rPr>
            </w:pPr>
            <w:r w:rsidRPr="003D073E">
              <w:rPr>
                <w:b w:val="0"/>
              </w:rPr>
              <w:t>Product name</w:t>
            </w:r>
            <w:r w:rsidR="009B5E6B">
              <w:rPr>
                <w:b w:val="0"/>
              </w:rPr>
              <w:t>(s)</w:t>
            </w:r>
            <w:r w:rsidRPr="003D073E">
              <w:rPr>
                <w:b w:val="0"/>
              </w:rPr>
              <w:t xml:space="preserve">: </w:t>
            </w:r>
            <w:r w:rsidR="007763E8" w:rsidRPr="0026393A">
              <w:rPr>
                <w:bCs/>
              </w:rPr>
              <w:t>2,4-D 95 SP</w:t>
            </w:r>
          </w:p>
          <w:p w14:paraId="0F4AE2FF" w14:textId="77777777" w:rsidR="008D2FEC" w:rsidRPr="00867654" w:rsidRDefault="003D073E" w:rsidP="00291CF1">
            <w:pPr>
              <w:pStyle w:val="RepSubtitle"/>
              <w:rPr>
                <w:b w:val="0"/>
              </w:rPr>
            </w:pPr>
            <w:r>
              <w:rPr>
                <w:b w:val="0"/>
              </w:rPr>
              <w:t>Chemical a</w:t>
            </w:r>
            <w:r w:rsidR="008D2FEC" w:rsidRPr="00867654">
              <w:rPr>
                <w:b w:val="0"/>
              </w:rPr>
              <w:t xml:space="preserve">ctive substance: </w:t>
            </w:r>
          </w:p>
          <w:p w14:paraId="76644203" w14:textId="77777777" w:rsidR="008D2FEC" w:rsidRPr="00867654" w:rsidRDefault="007763E8" w:rsidP="00323B8D">
            <w:pPr>
              <w:pStyle w:val="RepSubtitle"/>
            </w:pPr>
            <w:r w:rsidRPr="004B521A">
              <w:rPr>
                <w:b w:val="0"/>
                <w:szCs w:val="32"/>
              </w:rPr>
              <w:t>2,4-dichlorophenoxy acetic acid</w:t>
            </w:r>
            <w:r>
              <w:rPr>
                <w:b w:val="0"/>
                <w:szCs w:val="32"/>
              </w:rPr>
              <w:t>,</w:t>
            </w:r>
            <w:r w:rsidRPr="004B521A">
              <w:rPr>
                <w:b w:val="0"/>
                <w:szCs w:val="32"/>
              </w:rPr>
              <w:t xml:space="preserve"> 80.4% or 804 g/Kg</w:t>
            </w:r>
          </w:p>
        </w:tc>
      </w:tr>
      <w:tr w:rsidR="008D2FEC" w:rsidRPr="00FF31D3" w14:paraId="41705338" w14:textId="77777777" w:rsidTr="0026393A">
        <w:trPr>
          <w:trHeight w:hRule="exact" w:val="1852"/>
        </w:trPr>
        <w:tc>
          <w:tcPr>
            <w:tcW w:w="9513" w:type="dxa"/>
            <w:shd w:val="clear" w:color="auto" w:fill="auto"/>
            <w:vAlign w:val="center"/>
          </w:tcPr>
          <w:p w14:paraId="23064472" w14:textId="77777777" w:rsidR="008D2FEC" w:rsidRPr="00FF31D3" w:rsidRDefault="008D2FEC" w:rsidP="00291CF1">
            <w:pPr>
              <w:pStyle w:val="RepTitle"/>
              <w:rPr>
                <w:b w:val="0"/>
                <w:lang w:val="fr-FR"/>
              </w:rPr>
            </w:pPr>
            <w:r w:rsidRPr="00FF31D3">
              <w:rPr>
                <w:b w:val="0"/>
                <w:lang w:val="fr-FR"/>
              </w:rPr>
              <w:t>Central</w:t>
            </w:r>
            <w:r w:rsidR="00200541" w:rsidRPr="00FF31D3">
              <w:rPr>
                <w:b w:val="0"/>
                <w:lang w:val="fr-FR"/>
              </w:rPr>
              <w:t xml:space="preserve"> </w:t>
            </w:r>
            <w:r w:rsidR="002C2B72" w:rsidRPr="00FF31D3">
              <w:rPr>
                <w:b w:val="0"/>
                <w:lang w:val="fr-FR"/>
              </w:rPr>
              <w:t>Zone</w:t>
            </w:r>
          </w:p>
          <w:p w14:paraId="427C9BC3" w14:textId="77777777" w:rsidR="008D2FEC" w:rsidRPr="00FF31D3" w:rsidRDefault="008D2FEC" w:rsidP="007763E8">
            <w:pPr>
              <w:pStyle w:val="RepTitle"/>
              <w:rPr>
                <w:lang w:val="fr-FR"/>
              </w:rPr>
            </w:pPr>
            <w:r w:rsidRPr="00FF31D3">
              <w:rPr>
                <w:b w:val="0"/>
                <w:lang w:val="fr-FR"/>
              </w:rPr>
              <w:t xml:space="preserve">Zonal Rapporteur Member State: </w:t>
            </w:r>
            <w:r w:rsidR="007763E8" w:rsidRPr="00FF31D3">
              <w:rPr>
                <w:b w:val="0"/>
                <w:lang w:val="fr-FR"/>
              </w:rPr>
              <w:t>Poland</w:t>
            </w:r>
          </w:p>
        </w:tc>
      </w:tr>
      <w:tr w:rsidR="008D2FEC" w:rsidRPr="00867654" w14:paraId="17909CDE" w14:textId="77777777" w:rsidTr="008D2FEC">
        <w:trPr>
          <w:trHeight w:hRule="exact" w:val="2268"/>
        </w:trPr>
        <w:tc>
          <w:tcPr>
            <w:tcW w:w="9513" w:type="dxa"/>
            <w:shd w:val="clear" w:color="auto" w:fill="auto"/>
            <w:vAlign w:val="center"/>
          </w:tcPr>
          <w:p w14:paraId="0D355AD9" w14:textId="4FEEB85F" w:rsidR="008D2FEC" w:rsidRPr="007763E8" w:rsidRDefault="008D2FEC" w:rsidP="00291CF1">
            <w:pPr>
              <w:pStyle w:val="RepTitle"/>
              <w:rPr>
                <w:b w:val="0"/>
              </w:rPr>
            </w:pPr>
            <w:r w:rsidRPr="007763E8">
              <w:rPr>
                <w:b w:val="0"/>
              </w:rPr>
              <w:t>CORE ASSESSMENT</w:t>
            </w:r>
          </w:p>
          <w:p w14:paraId="52EADF98" w14:textId="77777777" w:rsidR="008D2FEC" w:rsidRPr="00867654" w:rsidRDefault="00A15028" w:rsidP="007763E8">
            <w:pPr>
              <w:pStyle w:val="RepTitle"/>
              <w:rPr>
                <w:b w:val="0"/>
              </w:rPr>
            </w:pPr>
            <w:r w:rsidRPr="007763E8">
              <w:rPr>
                <w:b w:val="0"/>
                <w:sz w:val="32"/>
                <w:szCs w:val="32"/>
              </w:rPr>
              <w:t>(</w:t>
            </w:r>
            <w:r w:rsidR="007F53E2" w:rsidRPr="007763E8">
              <w:rPr>
                <w:b w:val="0"/>
                <w:sz w:val="32"/>
                <w:szCs w:val="32"/>
              </w:rPr>
              <w:t>authorization</w:t>
            </w:r>
            <w:r w:rsidRPr="007763E8">
              <w:rPr>
                <w:b w:val="0"/>
                <w:sz w:val="32"/>
                <w:szCs w:val="32"/>
              </w:rPr>
              <w:t>)</w:t>
            </w:r>
          </w:p>
        </w:tc>
      </w:tr>
      <w:tr w:rsidR="008D2FEC" w:rsidRPr="00867654" w14:paraId="1197C3F3" w14:textId="77777777" w:rsidTr="0026393A">
        <w:trPr>
          <w:trHeight w:hRule="exact" w:val="2975"/>
        </w:trPr>
        <w:tc>
          <w:tcPr>
            <w:tcW w:w="9513" w:type="dxa"/>
            <w:shd w:val="clear" w:color="auto" w:fill="auto"/>
            <w:vAlign w:val="center"/>
          </w:tcPr>
          <w:p w14:paraId="21DEB18A" w14:textId="65C66409" w:rsidR="007763E8" w:rsidRPr="00B002F3" w:rsidRDefault="007763E8" w:rsidP="007763E8">
            <w:pPr>
              <w:pStyle w:val="RepTitle"/>
              <w:rPr>
                <w:b w:val="0"/>
                <w:lang w:val="pl-PL"/>
              </w:rPr>
            </w:pPr>
            <w:r w:rsidRPr="00B002F3">
              <w:rPr>
                <w:b w:val="0"/>
                <w:lang w:val="pl-PL"/>
              </w:rPr>
              <w:t xml:space="preserve">Applicant: </w:t>
            </w:r>
            <w:r w:rsidR="0091761A">
              <w:rPr>
                <w:b w:val="0"/>
                <w:lang w:val="pl-PL"/>
              </w:rPr>
              <w:t>XXXX</w:t>
            </w:r>
          </w:p>
          <w:p w14:paraId="774DBA25" w14:textId="2F728BE0" w:rsidR="007763E8" w:rsidRPr="0026393A" w:rsidRDefault="007763E8" w:rsidP="007763E8">
            <w:pPr>
              <w:pStyle w:val="RepTitle"/>
              <w:rPr>
                <w:b w:val="0"/>
              </w:rPr>
            </w:pPr>
            <w:r w:rsidRPr="007763E8">
              <w:rPr>
                <w:b w:val="0"/>
              </w:rPr>
              <w:t xml:space="preserve">Sponsor: </w:t>
            </w:r>
            <w:r w:rsidR="0091761A">
              <w:rPr>
                <w:b w:val="0"/>
              </w:rPr>
              <w:t>XXXX</w:t>
            </w:r>
          </w:p>
          <w:p w14:paraId="7BEB146D" w14:textId="12621B93" w:rsidR="008D2FEC" w:rsidRPr="0026393A" w:rsidRDefault="008D2FEC" w:rsidP="007763E8">
            <w:pPr>
              <w:pStyle w:val="RepTitle"/>
              <w:rPr>
                <w:b w:val="0"/>
              </w:rPr>
            </w:pPr>
            <w:r w:rsidRPr="0026393A">
              <w:rPr>
                <w:b w:val="0"/>
              </w:rPr>
              <w:t xml:space="preserve">Submission date: </w:t>
            </w:r>
            <w:r w:rsidR="00570BB2" w:rsidRPr="0026393A">
              <w:rPr>
                <w:b w:val="0"/>
              </w:rPr>
              <w:t>March</w:t>
            </w:r>
            <w:r w:rsidR="007404F1" w:rsidRPr="0026393A">
              <w:rPr>
                <w:b w:val="0"/>
              </w:rPr>
              <w:t xml:space="preserve"> 2023</w:t>
            </w:r>
            <w:r w:rsidR="003F2815" w:rsidRPr="0026393A">
              <w:rPr>
                <w:b w:val="0"/>
              </w:rPr>
              <w:t xml:space="preserve"> updated November 2023</w:t>
            </w:r>
          </w:p>
          <w:p w14:paraId="68A24BC7" w14:textId="77777777" w:rsidR="0026393A" w:rsidRPr="005E694F" w:rsidRDefault="0026393A" w:rsidP="0026393A">
            <w:pPr>
              <w:pStyle w:val="RepTitle"/>
              <w:rPr>
                <w:b w:val="0"/>
                <w:bCs/>
              </w:rPr>
            </w:pPr>
            <w:r w:rsidRPr="0026393A">
              <w:rPr>
                <w:b w:val="0"/>
                <w:bCs/>
              </w:rPr>
              <w:t>Evaluation date: December 2023</w:t>
            </w:r>
          </w:p>
          <w:p w14:paraId="047B8486" w14:textId="067BCD8D" w:rsidR="008D2FEC" w:rsidRPr="00867654" w:rsidRDefault="0026393A" w:rsidP="0026393A">
            <w:pPr>
              <w:pStyle w:val="RepTitle"/>
              <w:rPr>
                <w:b w:val="0"/>
              </w:rPr>
            </w:pPr>
            <w:r w:rsidRPr="005E694F">
              <w:rPr>
                <w:b w:val="0"/>
                <w:bCs/>
              </w:rPr>
              <w:t xml:space="preserve">MS Finalisation date: </w:t>
            </w:r>
            <w:r w:rsidR="00443CA1">
              <w:rPr>
                <w:b w:val="0"/>
                <w:bCs/>
              </w:rPr>
              <w:t>March 2024</w:t>
            </w:r>
          </w:p>
        </w:tc>
      </w:tr>
    </w:tbl>
    <w:p w14:paraId="06450EC2" w14:textId="77777777" w:rsidR="002442E5" w:rsidRPr="00867654" w:rsidRDefault="002442E5" w:rsidP="00291CF1">
      <w:pPr>
        <w:pStyle w:val="RepTitle"/>
        <w:sectPr w:rsidR="002442E5" w:rsidRPr="00867654" w:rsidSect="00332B30">
          <w:headerReference w:type="default" r:id="rId11"/>
          <w:footerReference w:type="even" r:id="rId12"/>
          <w:pgSz w:w="11906" w:h="16838" w:code="9"/>
          <w:pgMar w:top="1418" w:right="1134" w:bottom="1134" w:left="1418" w:header="709" w:footer="142" w:gutter="0"/>
          <w:pgNumType w:chapSep="period"/>
          <w:cols w:space="708"/>
          <w:titlePg/>
          <w:docGrid w:linePitch="360"/>
        </w:sectPr>
      </w:pPr>
    </w:p>
    <w:p w14:paraId="310AB805" w14:textId="77777777" w:rsidR="0026393A" w:rsidRDefault="0026393A" w:rsidP="00291CF1">
      <w:pPr>
        <w:pStyle w:val="RepTitle"/>
        <w:rPr>
          <w:b w:val="0"/>
          <w:bCs/>
        </w:rPr>
      </w:pPr>
    </w:p>
    <w:p w14:paraId="2253D4E9" w14:textId="7FC4840C" w:rsidR="00E83884" w:rsidRPr="0026393A" w:rsidRDefault="008D2FEC" w:rsidP="00291CF1">
      <w:pPr>
        <w:pStyle w:val="RepTitle"/>
        <w:rPr>
          <w:b w:val="0"/>
          <w:bCs/>
        </w:rPr>
      </w:pPr>
      <w:r w:rsidRPr="0026393A">
        <w:rPr>
          <w:b w:val="0"/>
          <w:bCs/>
        </w:rPr>
        <w:t>V</w:t>
      </w:r>
      <w:r w:rsidR="00E83884" w:rsidRPr="0026393A">
        <w:rPr>
          <w:b w:val="0"/>
          <w:bCs/>
        </w:rPr>
        <w:t xml:space="preserve">ersion </w:t>
      </w:r>
      <w:r w:rsidR="006701D3" w:rsidRPr="0026393A">
        <w:rPr>
          <w:b w:val="0"/>
          <w:bCs/>
        </w:rPr>
        <w:t>h</w:t>
      </w:r>
      <w:r w:rsidR="00E83884" w:rsidRPr="0026393A">
        <w:rPr>
          <w:b w:val="0"/>
          <w:bCs/>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867654" w14:paraId="09BDB44F" w14:textId="77777777" w:rsidTr="0000107F">
        <w:tc>
          <w:tcPr>
            <w:tcW w:w="796" w:type="pct"/>
            <w:shd w:val="clear" w:color="auto" w:fill="auto"/>
          </w:tcPr>
          <w:p w14:paraId="051BBD79" w14:textId="77777777" w:rsidR="00E83884" w:rsidRPr="00867654" w:rsidRDefault="00E83884" w:rsidP="00731F72">
            <w:pPr>
              <w:pStyle w:val="JSCTableHeaderRow"/>
              <w:jc w:val="center"/>
              <w:rPr>
                <w:lang w:val="en-GB"/>
              </w:rPr>
            </w:pPr>
            <w:r w:rsidRPr="00867654">
              <w:rPr>
                <w:lang w:val="en-GB"/>
              </w:rPr>
              <w:t>When</w:t>
            </w:r>
          </w:p>
        </w:tc>
        <w:tc>
          <w:tcPr>
            <w:tcW w:w="4204" w:type="pct"/>
            <w:shd w:val="clear" w:color="auto" w:fill="auto"/>
          </w:tcPr>
          <w:p w14:paraId="144081BC" w14:textId="77777777" w:rsidR="00E83884" w:rsidRPr="00867654" w:rsidRDefault="00E83884" w:rsidP="00731F72">
            <w:pPr>
              <w:pStyle w:val="JSCTableHeaderRow"/>
              <w:jc w:val="center"/>
              <w:rPr>
                <w:lang w:val="en-GB"/>
              </w:rPr>
            </w:pPr>
            <w:r w:rsidRPr="00867654">
              <w:rPr>
                <w:lang w:val="en-GB"/>
              </w:rPr>
              <w:t>What</w:t>
            </w:r>
          </w:p>
        </w:tc>
      </w:tr>
      <w:tr w:rsidR="00D87D9A" w:rsidRPr="00867654" w14:paraId="2CDF348E" w14:textId="77777777" w:rsidTr="0000107F">
        <w:tc>
          <w:tcPr>
            <w:tcW w:w="796" w:type="pct"/>
            <w:shd w:val="clear" w:color="auto" w:fill="auto"/>
          </w:tcPr>
          <w:p w14:paraId="4DBAF837" w14:textId="2089FDFF" w:rsidR="00D87D9A" w:rsidRPr="00867654" w:rsidRDefault="00570BB2" w:rsidP="00D87D9A">
            <w:pPr>
              <w:pStyle w:val="JSCsummarytabletext"/>
              <w:rPr>
                <w:noProof w:val="0"/>
              </w:rPr>
            </w:pPr>
            <w:r>
              <w:rPr>
                <w:noProof w:val="0"/>
              </w:rPr>
              <w:t>March</w:t>
            </w:r>
            <w:r w:rsidR="002A7F80">
              <w:rPr>
                <w:noProof w:val="0"/>
              </w:rPr>
              <w:t xml:space="preserve"> </w:t>
            </w:r>
            <w:r w:rsidR="00D87D9A">
              <w:rPr>
                <w:noProof w:val="0"/>
              </w:rPr>
              <w:t>202</w:t>
            </w:r>
            <w:r w:rsidR="00346549">
              <w:rPr>
                <w:noProof w:val="0"/>
              </w:rPr>
              <w:t>3</w:t>
            </w:r>
          </w:p>
        </w:tc>
        <w:tc>
          <w:tcPr>
            <w:tcW w:w="4204" w:type="pct"/>
            <w:shd w:val="clear" w:color="auto" w:fill="auto"/>
          </w:tcPr>
          <w:p w14:paraId="18D134B1" w14:textId="71E7D9AD" w:rsidR="00D87D9A" w:rsidRPr="00867654" w:rsidRDefault="00D87D9A" w:rsidP="00D87D9A">
            <w:pPr>
              <w:pStyle w:val="JSCsummarytabletext"/>
            </w:pPr>
            <w:r w:rsidRPr="00D53423">
              <w:t>1</w:t>
            </w:r>
            <w:r w:rsidRPr="00D53423">
              <w:rPr>
                <w:vertAlign w:val="superscript"/>
              </w:rPr>
              <w:t>st</w:t>
            </w:r>
            <w:r w:rsidRPr="00D53423">
              <w:t xml:space="preserve"> applicant version</w:t>
            </w:r>
          </w:p>
        </w:tc>
      </w:tr>
      <w:tr w:rsidR="00E83884" w:rsidRPr="00867654" w14:paraId="4F708621" w14:textId="77777777" w:rsidTr="0000107F">
        <w:tc>
          <w:tcPr>
            <w:tcW w:w="796" w:type="pct"/>
            <w:shd w:val="clear" w:color="auto" w:fill="auto"/>
          </w:tcPr>
          <w:p w14:paraId="09F005A7" w14:textId="034C05A7" w:rsidR="00E83884" w:rsidRPr="00685FC9" w:rsidRDefault="003F2815" w:rsidP="00731F72">
            <w:pPr>
              <w:pStyle w:val="JSCsummarytabletext"/>
              <w:rPr>
                <w:noProof w:val="0"/>
                <w:highlight w:val="green"/>
              </w:rPr>
            </w:pPr>
            <w:r>
              <w:rPr>
                <w:noProof w:val="0"/>
                <w:highlight w:val="green"/>
              </w:rPr>
              <w:t>November</w:t>
            </w:r>
            <w:r w:rsidR="00685FC9" w:rsidRPr="00685FC9">
              <w:rPr>
                <w:noProof w:val="0"/>
                <w:highlight w:val="green"/>
              </w:rPr>
              <w:t xml:space="preserve"> 2023</w:t>
            </w:r>
          </w:p>
        </w:tc>
        <w:tc>
          <w:tcPr>
            <w:tcW w:w="4204" w:type="pct"/>
            <w:shd w:val="clear" w:color="auto" w:fill="auto"/>
          </w:tcPr>
          <w:p w14:paraId="581597E1" w14:textId="4736A8B5" w:rsidR="00E83884" w:rsidRPr="00685FC9" w:rsidRDefault="00685FC9" w:rsidP="00731F72">
            <w:pPr>
              <w:pStyle w:val="JSCsummarytabletext"/>
              <w:rPr>
                <w:highlight w:val="green"/>
              </w:rPr>
            </w:pPr>
            <w:r w:rsidRPr="00685FC9">
              <w:rPr>
                <w:highlight w:val="green"/>
              </w:rPr>
              <w:t>Update following reciept of final report</w:t>
            </w:r>
            <w:r w:rsidR="004405A3">
              <w:rPr>
                <w:highlight w:val="green"/>
              </w:rPr>
              <w:t>s</w:t>
            </w:r>
            <w:r w:rsidRPr="00685FC9">
              <w:rPr>
                <w:highlight w:val="green"/>
              </w:rPr>
              <w:t xml:space="preserve"> </w:t>
            </w:r>
            <w:r w:rsidR="004405A3">
              <w:rPr>
                <w:highlight w:val="green"/>
              </w:rPr>
              <w:t xml:space="preserve">S23-100476 and </w:t>
            </w:r>
            <w:r w:rsidRPr="00685FC9">
              <w:rPr>
                <w:highlight w:val="green"/>
              </w:rPr>
              <w:t>S21-07464</w:t>
            </w:r>
            <w:r w:rsidR="00502863">
              <w:rPr>
                <w:highlight w:val="green"/>
              </w:rPr>
              <w:t xml:space="preserve"> and reports S23-10177</w:t>
            </w:r>
            <w:r w:rsidR="0031674D">
              <w:rPr>
                <w:highlight w:val="green"/>
              </w:rPr>
              <w:t>1</w:t>
            </w:r>
            <w:r w:rsidR="003F2815">
              <w:rPr>
                <w:highlight w:val="green"/>
              </w:rPr>
              <w:t>,</w:t>
            </w:r>
            <w:r w:rsidR="00502863">
              <w:rPr>
                <w:highlight w:val="green"/>
              </w:rPr>
              <w:t xml:space="preserve"> S23</w:t>
            </w:r>
            <w:r w:rsidR="0031674D">
              <w:rPr>
                <w:highlight w:val="green"/>
              </w:rPr>
              <w:t>-101772</w:t>
            </w:r>
            <w:r w:rsidR="003F2815">
              <w:rPr>
                <w:highlight w:val="green"/>
              </w:rPr>
              <w:t xml:space="preserve"> and S23-102036</w:t>
            </w:r>
          </w:p>
        </w:tc>
      </w:tr>
      <w:tr w:rsidR="0026393A" w:rsidRPr="00867654" w14:paraId="0AD5CFA3" w14:textId="77777777" w:rsidTr="0026393A">
        <w:tc>
          <w:tcPr>
            <w:tcW w:w="796" w:type="pct"/>
            <w:shd w:val="clear" w:color="auto" w:fill="D9D9D9" w:themeFill="background1" w:themeFillShade="D9"/>
            <w:vAlign w:val="center"/>
          </w:tcPr>
          <w:p w14:paraId="2AD66F57" w14:textId="166EB2AE" w:rsidR="0026393A" w:rsidRPr="00867654" w:rsidRDefault="0026393A" w:rsidP="0026393A">
            <w:pPr>
              <w:pStyle w:val="JSCsummarytabletext"/>
              <w:rPr>
                <w:noProof w:val="0"/>
              </w:rPr>
            </w:pPr>
            <w:r>
              <w:rPr>
                <w:noProof w:val="0"/>
              </w:rPr>
              <w:t>December 2023</w:t>
            </w:r>
          </w:p>
        </w:tc>
        <w:tc>
          <w:tcPr>
            <w:tcW w:w="4204" w:type="pct"/>
            <w:shd w:val="clear" w:color="auto" w:fill="D9D9D9" w:themeFill="background1" w:themeFillShade="D9"/>
            <w:vAlign w:val="center"/>
          </w:tcPr>
          <w:p w14:paraId="7F7A1DCA" w14:textId="2FC98691" w:rsidR="0026393A" w:rsidRPr="00867654" w:rsidRDefault="0026393A" w:rsidP="0026393A">
            <w:pPr>
              <w:pStyle w:val="JSCsummarytabletext"/>
            </w:pPr>
            <w:r>
              <w:t>Initial RR</w:t>
            </w:r>
          </w:p>
        </w:tc>
      </w:tr>
      <w:tr w:rsidR="00E83884" w:rsidRPr="00867654" w14:paraId="7FD44141" w14:textId="77777777" w:rsidTr="0000107F">
        <w:tc>
          <w:tcPr>
            <w:tcW w:w="796" w:type="pct"/>
            <w:shd w:val="clear" w:color="auto" w:fill="auto"/>
          </w:tcPr>
          <w:p w14:paraId="478B606E" w14:textId="77777777" w:rsidR="00E83884" w:rsidRPr="00867654" w:rsidRDefault="00E83884" w:rsidP="00731F72">
            <w:pPr>
              <w:pStyle w:val="JSCsummarytabletext"/>
              <w:rPr>
                <w:noProof w:val="0"/>
              </w:rPr>
            </w:pPr>
          </w:p>
        </w:tc>
        <w:tc>
          <w:tcPr>
            <w:tcW w:w="4204" w:type="pct"/>
            <w:shd w:val="clear" w:color="auto" w:fill="auto"/>
          </w:tcPr>
          <w:p w14:paraId="48FF28FD" w14:textId="77777777" w:rsidR="00E83884" w:rsidRPr="00867654" w:rsidRDefault="00E83884" w:rsidP="00731F72">
            <w:pPr>
              <w:pStyle w:val="JSCsummarytabletext"/>
            </w:pPr>
          </w:p>
        </w:tc>
      </w:tr>
    </w:tbl>
    <w:p w14:paraId="0CD86888" w14:textId="77777777" w:rsidR="00E83884" w:rsidRPr="00867654" w:rsidRDefault="00E83884" w:rsidP="00291CF1">
      <w:pPr>
        <w:pStyle w:val="JSCnormal"/>
      </w:pPr>
    </w:p>
    <w:p w14:paraId="652EDE14" w14:textId="77777777" w:rsidR="002442E5" w:rsidRPr="00867654" w:rsidRDefault="002442E5" w:rsidP="00291CF1">
      <w:pPr>
        <w:pStyle w:val="RepSubtitle"/>
        <w:sectPr w:rsidR="002442E5" w:rsidRPr="00867654" w:rsidSect="00332B30">
          <w:pgSz w:w="11906" w:h="16838" w:code="9"/>
          <w:pgMar w:top="1418" w:right="1134" w:bottom="1134" w:left="1418" w:header="709" w:footer="142" w:gutter="0"/>
          <w:pgNumType w:chapSep="period"/>
          <w:cols w:space="708"/>
          <w:docGrid w:linePitch="360"/>
        </w:sectPr>
      </w:pPr>
    </w:p>
    <w:p w14:paraId="520A99B4" w14:textId="77777777" w:rsidR="0075737D" w:rsidRPr="00867654" w:rsidRDefault="00DB57B4" w:rsidP="00291CF1">
      <w:pPr>
        <w:pStyle w:val="RepSubtitle"/>
      </w:pPr>
      <w:r w:rsidRPr="00867654">
        <w:lastRenderedPageBreak/>
        <w:t>Table</w:t>
      </w:r>
      <w:r w:rsidR="0075737D" w:rsidRPr="00867654">
        <w:t xml:space="preserve"> of </w:t>
      </w:r>
      <w:r w:rsidR="002442E5" w:rsidRPr="00867654">
        <w:t>C</w:t>
      </w:r>
      <w:r w:rsidR="0075737D" w:rsidRPr="00867654">
        <w:t>ontents</w:t>
      </w:r>
    </w:p>
    <w:p w14:paraId="6FAD633A" w14:textId="5E43000D" w:rsidR="00A2316D" w:rsidRDefault="007F53E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4662579" w:history="1">
        <w:r w:rsidR="00A2316D" w:rsidRPr="00AF4987">
          <w:rPr>
            <w:rStyle w:val="Hipercze"/>
          </w:rPr>
          <w:t>5</w:t>
        </w:r>
        <w:r w:rsidR="00A2316D">
          <w:rPr>
            <w:rFonts w:asciiTheme="minorHAnsi" w:eastAsiaTheme="minorEastAsia" w:hAnsiTheme="minorHAnsi" w:cstheme="minorBidi"/>
            <w:b w:val="0"/>
            <w:kern w:val="2"/>
            <w:sz w:val="22"/>
            <w:szCs w:val="22"/>
            <w:lang w:val="pl-PL" w:eastAsia="pl-PL"/>
            <w14:ligatures w14:val="standardContextual"/>
          </w:rPr>
          <w:tab/>
        </w:r>
        <w:r w:rsidR="00A2316D" w:rsidRPr="00AF4987">
          <w:rPr>
            <w:rStyle w:val="Hipercze"/>
          </w:rPr>
          <w:t>Analytical methods</w:t>
        </w:r>
        <w:r w:rsidR="00A2316D">
          <w:rPr>
            <w:webHidden/>
          </w:rPr>
          <w:tab/>
        </w:r>
        <w:r w:rsidR="00A2316D">
          <w:rPr>
            <w:webHidden/>
          </w:rPr>
          <w:fldChar w:fldCharType="begin"/>
        </w:r>
        <w:r w:rsidR="00A2316D">
          <w:rPr>
            <w:webHidden/>
          </w:rPr>
          <w:instrText xml:space="preserve"> PAGEREF _Toc154662579 \h </w:instrText>
        </w:r>
        <w:r w:rsidR="00A2316D">
          <w:rPr>
            <w:webHidden/>
          </w:rPr>
        </w:r>
        <w:r w:rsidR="00A2316D">
          <w:rPr>
            <w:webHidden/>
          </w:rPr>
          <w:fldChar w:fldCharType="separate"/>
        </w:r>
        <w:r w:rsidR="00A2316D">
          <w:rPr>
            <w:webHidden/>
          </w:rPr>
          <w:t>4</w:t>
        </w:r>
        <w:r w:rsidR="00A2316D">
          <w:rPr>
            <w:webHidden/>
          </w:rPr>
          <w:fldChar w:fldCharType="end"/>
        </w:r>
      </w:hyperlink>
    </w:p>
    <w:p w14:paraId="69C48A4D" w14:textId="4F7255DC" w:rsidR="00A2316D"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62580" w:history="1">
        <w:r w:rsidR="00A2316D" w:rsidRPr="00AF4987">
          <w:rPr>
            <w:rStyle w:val="Hipercze"/>
          </w:rPr>
          <w:t>5.1</w:t>
        </w:r>
        <w:r w:rsidR="00A2316D">
          <w:rPr>
            <w:rFonts w:asciiTheme="minorHAnsi" w:eastAsiaTheme="minorEastAsia" w:hAnsiTheme="minorHAnsi" w:cstheme="minorBidi"/>
            <w:kern w:val="2"/>
            <w:sz w:val="22"/>
            <w:lang w:val="pl-PL" w:eastAsia="pl-PL"/>
            <w14:ligatures w14:val="standardContextual"/>
          </w:rPr>
          <w:tab/>
        </w:r>
        <w:r w:rsidR="00A2316D" w:rsidRPr="00AF4987">
          <w:rPr>
            <w:rStyle w:val="Hipercze"/>
          </w:rPr>
          <w:t>Conclusion and summary of assessment</w:t>
        </w:r>
        <w:r w:rsidR="00A2316D">
          <w:rPr>
            <w:webHidden/>
          </w:rPr>
          <w:tab/>
        </w:r>
        <w:r w:rsidR="00A2316D">
          <w:rPr>
            <w:webHidden/>
          </w:rPr>
          <w:fldChar w:fldCharType="begin"/>
        </w:r>
        <w:r w:rsidR="00A2316D">
          <w:rPr>
            <w:webHidden/>
          </w:rPr>
          <w:instrText xml:space="preserve"> PAGEREF _Toc154662580 \h </w:instrText>
        </w:r>
        <w:r w:rsidR="00A2316D">
          <w:rPr>
            <w:webHidden/>
          </w:rPr>
        </w:r>
        <w:r w:rsidR="00A2316D">
          <w:rPr>
            <w:webHidden/>
          </w:rPr>
          <w:fldChar w:fldCharType="separate"/>
        </w:r>
        <w:r w:rsidR="00A2316D">
          <w:rPr>
            <w:webHidden/>
          </w:rPr>
          <w:t>4</w:t>
        </w:r>
        <w:r w:rsidR="00A2316D">
          <w:rPr>
            <w:webHidden/>
          </w:rPr>
          <w:fldChar w:fldCharType="end"/>
        </w:r>
      </w:hyperlink>
    </w:p>
    <w:p w14:paraId="33FA8AE8" w14:textId="664B0DB0" w:rsidR="00A2316D"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62581" w:history="1">
        <w:r w:rsidR="00A2316D" w:rsidRPr="00AF4987">
          <w:rPr>
            <w:rStyle w:val="Hipercze"/>
          </w:rPr>
          <w:t>5.2</w:t>
        </w:r>
        <w:r w:rsidR="00A2316D">
          <w:rPr>
            <w:rFonts w:asciiTheme="minorHAnsi" w:eastAsiaTheme="minorEastAsia" w:hAnsiTheme="minorHAnsi" w:cstheme="minorBidi"/>
            <w:kern w:val="2"/>
            <w:sz w:val="22"/>
            <w:lang w:val="pl-PL" w:eastAsia="pl-PL"/>
            <w14:ligatures w14:val="standardContextual"/>
          </w:rPr>
          <w:tab/>
        </w:r>
        <w:r w:rsidR="00A2316D" w:rsidRPr="00AF4987">
          <w:rPr>
            <w:rStyle w:val="Hipercze"/>
          </w:rPr>
          <w:t>Methods used for the generation of pre-authorization data (KCP 5.1)</w:t>
        </w:r>
        <w:r w:rsidR="00A2316D">
          <w:rPr>
            <w:webHidden/>
          </w:rPr>
          <w:tab/>
        </w:r>
        <w:r w:rsidR="00A2316D">
          <w:rPr>
            <w:webHidden/>
          </w:rPr>
          <w:fldChar w:fldCharType="begin"/>
        </w:r>
        <w:r w:rsidR="00A2316D">
          <w:rPr>
            <w:webHidden/>
          </w:rPr>
          <w:instrText xml:space="preserve"> PAGEREF _Toc154662581 \h </w:instrText>
        </w:r>
        <w:r w:rsidR="00A2316D">
          <w:rPr>
            <w:webHidden/>
          </w:rPr>
        </w:r>
        <w:r w:rsidR="00A2316D">
          <w:rPr>
            <w:webHidden/>
          </w:rPr>
          <w:fldChar w:fldCharType="separate"/>
        </w:r>
        <w:r w:rsidR="00A2316D">
          <w:rPr>
            <w:webHidden/>
          </w:rPr>
          <w:t>4</w:t>
        </w:r>
        <w:r w:rsidR="00A2316D">
          <w:rPr>
            <w:webHidden/>
          </w:rPr>
          <w:fldChar w:fldCharType="end"/>
        </w:r>
      </w:hyperlink>
    </w:p>
    <w:p w14:paraId="2DAFC571" w14:textId="0F7E0372"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582" w:history="1">
        <w:r w:rsidR="00A2316D" w:rsidRPr="00AF4987">
          <w:rPr>
            <w:rStyle w:val="Hipercze"/>
          </w:rPr>
          <w:t>5.2.1</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Analysis of the plant protection product (KCP 5.1.1)</w:t>
        </w:r>
        <w:r w:rsidR="00A2316D">
          <w:rPr>
            <w:webHidden/>
          </w:rPr>
          <w:tab/>
        </w:r>
        <w:r w:rsidR="00A2316D">
          <w:rPr>
            <w:webHidden/>
          </w:rPr>
          <w:fldChar w:fldCharType="begin"/>
        </w:r>
        <w:r w:rsidR="00A2316D">
          <w:rPr>
            <w:webHidden/>
          </w:rPr>
          <w:instrText xml:space="preserve"> PAGEREF _Toc154662582 \h </w:instrText>
        </w:r>
        <w:r w:rsidR="00A2316D">
          <w:rPr>
            <w:webHidden/>
          </w:rPr>
        </w:r>
        <w:r w:rsidR="00A2316D">
          <w:rPr>
            <w:webHidden/>
          </w:rPr>
          <w:fldChar w:fldCharType="separate"/>
        </w:r>
        <w:r w:rsidR="00A2316D">
          <w:rPr>
            <w:webHidden/>
          </w:rPr>
          <w:t>4</w:t>
        </w:r>
        <w:r w:rsidR="00A2316D">
          <w:rPr>
            <w:webHidden/>
          </w:rPr>
          <w:fldChar w:fldCharType="end"/>
        </w:r>
      </w:hyperlink>
    </w:p>
    <w:p w14:paraId="4B364DC0" w14:textId="55B8A07B"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83" w:history="1">
        <w:r w:rsidR="00A2316D" w:rsidRPr="00AF4987">
          <w:rPr>
            <w:rStyle w:val="Hipercze"/>
            <w:lang w:val="en-GB"/>
          </w:rPr>
          <w:t>5.2.1.1</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Determination of active substance and/or variant in the plant protection product (KCP 5.1.1)</w:t>
        </w:r>
        <w:r w:rsidR="00A2316D">
          <w:rPr>
            <w:webHidden/>
          </w:rPr>
          <w:tab/>
        </w:r>
        <w:r w:rsidR="00A2316D">
          <w:rPr>
            <w:webHidden/>
          </w:rPr>
          <w:fldChar w:fldCharType="begin"/>
        </w:r>
        <w:r w:rsidR="00A2316D">
          <w:rPr>
            <w:webHidden/>
          </w:rPr>
          <w:instrText xml:space="preserve"> PAGEREF _Toc154662583 \h </w:instrText>
        </w:r>
        <w:r w:rsidR="00A2316D">
          <w:rPr>
            <w:webHidden/>
          </w:rPr>
        </w:r>
        <w:r w:rsidR="00A2316D">
          <w:rPr>
            <w:webHidden/>
          </w:rPr>
          <w:fldChar w:fldCharType="separate"/>
        </w:r>
        <w:r w:rsidR="00A2316D">
          <w:rPr>
            <w:webHidden/>
          </w:rPr>
          <w:t>4</w:t>
        </w:r>
        <w:r w:rsidR="00A2316D">
          <w:rPr>
            <w:webHidden/>
          </w:rPr>
          <w:fldChar w:fldCharType="end"/>
        </w:r>
      </w:hyperlink>
    </w:p>
    <w:p w14:paraId="7D51A673" w14:textId="56D9B273"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84" w:history="1">
        <w:r w:rsidR="00A2316D" w:rsidRPr="00AF4987">
          <w:rPr>
            <w:rStyle w:val="Hipercze"/>
            <w:lang w:val="en-GB"/>
          </w:rPr>
          <w:t>5.2.1.2</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analytical methods for the determination of relevant impurities (KCP 5.1.1)</w:t>
        </w:r>
        <w:r w:rsidR="00A2316D">
          <w:rPr>
            <w:webHidden/>
          </w:rPr>
          <w:tab/>
        </w:r>
        <w:r w:rsidR="00A2316D">
          <w:rPr>
            <w:webHidden/>
          </w:rPr>
          <w:fldChar w:fldCharType="begin"/>
        </w:r>
        <w:r w:rsidR="00A2316D">
          <w:rPr>
            <w:webHidden/>
          </w:rPr>
          <w:instrText xml:space="preserve"> PAGEREF _Toc154662584 \h </w:instrText>
        </w:r>
        <w:r w:rsidR="00A2316D">
          <w:rPr>
            <w:webHidden/>
          </w:rPr>
        </w:r>
        <w:r w:rsidR="00A2316D">
          <w:rPr>
            <w:webHidden/>
          </w:rPr>
          <w:fldChar w:fldCharType="separate"/>
        </w:r>
        <w:r w:rsidR="00A2316D">
          <w:rPr>
            <w:webHidden/>
          </w:rPr>
          <w:t>5</w:t>
        </w:r>
        <w:r w:rsidR="00A2316D">
          <w:rPr>
            <w:webHidden/>
          </w:rPr>
          <w:fldChar w:fldCharType="end"/>
        </w:r>
      </w:hyperlink>
    </w:p>
    <w:p w14:paraId="406B729A" w14:textId="35CF80D5"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85" w:history="1">
        <w:r w:rsidR="00A2316D" w:rsidRPr="00AF4987">
          <w:rPr>
            <w:rStyle w:val="Hipercze"/>
            <w:lang w:val="en-GB"/>
          </w:rPr>
          <w:t>5.2.1.3</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analytical methods for the determination of formulants (KCP 5.1.1)</w:t>
        </w:r>
        <w:r w:rsidR="00A2316D">
          <w:rPr>
            <w:webHidden/>
          </w:rPr>
          <w:tab/>
        </w:r>
        <w:r w:rsidR="00A2316D">
          <w:rPr>
            <w:webHidden/>
          </w:rPr>
          <w:fldChar w:fldCharType="begin"/>
        </w:r>
        <w:r w:rsidR="00A2316D">
          <w:rPr>
            <w:webHidden/>
          </w:rPr>
          <w:instrText xml:space="preserve"> PAGEREF _Toc154662585 \h </w:instrText>
        </w:r>
        <w:r w:rsidR="00A2316D">
          <w:rPr>
            <w:webHidden/>
          </w:rPr>
        </w:r>
        <w:r w:rsidR="00A2316D">
          <w:rPr>
            <w:webHidden/>
          </w:rPr>
          <w:fldChar w:fldCharType="separate"/>
        </w:r>
        <w:r w:rsidR="00A2316D">
          <w:rPr>
            <w:webHidden/>
          </w:rPr>
          <w:t>14</w:t>
        </w:r>
        <w:r w:rsidR="00A2316D">
          <w:rPr>
            <w:webHidden/>
          </w:rPr>
          <w:fldChar w:fldCharType="end"/>
        </w:r>
      </w:hyperlink>
    </w:p>
    <w:p w14:paraId="75185C47" w14:textId="4F218E44"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86" w:history="1">
        <w:r w:rsidR="00A2316D" w:rsidRPr="00AF4987">
          <w:rPr>
            <w:rStyle w:val="Hipercze"/>
            <w:lang w:val="en-GB"/>
          </w:rPr>
          <w:t>5.2.1.4</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Applicability of existing CIPAC methods  (KCP 5.1.1)</w:t>
        </w:r>
        <w:r w:rsidR="00A2316D">
          <w:rPr>
            <w:webHidden/>
          </w:rPr>
          <w:tab/>
        </w:r>
        <w:r w:rsidR="00A2316D">
          <w:rPr>
            <w:webHidden/>
          </w:rPr>
          <w:fldChar w:fldCharType="begin"/>
        </w:r>
        <w:r w:rsidR="00A2316D">
          <w:rPr>
            <w:webHidden/>
          </w:rPr>
          <w:instrText xml:space="preserve"> PAGEREF _Toc154662586 \h </w:instrText>
        </w:r>
        <w:r w:rsidR="00A2316D">
          <w:rPr>
            <w:webHidden/>
          </w:rPr>
        </w:r>
        <w:r w:rsidR="00A2316D">
          <w:rPr>
            <w:webHidden/>
          </w:rPr>
          <w:fldChar w:fldCharType="separate"/>
        </w:r>
        <w:r w:rsidR="00A2316D">
          <w:rPr>
            <w:webHidden/>
          </w:rPr>
          <w:t>14</w:t>
        </w:r>
        <w:r w:rsidR="00A2316D">
          <w:rPr>
            <w:webHidden/>
          </w:rPr>
          <w:fldChar w:fldCharType="end"/>
        </w:r>
      </w:hyperlink>
    </w:p>
    <w:p w14:paraId="429903EF" w14:textId="5EFE7D99"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587" w:history="1">
        <w:r w:rsidR="00A2316D" w:rsidRPr="00AF4987">
          <w:rPr>
            <w:rStyle w:val="Hipercze"/>
          </w:rPr>
          <w:t>5.2.2</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Methods for the determination of residues (KCP 5.1.2)</w:t>
        </w:r>
        <w:r w:rsidR="00A2316D">
          <w:rPr>
            <w:webHidden/>
          </w:rPr>
          <w:tab/>
        </w:r>
        <w:r w:rsidR="00A2316D">
          <w:rPr>
            <w:webHidden/>
          </w:rPr>
          <w:fldChar w:fldCharType="begin"/>
        </w:r>
        <w:r w:rsidR="00A2316D">
          <w:rPr>
            <w:webHidden/>
          </w:rPr>
          <w:instrText xml:space="preserve"> PAGEREF _Toc154662587 \h </w:instrText>
        </w:r>
        <w:r w:rsidR="00A2316D">
          <w:rPr>
            <w:webHidden/>
          </w:rPr>
        </w:r>
        <w:r w:rsidR="00A2316D">
          <w:rPr>
            <w:webHidden/>
          </w:rPr>
          <w:fldChar w:fldCharType="separate"/>
        </w:r>
        <w:r w:rsidR="00A2316D">
          <w:rPr>
            <w:webHidden/>
          </w:rPr>
          <w:t>14</w:t>
        </w:r>
        <w:r w:rsidR="00A2316D">
          <w:rPr>
            <w:webHidden/>
          </w:rPr>
          <w:fldChar w:fldCharType="end"/>
        </w:r>
      </w:hyperlink>
    </w:p>
    <w:p w14:paraId="0338B049" w14:textId="2A03F786" w:rsidR="00A2316D"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62588" w:history="1">
        <w:r w:rsidR="00A2316D" w:rsidRPr="00AF4987">
          <w:rPr>
            <w:rStyle w:val="Hipercze"/>
          </w:rPr>
          <w:t>5.3</w:t>
        </w:r>
        <w:r w:rsidR="00A2316D">
          <w:rPr>
            <w:rFonts w:asciiTheme="minorHAnsi" w:eastAsiaTheme="minorEastAsia" w:hAnsiTheme="minorHAnsi" w:cstheme="minorBidi"/>
            <w:kern w:val="2"/>
            <w:sz w:val="22"/>
            <w:lang w:val="pl-PL" w:eastAsia="pl-PL"/>
            <w14:ligatures w14:val="standardContextual"/>
          </w:rPr>
          <w:tab/>
        </w:r>
        <w:r w:rsidR="00A2316D" w:rsidRPr="00AF4987">
          <w:rPr>
            <w:rStyle w:val="Hipercze"/>
          </w:rPr>
          <w:t>Methods for post-authorization control and monitoring purposes (KCP 5.2)</w:t>
        </w:r>
        <w:r w:rsidR="00A2316D">
          <w:rPr>
            <w:webHidden/>
          </w:rPr>
          <w:tab/>
        </w:r>
        <w:r w:rsidR="00A2316D">
          <w:rPr>
            <w:webHidden/>
          </w:rPr>
          <w:fldChar w:fldCharType="begin"/>
        </w:r>
        <w:r w:rsidR="00A2316D">
          <w:rPr>
            <w:webHidden/>
          </w:rPr>
          <w:instrText xml:space="preserve"> PAGEREF _Toc154662588 \h </w:instrText>
        </w:r>
        <w:r w:rsidR="00A2316D">
          <w:rPr>
            <w:webHidden/>
          </w:rPr>
        </w:r>
        <w:r w:rsidR="00A2316D">
          <w:rPr>
            <w:webHidden/>
          </w:rPr>
          <w:fldChar w:fldCharType="separate"/>
        </w:r>
        <w:r w:rsidR="00A2316D">
          <w:rPr>
            <w:webHidden/>
          </w:rPr>
          <w:t>16</w:t>
        </w:r>
        <w:r w:rsidR="00A2316D">
          <w:rPr>
            <w:webHidden/>
          </w:rPr>
          <w:fldChar w:fldCharType="end"/>
        </w:r>
      </w:hyperlink>
    </w:p>
    <w:p w14:paraId="30CF866F" w14:textId="2B107B89"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589" w:history="1">
        <w:r w:rsidR="00A2316D" w:rsidRPr="00AF4987">
          <w:rPr>
            <w:rStyle w:val="Hipercze"/>
          </w:rPr>
          <w:t>5.3.1</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Analysis of the plant protection product (KCP 5.2)</w:t>
        </w:r>
        <w:r w:rsidR="00A2316D">
          <w:rPr>
            <w:webHidden/>
          </w:rPr>
          <w:tab/>
        </w:r>
        <w:r w:rsidR="00A2316D">
          <w:rPr>
            <w:webHidden/>
          </w:rPr>
          <w:fldChar w:fldCharType="begin"/>
        </w:r>
        <w:r w:rsidR="00A2316D">
          <w:rPr>
            <w:webHidden/>
          </w:rPr>
          <w:instrText xml:space="preserve"> PAGEREF _Toc154662589 \h </w:instrText>
        </w:r>
        <w:r w:rsidR="00A2316D">
          <w:rPr>
            <w:webHidden/>
          </w:rPr>
        </w:r>
        <w:r w:rsidR="00A2316D">
          <w:rPr>
            <w:webHidden/>
          </w:rPr>
          <w:fldChar w:fldCharType="separate"/>
        </w:r>
        <w:r w:rsidR="00A2316D">
          <w:rPr>
            <w:webHidden/>
          </w:rPr>
          <w:t>16</w:t>
        </w:r>
        <w:r w:rsidR="00A2316D">
          <w:rPr>
            <w:webHidden/>
          </w:rPr>
          <w:fldChar w:fldCharType="end"/>
        </w:r>
      </w:hyperlink>
    </w:p>
    <w:p w14:paraId="246526B9" w14:textId="035EAAFE"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590" w:history="1">
        <w:r w:rsidR="00A2316D" w:rsidRPr="00AF4987">
          <w:rPr>
            <w:rStyle w:val="Hipercze"/>
          </w:rPr>
          <w:t>5.3.2</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Description of analytical methods for the determination of residues of 2,4-D (KCP 5.2)</w:t>
        </w:r>
        <w:r w:rsidR="00A2316D">
          <w:rPr>
            <w:webHidden/>
          </w:rPr>
          <w:tab/>
        </w:r>
        <w:r w:rsidR="00A2316D">
          <w:rPr>
            <w:webHidden/>
          </w:rPr>
          <w:fldChar w:fldCharType="begin"/>
        </w:r>
        <w:r w:rsidR="00A2316D">
          <w:rPr>
            <w:webHidden/>
          </w:rPr>
          <w:instrText xml:space="preserve"> PAGEREF _Toc154662590 \h </w:instrText>
        </w:r>
        <w:r w:rsidR="00A2316D">
          <w:rPr>
            <w:webHidden/>
          </w:rPr>
        </w:r>
        <w:r w:rsidR="00A2316D">
          <w:rPr>
            <w:webHidden/>
          </w:rPr>
          <w:fldChar w:fldCharType="separate"/>
        </w:r>
        <w:r w:rsidR="00A2316D">
          <w:rPr>
            <w:webHidden/>
          </w:rPr>
          <w:t>16</w:t>
        </w:r>
        <w:r w:rsidR="00A2316D">
          <w:rPr>
            <w:webHidden/>
          </w:rPr>
          <w:fldChar w:fldCharType="end"/>
        </w:r>
      </w:hyperlink>
    </w:p>
    <w:p w14:paraId="578B3BE1" w14:textId="4E4511C8"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1" w:history="1">
        <w:r w:rsidR="00A2316D" w:rsidRPr="00AF4987">
          <w:rPr>
            <w:rStyle w:val="Hipercze"/>
            <w:lang w:val="en-GB"/>
          </w:rPr>
          <w:t>5.3.2.1</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Overview of residue definitions and levels for which compliance is required</w:t>
        </w:r>
        <w:r w:rsidR="00A2316D">
          <w:rPr>
            <w:webHidden/>
          </w:rPr>
          <w:tab/>
        </w:r>
        <w:r w:rsidR="00A2316D">
          <w:rPr>
            <w:webHidden/>
          </w:rPr>
          <w:fldChar w:fldCharType="begin"/>
        </w:r>
        <w:r w:rsidR="00A2316D">
          <w:rPr>
            <w:webHidden/>
          </w:rPr>
          <w:instrText xml:space="preserve"> PAGEREF _Toc154662591 \h </w:instrText>
        </w:r>
        <w:r w:rsidR="00A2316D">
          <w:rPr>
            <w:webHidden/>
          </w:rPr>
        </w:r>
        <w:r w:rsidR="00A2316D">
          <w:rPr>
            <w:webHidden/>
          </w:rPr>
          <w:fldChar w:fldCharType="separate"/>
        </w:r>
        <w:r w:rsidR="00A2316D">
          <w:rPr>
            <w:webHidden/>
          </w:rPr>
          <w:t>16</w:t>
        </w:r>
        <w:r w:rsidR="00A2316D">
          <w:rPr>
            <w:webHidden/>
          </w:rPr>
          <w:fldChar w:fldCharType="end"/>
        </w:r>
      </w:hyperlink>
    </w:p>
    <w:p w14:paraId="13851B2E" w14:textId="0A5D9353"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2" w:history="1">
        <w:r w:rsidR="00A2316D" w:rsidRPr="00AF4987">
          <w:rPr>
            <w:rStyle w:val="Hipercze"/>
            <w:lang w:val="en-GB"/>
          </w:rPr>
          <w:t>5.3.2.2</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analytical methods for the determination of residues in plant matrices (KCP 5.2)</w:t>
        </w:r>
        <w:r w:rsidR="00A2316D">
          <w:rPr>
            <w:webHidden/>
          </w:rPr>
          <w:tab/>
        </w:r>
        <w:r w:rsidR="00A2316D">
          <w:rPr>
            <w:webHidden/>
          </w:rPr>
          <w:fldChar w:fldCharType="begin"/>
        </w:r>
        <w:r w:rsidR="00A2316D">
          <w:rPr>
            <w:webHidden/>
          </w:rPr>
          <w:instrText xml:space="preserve"> PAGEREF _Toc154662592 \h </w:instrText>
        </w:r>
        <w:r w:rsidR="00A2316D">
          <w:rPr>
            <w:webHidden/>
          </w:rPr>
        </w:r>
        <w:r w:rsidR="00A2316D">
          <w:rPr>
            <w:webHidden/>
          </w:rPr>
          <w:fldChar w:fldCharType="separate"/>
        </w:r>
        <w:r w:rsidR="00A2316D">
          <w:rPr>
            <w:webHidden/>
          </w:rPr>
          <w:t>17</w:t>
        </w:r>
        <w:r w:rsidR="00A2316D">
          <w:rPr>
            <w:webHidden/>
          </w:rPr>
          <w:fldChar w:fldCharType="end"/>
        </w:r>
      </w:hyperlink>
    </w:p>
    <w:p w14:paraId="74707186" w14:textId="4D7A38EB"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3" w:history="1">
        <w:r w:rsidR="00A2316D" w:rsidRPr="00AF4987">
          <w:rPr>
            <w:rStyle w:val="Hipercze"/>
            <w:lang w:val="en-GB"/>
          </w:rPr>
          <w:t>5.3.2.3</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analytical methods for the determination of residues in animal matrices (KCP 5.2)</w:t>
        </w:r>
        <w:r w:rsidR="00A2316D">
          <w:rPr>
            <w:webHidden/>
          </w:rPr>
          <w:tab/>
        </w:r>
        <w:r w:rsidR="00A2316D">
          <w:rPr>
            <w:webHidden/>
          </w:rPr>
          <w:fldChar w:fldCharType="begin"/>
        </w:r>
        <w:r w:rsidR="00A2316D">
          <w:rPr>
            <w:webHidden/>
          </w:rPr>
          <w:instrText xml:space="preserve"> PAGEREF _Toc154662593 \h </w:instrText>
        </w:r>
        <w:r w:rsidR="00A2316D">
          <w:rPr>
            <w:webHidden/>
          </w:rPr>
        </w:r>
        <w:r w:rsidR="00A2316D">
          <w:rPr>
            <w:webHidden/>
          </w:rPr>
          <w:fldChar w:fldCharType="separate"/>
        </w:r>
        <w:r w:rsidR="00A2316D">
          <w:rPr>
            <w:webHidden/>
          </w:rPr>
          <w:t>20</w:t>
        </w:r>
        <w:r w:rsidR="00A2316D">
          <w:rPr>
            <w:webHidden/>
          </w:rPr>
          <w:fldChar w:fldCharType="end"/>
        </w:r>
      </w:hyperlink>
    </w:p>
    <w:p w14:paraId="18C01C44" w14:textId="087A2A5A"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4" w:history="1">
        <w:r w:rsidR="00A2316D" w:rsidRPr="00AF4987">
          <w:rPr>
            <w:rStyle w:val="Hipercze"/>
            <w:lang w:val="en-GB"/>
          </w:rPr>
          <w:t>5.3.2.4</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methods for the analysis of soil (KCP 5.2)</w:t>
        </w:r>
        <w:r w:rsidR="00A2316D">
          <w:rPr>
            <w:webHidden/>
          </w:rPr>
          <w:tab/>
        </w:r>
        <w:r w:rsidR="00A2316D">
          <w:rPr>
            <w:webHidden/>
          </w:rPr>
          <w:fldChar w:fldCharType="begin"/>
        </w:r>
        <w:r w:rsidR="00A2316D">
          <w:rPr>
            <w:webHidden/>
          </w:rPr>
          <w:instrText xml:space="preserve"> PAGEREF _Toc154662594 \h </w:instrText>
        </w:r>
        <w:r w:rsidR="00A2316D">
          <w:rPr>
            <w:webHidden/>
          </w:rPr>
        </w:r>
        <w:r w:rsidR="00A2316D">
          <w:rPr>
            <w:webHidden/>
          </w:rPr>
          <w:fldChar w:fldCharType="separate"/>
        </w:r>
        <w:r w:rsidR="00A2316D">
          <w:rPr>
            <w:webHidden/>
          </w:rPr>
          <w:t>22</w:t>
        </w:r>
        <w:r w:rsidR="00A2316D">
          <w:rPr>
            <w:webHidden/>
          </w:rPr>
          <w:fldChar w:fldCharType="end"/>
        </w:r>
      </w:hyperlink>
    </w:p>
    <w:p w14:paraId="1D09167A" w14:textId="3198E08F"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5" w:history="1">
        <w:r w:rsidR="00A2316D" w:rsidRPr="00AF4987">
          <w:rPr>
            <w:rStyle w:val="Hipercze"/>
            <w:lang w:val="en-GB"/>
          </w:rPr>
          <w:t>5.3.2.5</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methods for the analysis of water (KCP 5.2)</w:t>
        </w:r>
        <w:r w:rsidR="00A2316D">
          <w:rPr>
            <w:webHidden/>
          </w:rPr>
          <w:tab/>
        </w:r>
        <w:r w:rsidR="00A2316D">
          <w:rPr>
            <w:webHidden/>
          </w:rPr>
          <w:fldChar w:fldCharType="begin"/>
        </w:r>
        <w:r w:rsidR="00A2316D">
          <w:rPr>
            <w:webHidden/>
          </w:rPr>
          <w:instrText xml:space="preserve"> PAGEREF _Toc154662595 \h </w:instrText>
        </w:r>
        <w:r w:rsidR="00A2316D">
          <w:rPr>
            <w:webHidden/>
          </w:rPr>
        </w:r>
        <w:r w:rsidR="00A2316D">
          <w:rPr>
            <w:webHidden/>
          </w:rPr>
          <w:fldChar w:fldCharType="separate"/>
        </w:r>
        <w:r w:rsidR="00A2316D">
          <w:rPr>
            <w:webHidden/>
          </w:rPr>
          <w:t>23</w:t>
        </w:r>
        <w:r w:rsidR="00A2316D">
          <w:rPr>
            <w:webHidden/>
          </w:rPr>
          <w:fldChar w:fldCharType="end"/>
        </w:r>
      </w:hyperlink>
    </w:p>
    <w:p w14:paraId="00AFFB86" w14:textId="2B65F70A"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6" w:history="1">
        <w:r w:rsidR="00A2316D" w:rsidRPr="00AF4987">
          <w:rPr>
            <w:rStyle w:val="Hipercze"/>
            <w:lang w:val="en-GB"/>
          </w:rPr>
          <w:t>5.3.2.6</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methods for the analysis of air (KCP 5.2)</w:t>
        </w:r>
        <w:r w:rsidR="00A2316D">
          <w:rPr>
            <w:webHidden/>
          </w:rPr>
          <w:tab/>
        </w:r>
        <w:r w:rsidR="00A2316D">
          <w:rPr>
            <w:webHidden/>
          </w:rPr>
          <w:fldChar w:fldCharType="begin"/>
        </w:r>
        <w:r w:rsidR="00A2316D">
          <w:rPr>
            <w:webHidden/>
          </w:rPr>
          <w:instrText xml:space="preserve"> PAGEREF _Toc154662596 \h </w:instrText>
        </w:r>
        <w:r w:rsidR="00A2316D">
          <w:rPr>
            <w:webHidden/>
          </w:rPr>
        </w:r>
        <w:r w:rsidR="00A2316D">
          <w:rPr>
            <w:webHidden/>
          </w:rPr>
          <w:fldChar w:fldCharType="separate"/>
        </w:r>
        <w:r w:rsidR="00A2316D">
          <w:rPr>
            <w:webHidden/>
          </w:rPr>
          <w:t>25</w:t>
        </w:r>
        <w:r w:rsidR="00A2316D">
          <w:rPr>
            <w:webHidden/>
          </w:rPr>
          <w:fldChar w:fldCharType="end"/>
        </w:r>
      </w:hyperlink>
    </w:p>
    <w:p w14:paraId="7A50F5CE" w14:textId="1C648082"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7" w:history="1">
        <w:r w:rsidR="00A2316D" w:rsidRPr="00AF4987">
          <w:rPr>
            <w:rStyle w:val="Hipercze"/>
            <w:lang w:val="en-GB"/>
          </w:rPr>
          <w:t>5.3.2.7</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Description of methods for the analysis of body fluids and tissues (KCP 5.2)</w:t>
        </w:r>
        <w:r w:rsidR="00A2316D">
          <w:rPr>
            <w:webHidden/>
          </w:rPr>
          <w:tab/>
        </w:r>
        <w:r w:rsidR="00A2316D">
          <w:rPr>
            <w:webHidden/>
          </w:rPr>
          <w:fldChar w:fldCharType="begin"/>
        </w:r>
        <w:r w:rsidR="00A2316D">
          <w:rPr>
            <w:webHidden/>
          </w:rPr>
          <w:instrText xml:space="preserve"> PAGEREF _Toc154662597 \h </w:instrText>
        </w:r>
        <w:r w:rsidR="00A2316D">
          <w:rPr>
            <w:webHidden/>
          </w:rPr>
        </w:r>
        <w:r w:rsidR="00A2316D">
          <w:rPr>
            <w:webHidden/>
          </w:rPr>
          <w:fldChar w:fldCharType="separate"/>
        </w:r>
        <w:r w:rsidR="00A2316D">
          <w:rPr>
            <w:webHidden/>
          </w:rPr>
          <w:t>25</w:t>
        </w:r>
        <w:r w:rsidR="00A2316D">
          <w:rPr>
            <w:webHidden/>
          </w:rPr>
          <w:fldChar w:fldCharType="end"/>
        </w:r>
      </w:hyperlink>
    </w:p>
    <w:p w14:paraId="0EF2CD89" w14:textId="73A835B6" w:rsidR="00A2316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62598" w:history="1">
        <w:r w:rsidR="00A2316D" w:rsidRPr="00AF4987">
          <w:rPr>
            <w:rStyle w:val="Hipercze"/>
            <w:lang w:val="en-GB"/>
          </w:rPr>
          <w:t>5.3.2.8</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lang w:val="en-GB"/>
          </w:rPr>
          <w:t>Other studies/ information</w:t>
        </w:r>
        <w:r w:rsidR="00A2316D">
          <w:rPr>
            <w:webHidden/>
          </w:rPr>
          <w:tab/>
        </w:r>
        <w:r w:rsidR="00A2316D">
          <w:rPr>
            <w:webHidden/>
          </w:rPr>
          <w:fldChar w:fldCharType="begin"/>
        </w:r>
        <w:r w:rsidR="00A2316D">
          <w:rPr>
            <w:webHidden/>
          </w:rPr>
          <w:instrText xml:space="preserve"> PAGEREF _Toc154662598 \h </w:instrText>
        </w:r>
        <w:r w:rsidR="00A2316D">
          <w:rPr>
            <w:webHidden/>
          </w:rPr>
        </w:r>
        <w:r w:rsidR="00A2316D">
          <w:rPr>
            <w:webHidden/>
          </w:rPr>
          <w:fldChar w:fldCharType="separate"/>
        </w:r>
        <w:r w:rsidR="00A2316D">
          <w:rPr>
            <w:webHidden/>
          </w:rPr>
          <w:t>26</w:t>
        </w:r>
        <w:r w:rsidR="00A2316D">
          <w:rPr>
            <w:webHidden/>
          </w:rPr>
          <w:fldChar w:fldCharType="end"/>
        </w:r>
      </w:hyperlink>
    </w:p>
    <w:p w14:paraId="13C3BCCA" w14:textId="0937E0B7"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599" w:history="1">
        <w:r w:rsidR="00A2316D" w:rsidRPr="00AF4987">
          <w:rPr>
            <w:rStyle w:val="Hipercze"/>
          </w:rPr>
          <w:t>5.3.3</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Description of analytical methods for the determination of residues of active substance 2 (KCP 5.2)</w:t>
        </w:r>
        <w:r w:rsidR="00A2316D">
          <w:rPr>
            <w:webHidden/>
          </w:rPr>
          <w:tab/>
        </w:r>
        <w:r w:rsidR="00A2316D">
          <w:rPr>
            <w:webHidden/>
          </w:rPr>
          <w:fldChar w:fldCharType="begin"/>
        </w:r>
        <w:r w:rsidR="00A2316D">
          <w:rPr>
            <w:webHidden/>
          </w:rPr>
          <w:instrText xml:space="preserve"> PAGEREF _Toc154662599 \h </w:instrText>
        </w:r>
        <w:r w:rsidR="00A2316D">
          <w:rPr>
            <w:webHidden/>
          </w:rPr>
        </w:r>
        <w:r w:rsidR="00A2316D">
          <w:rPr>
            <w:webHidden/>
          </w:rPr>
          <w:fldChar w:fldCharType="separate"/>
        </w:r>
        <w:r w:rsidR="00A2316D">
          <w:rPr>
            <w:webHidden/>
          </w:rPr>
          <w:t>26</w:t>
        </w:r>
        <w:r w:rsidR="00A2316D">
          <w:rPr>
            <w:webHidden/>
          </w:rPr>
          <w:fldChar w:fldCharType="end"/>
        </w:r>
      </w:hyperlink>
    </w:p>
    <w:p w14:paraId="572E57D0" w14:textId="129F503F" w:rsidR="00A2316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4662600" w:history="1">
        <w:r w:rsidR="00A2316D" w:rsidRPr="00AF4987">
          <w:rPr>
            <w:rStyle w:val="Hipercze"/>
          </w:rPr>
          <w:t>Appendix 1</w:t>
        </w:r>
        <w:r w:rsidR="00A2316D">
          <w:rPr>
            <w:rFonts w:asciiTheme="minorHAnsi" w:eastAsiaTheme="minorEastAsia" w:hAnsiTheme="minorHAnsi" w:cstheme="minorBidi"/>
            <w:b w:val="0"/>
            <w:kern w:val="2"/>
            <w:sz w:val="22"/>
            <w:szCs w:val="22"/>
            <w:lang w:val="pl-PL" w:eastAsia="pl-PL"/>
            <w14:ligatures w14:val="standardContextual"/>
          </w:rPr>
          <w:tab/>
        </w:r>
        <w:r w:rsidR="00A2316D" w:rsidRPr="00AF4987">
          <w:rPr>
            <w:rStyle w:val="Hipercze"/>
          </w:rPr>
          <w:t>Lists of data considered in support of the evaluation</w:t>
        </w:r>
        <w:r w:rsidR="00A2316D">
          <w:rPr>
            <w:webHidden/>
          </w:rPr>
          <w:tab/>
        </w:r>
        <w:r w:rsidR="00A2316D">
          <w:rPr>
            <w:webHidden/>
          </w:rPr>
          <w:fldChar w:fldCharType="begin"/>
        </w:r>
        <w:r w:rsidR="00A2316D">
          <w:rPr>
            <w:webHidden/>
          </w:rPr>
          <w:instrText xml:space="preserve"> PAGEREF _Toc154662600 \h </w:instrText>
        </w:r>
        <w:r w:rsidR="00A2316D">
          <w:rPr>
            <w:webHidden/>
          </w:rPr>
        </w:r>
        <w:r w:rsidR="00A2316D">
          <w:rPr>
            <w:webHidden/>
          </w:rPr>
          <w:fldChar w:fldCharType="separate"/>
        </w:r>
        <w:r w:rsidR="00A2316D">
          <w:rPr>
            <w:webHidden/>
          </w:rPr>
          <w:t>27</w:t>
        </w:r>
        <w:r w:rsidR="00A2316D">
          <w:rPr>
            <w:webHidden/>
          </w:rPr>
          <w:fldChar w:fldCharType="end"/>
        </w:r>
      </w:hyperlink>
    </w:p>
    <w:p w14:paraId="27EBBCE0" w14:textId="5FA684DB" w:rsidR="00A2316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4662601" w:history="1">
        <w:r w:rsidR="00A2316D" w:rsidRPr="00AF4987">
          <w:rPr>
            <w:rStyle w:val="Hipercze"/>
          </w:rPr>
          <w:t>Appendix 2</w:t>
        </w:r>
        <w:r w:rsidR="00A2316D">
          <w:rPr>
            <w:rFonts w:asciiTheme="minorHAnsi" w:eastAsiaTheme="minorEastAsia" w:hAnsiTheme="minorHAnsi" w:cstheme="minorBidi"/>
            <w:b w:val="0"/>
            <w:kern w:val="2"/>
            <w:sz w:val="22"/>
            <w:szCs w:val="22"/>
            <w:lang w:val="pl-PL" w:eastAsia="pl-PL"/>
            <w14:ligatures w14:val="standardContextual"/>
          </w:rPr>
          <w:tab/>
        </w:r>
        <w:r w:rsidR="00A2316D" w:rsidRPr="00AF4987">
          <w:rPr>
            <w:rStyle w:val="Hipercze"/>
          </w:rPr>
          <w:t>Detailed evaluation of submitted analytical methods</w:t>
        </w:r>
        <w:r w:rsidR="00A2316D">
          <w:rPr>
            <w:webHidden/>
          </w:rPr>
          <w:tab/>
        </w:r>
        <w:r w:rsidR="00A2316D">
          <w:rPr>
            <w:webHidden/>
          </w:rPr>
          <w:fldChar w:fldCharType="begin"/>
        </w:r>
        <w:r w:rsidR="00A2316D">
          <w:rPr>
            <w:webHidden/>
          </w:rPr>
          <w:instrText xml:space="preserve"> PAGEREF _Toc154662601 \h </w:instrText>
        </w:r>
        <w:r w:rsidR="00A2316D">
          <w:rPr>
            <w:webHidden/>
          </w:rPr>
        </w:r>
        <w:r w:rsidR="00A2316D">
          <w:rPr>
            <w:webHidden/>
          </w:rPr>
          <w:fldChar w:fldCharType="separate"/>
        </w:r>
        <w:r w:rsidR="00A2316D">
          <w:rPr>
            <w:webHidden/>
          </w:rPr>
          <w:t>33</w:t>
        </w:r>
        <w:r w:rsidR="00A2316D">
          <w:rPr>
            <w:webHidden/>
          </w:rPr>
          <w:fldChar w:fldCharType="end"/>
        </w:r>
      </w:hyperlink>
    </w:p>
    <w:p w14:paraId="19B9AFF3" w14:textId="375F4EB1" w:rsidR="00A2316D"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62602" w:history="1">
        <w:r w:rsidR="00A2316D" w:rsidRPr="00AF4987">
          <w:rPr>
            <w:rStyle w:val="Hipercze"/>
          </w:rPr>
          <w:t>A 2.1</w:t>
        </w:r>
        <w:r w:rsidR="00A2316D">
          <w:rPr>
            <w:rFonts w:asciiTheme="minorHAnsi" w:eastAsiaTheme="minorEastAsia" w:hAnsiTheme="minorHAnsi" w:cstheme="minorBidi"/>
            <w:kern w:val="2"/>
            <w:sz w:val="22"/>
            <w:lang w:val="pl-PL" w:eastAsia="pl-PL"/>
            <w14:ligatures w14:val="standardContextual"/>
          </w:rPr>
          <w:tab/>
        </w:r>
        <w:r w:rsidR="00A2316D" w:rsidRPr="00AF4987">
          <w:rPr>
            <w:rStyle w:val="Hipercze"/>
          </w:rPr>
          <w:t>Analytical methods for 2,4-D</w:t>
        </w:r>
        <w:r w:rsidR="00A2316D">
          <w:rPr>
            <w:webHidden/>
          </w:rPr>
          <w:tab/>
        </w:r>
        <w:r w:rsidR="00A2316D">
          <w:rPr>
            <w:webHidden/>
          </w:rPr>
          <w:fldChar w:fldCharType="begin"/>
        </w:r>
        <w:r w:rsidR="00A2316D">
          <w:rPr>
            <w:webHidden/>
          </w:rPr>
          <w:instrText xml:space="preserve"> PAGEREF _Toc154662602 \h </w:instrText>
        </w:r>
        <w:r w:rsidR="00A2316D">
          <w:rPr>
            <w:webHidden/>
          </w:rPr>
        </w:r>
        <w:r w:rsidR="00A2316D">
          <w:rPr>
            <w:webHidden/>
          </w:rPr>
          <w:fldChar w:fldCharType="separate"/>
        </w:r>
        <w:r w:rsidR="00A2316D">
          <w:rPr>
            <w:webHidden/>
          </w:rPr>
          <w:t>33</w:t>
        </w:r>
        <w:r w:rsidR="00A2316D">
          <w:rPr>
            <w:webHidden/>
          </w:rPr>
          <w:fldChar w:fldCharType="end"/>
        </w:r>
      </w:hyperlink>
    </w:p>
    <w:p w14:paraId="039FB733" w14:textId="0E982DAE"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603" w:history="1">
        <w:r w:rsidR="00A2316D" w:rsidRPr="00AF4987">
          <w:rPr>
            <w:rStyle w:val="Hipercze"/>
          </w:rPr>
          <w:t>A 2.1.1</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Methods used for the generation of pre-authorization data (KCP 5.1)</w:t>
        </w:r>
        <w:r w:rsidR="00A2316D">
          <w:rPr>
            <w:webHidden/>
          </w:rPr>
          <w:tab/>
        </w:r>
        <w:r w:rsidR="00A2316D">
          <w:rPr>
            <w:webHidden/>
          </w:rPr>
          <w:fldChar w:fldCharType="begin"/>
        </w:r>
        <w:r w:rsidR="00A2316D">
          <w:rPr>
            <w:webHidden/>
          </w:rPr>
          <w:instrText xml:space="preserve"> PAGEREF _Toc154662603 \h </w:instrText>
        </w:r>
        <w:r w:rsidR="00A2316D">
          <w:rPr>
            <w:webHidden/>
          </w:rPr>
        </w:r>
        <w:r w:rsidR="00A2316D">
          <w:rPr>
            <w:webHidden/>
          </w:rPr>
          <w:fldChar w:fldCharType="separate"/>
        </w:r>
        <w:r w:rsidR="00A2316D">
          <w:rPr>
            <w:webHidden/>
          </w:rPr>
          <w:t>33</w:t>
        </w:r>
        <w:r w:rsidR="00A2316D">
          <w:rPr>
            <w:webHidden/>
          </w:rPr>
          <w:fldChar w:fldCharType="end"/>
        </w:r>
      </w:hyperlink>
    </w:p>
    <w:p w14:paraId="2143E2AA" w14:textId="754ECDE6" w:rsidR="00A2316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62604" w:history="1">
        <w:r w:rsidR="00A2316D" w:rsidRPr="00AF4987">
          <w:rPr>
            <w:rStyle w:val="Hipercze"/>
          </w:rPr>
          <w:t>A 2.1.2</w:t>
        </w:r>
        <w:r w:rsidR="00A2316D">
          <w:rPr>
            <w:rFonts w:asciiTheme="minorHAnsi" w:eastAsiaTheme="minorEastAsia" w:hAnsiTheme="minorHAnsi" w:cstheme="minorBidi"/>
            <w:kern w:val="2"/>
            <w:sz w:val="22"/>
            <w:szCs w:val="22"/>
            <w:lang w:val="pl-PL" w:eastAsia="pl-PL"/>
            <w14:ligatures w14:val="standardContextual"/>
          </w:rPr>
          <w:tab/>
        </w:r>
        <w:r w:rsidR="00A2316D" w:rsidRPr="00AF4987">
          <w:rPr>
            <w:rStyle w:val="Hipercze"/>
          </w:rPr>
          <w:t>Methods for post-authorization control and monitoring purposes (KCP 5.2)</w:t>
        </w:r>
        <w:r w:rsidR="00A2316D">
          <w:rPr>
            <w:webHidden/>
          </w:rPr>
          <w:tab/>
        </w:r>
        <w:r w:rsidR="00A2316D">
          <w:rPr>
            <w:webHidden/>
          </w:rPr>
          <w:fldChar w:fldCharType="begin"/>
        </w:r>
        <w:r w:rsidR="00A2316D">
          <w:rPr>
            <w:webHidden/>
          </w:rPr>
          <w:instrText xml:space="preserve"> PAGEREF _Toc154662604 \h </w:instrText>
        </w:r>
        <w:r w:rsidR="00A2316D">
          <w:rPr>
            <w:webHidden/>
          </w:rPr>
        </w:r>
        <w:r w:rsidR="00A2316D">
          <w:rPr>
            <w:webHidden/>
          </w:rPr>
          <w:fldChar w:fldCharType="separate"/>
        </w:r>
        <w:r w:rsidR="00A2316D">
          <w:rPr>
            <w:webHidden/>
          </w:rPr>
          <w:t>41</w:t>
        </w:r>
        <w:r w:rsidR="00A2316D">
          <w:rPr>
            <w:webHidden/>
          </w:rPr>
          <w:fldChar w:fldCharType="end"/>
        </w:r>
      </w:hyperlink>
    </w:p>
    <w:p w14:paraId="7C0E1DC7" w14:textId="445B6402" w:rsidR="00C87689" w:rsidRPr="00867654" w:rsidRDefault="007F53E2" w:rsidP="00291CF1">
      <w:pPr>
        <w:pStyle w:val="JSCnormal"/>
      </w:pPr>
      <w:r>
        <w:fldChar w:fldCharType="end"/>
      </w:r>
    </w:p>
    <w:p w14:paraId="44996503" w14:textId="77777777" w:rsidR="007000DA" w:rsidRPr="00867654" w:rsidRDefault="007000DA" w:rsidP="00291CF1">
      <w:pPr>
        <w:pStyle w:val="JSCnormal"/>
        <w:sectPr w:rsidR="007000DA" w:rsidRPr="00867654" w:rsidSect="00332B30">
          <w:pgSz w:w="11906" w:h="16838" w:code="9"/>
          <w:pgMar w:top="1417" w:right="1134" w:bottom="1134" w:left="1417" w:header="709" w:footer="142" w:gutter="0"/>
          <w:pgNumType w:chapSep="period"/>
          <w:cols w:space="708"/>
          <w:docGrid w:linePitch="360"/>
        </w:sectPr>
      </w:pPr>
    </w:p>
    <w:p w14:paraId="65D5CD6F" w14:textId="77777777" w:rsidR="00B959C0" w:rsidRPr="00731F72" w:rsidRDefault="00F734DD" w:rsidP="00731F72">
      <w:pPr>
        <w:pStyle w:val="Nagwek1"/>
        <w:spacing w:before="120" w:after="120"/>
      </w:pPr>
      <w:bookmarkStart w:id="0" w:name="_Toc404926221"/>
      <w:bookmarkStart w:id="1" w:name="_Toc413255476"/>
      <w:bookmarkStart w:id="2" w:name="_Toc413320837"/>
      <w:bookmarkStart w:id="3" w:name="_Toc413324319"/>
      <w:bookmarkStart w:id="4" w:name="_Toc413324496"/>
      <w:bookmarkStart w:id="5" w:name="_Toc413920073"/>
      <w:bookmarkStart w:id="6" w:name="_Toc413923793"/>
      <w:bookmarkStart w:id="7" w:name="_Toc413933781"/>
      <w:bookmarkStart w:id="8" w:name="_Toc414363689"/>
      <w:bookmarkStart w:id="9" w:name="_Toc414461213"/>
      <w:bookmarkStart w:id="10" w:name="_Toc415062021"/>
      <w:bookmarkStart w:id="11" w:name="_Toc154662579"/>
      <w:bookmarkStart w:id="12" w:name="_Toc20561465"/>
      <w:bookmarkStart w:id="13" w:name="_Toc110674018"/>
      <w:bookmarkStart w:id="14" w:name="_Toc235957050"/>
      <w:bookmarkStart w:id="15" w:name="_Toc240606968"/>
      <w:r w:rsidRPr="00731F72">
        <w:lastRenderedPageBreak/>
        <w:t>Analytical methods</w:t>
      </w:r>
      <w:bookmarkEnd w:id="0"/>
      <w:bookmarkEnd w:id="1"/>
      <w:bookmarkEnd w:id="2"/>
      <w:bookmarkEnd w:id="3"/>
      <w:bookmarkEnd w:id="4"/>
      <w:bookmarkEnd w:id="5"/>
      <w:bookmarkEnd w:id="6"/>
      <w:bookmarkEnd w:id="7"/>
      <w:bookmarkEnd w:id="8"/>
      <w:bookmarkEnd w:id="9"/>
      <w:bookmarkEnd w:id="10"/>
      <w:bookmarkEnd w:id="11"/>
    </w:p>
    <w:p w14:paraId="56370113" w14:textId="77777777" w:rsidR="00B959C0" w:rsidRPr="00731F72" w:rsidRDefault="00B959C0" w:rsidP="00737836">
      <w:pPr>
        <w:pStyle w:val="Nagwek2"/>
      </w:pPr>
      <w:bookmarkStart w:id="16" w:name="_Toc404926222"/>
      <w:bookmarkStart w:id="17" w:name="_Toc413255477"/>
      <w:bookmarkStart w:id="18" w:name="_Toc413320838"/>
      <w:bookmarkStart w:id="19" w:name="_Toc413324320"/>
      <w:bookmarkStart w:id="20" w:name="_Toc413324497"/>
      <w:bookmarkStart w:id="21" w:name="_Toc413920074"/>
      <w:bookmarkStart w:id="22" w:name="_Toc413923794"/>
      <w:bookmarkStart w:id="23" w:name="_Toc413933782"/>
      <w:bookmarkStart w:id="24" w:name="_Toc414363690"/>
      <w:bookmarkStart w:id="25" w:name="_Toc414461214"/>
      <w:bookmarkStart w:id="26" w:name="_Toc415062022"/>
      <w:bookmarkStart w:id="27" w:name="_Toc154662580"/>
      <w:r w:rsidRPr="00737836">
        <w:t>Conclusion</w:t>
      </w:r>
      <w:r w:rsidRPr="00731F72">
        <w:t xml:space="preserve"> and summary of assessment</w:t>
      </w:r>
      <w:bookmarkEnd w:id="16"/>
      <w:bookmarkEnd w:id="17"/>
      <w:bookmarkEnd w:id="18"/>
      <w:bookmarkEnd w:id="19"/>
      <w:bookmarkEnd w:id="20"/>
      <w:bookmarkEnd w:id="21"/>
      <w:bookmarkEnd w:id="22"/>
      <w:bookmarkEnd w:id="23"/>
      <w:bookmarkEnd w:id="24"/>
      <w:bookmarkEnd w:id="25"/>
      <w:bookmarkEnd w:id="26"/>
      <w:bookmarkEnd w:id="27"/>
    </w:p>
    <w:p w14:paraId="540CD177" w14:textId="71E3933D" w:rsidR="00B959C0" w:rsidRPr="00272220" w:rsidRDefault="00B959C0" w:rsidP="00E33229">
      <w:pPr>
        <w:pStyle w:val="JSCnormal"/>
        <w:jc w:val="both"/>
      </w:pPr>
      <w:bookmarkStart w:id="28" w:name="_Toc110674019"/>
      <w:bookmarkStart w:id="29" w:name="_Toc235957051"/>
      <w:bookmarkStart w:id="30" w:name="_Toc240606969"/>
      <w:bookmarkStart w:id="31" w:name="_Toc306353769"/>
      <w:bookmarkEnd w:id="12"/>
      <w:bookmarkEnd w:id="13"/>
      <w:bookmarkEnd w:id="14"/>
      <w:bookmarkEnd w:id="15"/>
      <w:r w:rsidRPr="00272220">
        <w:t xml:space="preserve">Sufficiently </w:t>
      </w:r>
      <w:r w:rsidRPr="00737836">
        <w:t>sensitive</w:t>
      </w:r>
      <w:r w:rsidRPr="00272220">
        <w:t xml:space="preserve"> and selective analytical methods are available for the active substance(s) and relevant impurities in the plant protection product. </w:t>
      </w:r>
    </w:p>
    <w:p w14:paraId="0ACCA5AA" w14:textId="62F76812" w:rsidR="00B959C0" w:rsidRPr="00272220" w:rsidRDefault="00B959C0" w:rsidP="00E33229">
      <w:pPr>
        <w:pStyle w:val="JSCnormal"/>
        <w:jc w:val="both"/>
      </w:pPr>
      <w:r w:rsidRPr="00272220">
        <w:t>Noticed data gaps are:</w:t>
      </w:r>
      <w:r w:rsidR="00B84ABC">
        <w:t xml:space="preserve"> </w:t>
      </w:r>
      <w:r w:rsidR="00B84ABC" w:rsidRPr="00B84ABC">
        <w:rPr>
          <w:highlight w:val="lightGray"/>
        </w:rPr>
        <w:t>none</w:t>
      </w:r>
      <w:r w:rsidR="00B84ABC">
        <w:t>.</w:t>
      </w:r>
    </w:p>
    <w:p w14:paraId="67FC1FA8" w14:textId="69521BC1" w:rsidR="00B959C0" w:rsidRPr="00B84ABC" w:rsidRDefault="0000107F" w:rsidP="00E33229">
      <w:pPr>
        <w:pStyle w:val="JSCnormal"/>
        <w:jc w:val="both"/>
        <w:rPr>
          <w:strike/>
        </w:rPr>
      </w:pPr>
      <w:r w:rsidRPr="00B84ABC">
        <w:rPr>
          <w:strike/>
          <w:highlight w:val="yellow"/>
        </w:rPr>
        <w:fldChar w:fldCharType="begin">
          <w:ffData>
            <w:name w:val=""/>
            <w:enabled/>
            <w:calcOnExit w:val="0"/>
            <w:textInput>
              <w:default w:val="data gap 1"/>
            </w:textInput>
          </w:ffData>
        </w:fldChar>
      </w:r>
      <w:r w:rsidRPr="00B84ABC">
        <w:rPr>
          <w:strike/>
          <w:highlight w:val="yellow"/>
        </w:rPr>
        <w:instrText xml:space="preserve"> FORMTEXT </w:instrText>
      </w:r>
      <w:r w:rsidRPr="00B84ABC">
        <w:rPr>
          <w:strike/>
          <w:highlight w:val="yellow"/>
        </w:rPr>
      </w:r>
      <w:r w:rsidRPr="00B84ABC">
        <w:rPr>
          <w:strike/>
          <w:highlight w:val="yellow"/>
        </w:rPr>
        <w:fldChar w:fldCharType="separate"/>
      </w:r>
      <w:r w:rsidR="00856713" w:rsidRPr="00B84ABC">
        <w:rPr>
          <w:strike/>
          <w:noProof/>
          <w:highlight w:val="yellow"/>
        </w:rPr>
        <w:t>data gap 1</w:t>
      </w:r>
      <w:r w:rsidRPr="00B84ABC">
        <w:rPr>
          <w:strike/>
          <w:highlight w:val="yellow"/>
        </w:rPr>
        <w:fldChar w:fldCharType="end"/>
      </w:r>
    </w:p>
    <w:p w14:paraId="4E575303" w14:textId="2654A904" w:rsidR="00B959C0" w:rsidRPr="00B84ABC" w:rsidRDefault="0000107F" w:rsidP="00053B85">
      <w:pPr>
        <w:pStyle w:val="JSCnormal"/>
        <w:rPr>
          <w:strike/>
        </w:rPr>
      </w:pPr>
      <w:r w:rsidRPr="00B84ABC">
        <w:rPr>
          <w:strike/>
          <w:highlight w:val="yellow"/>
        </w:rPr>
        <w:fldChar w:fldCharType="begin">
          <w:ffData>
            <w:name w:val=""/>
            <w:enabled/>
            <w:calcOnExit w:val="0"/>
            <w:textInput>
              <w:default w:val="data gap 2"/>
            </w:textInput>
          </w:ffData>
        </w:fldChar>
      </w:r>
      <w:r w:rsidRPr="00B84ABC">
        <w:rPr>
          <w:strike/>
          <w:highlight w:val="yellow"/>
        </w:rPr>
        <w:instrText xml:space="preserve"> FORMTEXT </w:instrText>
      </w:r>
      <w:r w:rsidRPr="00B84ABC">
        <w:rPr>
          <w:strike/>
          <w:highlight w:val="yellow"/>
        </w:rPr>
      </w:r>
      <w:r w:rsidRPr="00B84ABC">
        <w:rPr>
          <w:strike/>
          <w:highlight w:val="yellow"/>
        </w:rPr>
        <w:fldChar w:fldCharType="separate"/>
      </w:r>
      <w:r w:rsidR="00856713" w:rsidRPr="00B84ABC">
        <w:rPr>
          <w:strike/>
          <w:noProof/>
          <w:highlight w:val="yellow"/>
        </w:rPr>
        <w:t>data gap 2</w:t>
      </w:r>
      <w:r w:rsidRPr="00B84ABC">
        <w:rPr>
          <w:strike/>
          <w:highlight w:val="yellow"/>
        </w:rPr>
        <w:fldChar w:fldCharType="end"/>
      </w:r>
    </w:p>
    <w:p w14:paraId="071871E9" w14:textId="18F2447B" w:rsidR="00B959C0" w:rsidRPr="00B84ABC" w:rsidRDefault="0000107F" w:rsidP="00053B85">
      <w:pPr>
        <w:pStyle w:val="JSCnormal"/>
        <w:rPr>
          <w:strike/>
        </w:rPr>
      </w:pPr>
      <w:r w:rsidRPr="00B84ABC">
        <w:rPr>
          <w:strike/>
          <w:highlight w:val="yellow"/>
        </w:rPr>
        <w:fldChar w:fldCharType="begin">
          <w:ffData>
            <w:name w:val=""/>
            <w:enabled/>
            <w:calcOnExit w:val="0"/>
            <w:textInput>
              <w:default w:val="data gap 3"/>
            </w:textInput>
          </w:ffData>
        </w:fldChar>
      </w:r>
      <w:r w:rsidRPr="00B84ABC">
        <w:rPr>
          <w:strike/>
          <w:highlight w:val="yellow"/>
        </w:rPr>
        <w:instrText xml:space="preserve"> FORMTEXT </w:instrText>
      </w:r>
      <w:r w:rsidRPr="00B84ABC">
        <w:rPr>
          <w:strike/>
          <w:highlight w:val="yellow"/>
        </w:rPr>
      </w:r>
      <w:r w:rsidRPr="00B84ABC">
        <w:rPr>
          <w:strike/>
          <w:highlight w:val="yellow"/>
        </w:rPr>
        <w:fldChar w:fldCharType="separate"/>
      </w:r>
      <w:r w:rsidR="00856713" w:rsidRPr="00B84ABC">
        <w:rPr>
          <w:strike/>
          <w:noProof/>
          <w:highlight w:val="yellow"/>
        </w:rPr>
        <w:t>data gap 3</w:t>
      </w:r>
      <w:r w:rsidRPr="00B84ABC">
        <w:rPr>
          <w:strike/>
          <w:highlight w:val="yellow"/>
        </w:rPr>
        <w:fldChar w:fldCharType="end"/>
      </w:r>
    </w:p>
    <w:p w14:paraId="082AE3B7" w14:textId="77777777" w:rsidR="0026393A" w:rsidRDefault="0026393A" w:rsidP="00E33229">
      <w:pPr>
        <w:pStyle w:val="JSCsummarytabletext"/>
        <w:tabs>
          <w:tab w:val="left" w:pos="6872"/>
        </w:tabs>
        <w:ind w:left="62"/>
        <w:jc w:val="both"/>
        <w:rPr>
          <w:szCs w:val="20"/>
        </w:rPr>
      </w:pPr>
    </w:p>
    <w:p w14:paraId="2A04457C" w14:textId="77777777" w:rsidR="0026393A" w:rsidRDefault="0026393A" w:rsidP="00E33229">
      <w:pPr>
        <w:pStyle w:val="JSCnormal"/>
        <w:shd w:val="clear" w:color="auto" w:fill="D9D9D9" w:themeFill="background1" w:themeFillShade="D9"/>
        <w:jc w:val="both"/>
      </w:pPr>
      <w:r w:rsidRPr="00272220">
        <w:t>Sufficiently sensitive and selective analytical methods are available for all analytes included in the residue definitions.</w:t>
      </w:r>
    </w:p>
    <w:p w14:paraId="00EA6272" w14:textId="77777777" w:rsidR="0026393A" w:rsidRPr="00272220" w:rsidRDefault="0026393A" w:rsidP="00E33229">
      <w:pPr>
        <w:pStyle w:val="JSCnormal"/>
        <w:shd w:val="clear" w:color="auto" w:fill="D9D9D9" w:themeFill="background1" w:themeFillShade="D9"/>
        <w:jc w:val="both"/>
      </w:pPr>
      <w:r>
        <w:t>The dRR was not rewritten by the zRMS. The added comments are on a grey background.</w:t>
      </w:r>
    </w:p>
    <w:p w14:paraId="3ACF62F7" w14:textId="77777777" w:rsidR="0026393A" w:rsidRPr="00272220" w:rsidRDefault="0026393A" w:rsidP="0026393A">
      <w:pPr>
        <w:pStyle w:val="JSCnormal"/>
        <w:shd w:val="clear" w:color="auto" w:fill="D9D9D9" w:themeFill="background1" w:themeFillShade="D9"/>
      </w:pPr>
      <w:r w:rsidRPr="00272220">
        <w:t>Noticed data gaps are:</w:t>
      </w:r>
      <w:r>
        <w:t xml:space="preserve"> none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810"/>
        <w:gridCol w:w="2537"/>
      </w:tblGrid>
      <w:tr w:rsidR="0026393A" w:rsidRPr="00731F72" w14:paraId="386C6678" w14:textId="77777777" w:rsidTr="00CA171E">
        <w:trPr>
          <w:tblHeader/>
        </w:trPr>
        <w:tc>
          <w:tcPr>
            <w:tcW w:w="3643" w:type="pct"/>
            <w:shd w:val="pct10" w:color="auto" w:fill="FFFFFF" w:themeFill="background1"/>
          </w:tcPr>
          <w:p w14:paraId="4114765F" w14:textId="77777777" w:rsidR="0026393A" w:rsidRPr="00272220" w:rsidRDefault="0026393A" w:rsidP="00CA171E">
            <w:pPr>
              <w:pStyle w:val="JSCTableHeaderRow"/>
            </w:pPr>
            <w:r w:rsidRPr="00272220">
              <w:t>Commodity/crop</w:t>
            </w:r>
          </w:p>
        </w:tc>
        <w:tc>
          <w:tcPr>
            <w:tcW w:w="1357" w:type="pct"/>
            <w:tcBorders>
              <w:bottom w:val="single" w:sz="4" w:space="0" w:color="auto"/>
            </w:tcBorders>
            <w:shd w:val="pct10" w:color="auto" w:fill="FFFFFF" w:themeFill="background1"/>
          </w:tcPr>
          <w:p w14:paraId="490DFB3E" w14:textId="77777777" w:rsidR="0026393A" w:rsidRPr="00272220" w:rsidRDefault="0026393A" w:rsidP="00CA171E">
            <w:pPr>
              <w:pStyle w:val="JSCTableHeaderRow"/>
            </w:pPr>
            <w:r w:rsidRPr="00272220">
              <w:t>Supported/</w:t>
            </w:r>
            <w:r w:rsidRPr="00272220">
              <w:br/>
              <w:t>Not supported</w:t>
            </w:r>
          </w:p>
        </w:tc>
      </w:tr>
      <w:tr w:rsidR="0026393A" w:rsidRPr="00731F72" w14:paraId="6C16681F" w14:textId="77777777" w:rsidTr="00CA171E">
        <w:tc>
          <w:tcPr>
            <w:tcW w:w="3643" w:type="pct"/>
            <w:shd w:val="clear" w:color="auto" w:fill="D9D9D9" w:themeFill="background1" w:themeFillShade="D9"/>
          </w:tcPr>
          <w:p w14:paraId="31A3E77B" w14:textId="77777777" w:rsidR="0026393A" w:rsidRPr="00313C2F" w:rsidRDefault="0026393A" w:rsidP="00CA171E">
            <w:pPr>
              <w:pStyle w:val="JSCsummarytabletext"/>
              <w:rPr>
                <w:szCs w:val="20"/>
              </w:rPr>
            </w:pPr>
            <w:r w:rsidRPr="00313C2F">
              <w:rPr>
                <w:szCs w:val="20"/>
              </w:rPr>
              <w:t xml:space="preserve">Cereals </w:t>
            </w:r>
          </w:p>
        </w:tc>
        <w:tc>
          <w:tcPr>
            <w:tcW w:w="1357" w:type="pct"/>
            <w:shd w:val="clear" w:color="auto" w:fill="D9D9D9" w:themeFill="background1" w:themeFillShade="D9"/>
          </w:tcPr>
          <w:p w14:paraId="77F42402" w14:textId="77777777" w:rsidR="0026393A" w:rsidRPr="00731F72" w:rsidRDefault="0026393A" w:rsidP="00CA171E">
            <w:pPr>
              <w:pStyle w:val="JSCsummarytabletext"/>
              <w:rPr>
                <w:szCs w:val="20"/>
              </w:rPr>
            </w:pPr>
            <w:r w:rsidRPr="00313C2F">
              <w:t>Supported</w:t>
            </w:r>
          </w:p>
        </w:tc>
      </w:tr>
    </w:tbl>
    <w:p w14:paraId="0F690132" w14:textId="77777777" w:rsidR="0026393A" w:rsidRDefault="0026393A" w:rsidP="00CA171E">
      <w:pPr>
        <w:pStyle w:val="JSCsummarytabletext"/>
        <w:tabs>
          <w:tab w:val="left" w:pos="6872"/>
        </w:tabs>
        <w:ind w:left="62"/>
        <w:rPr>
          <w:szCs w:val="20"/>
        </w:rPr>
      </w:pPr>
    </w:p>
    <w:p w14:paraId="14515A71" w14:textId="7F902F2D" w:rsidR="0026393A" w:rsidRPr="00731F72" w:rsidRDefault="0026393A" w:rsidP="00731F72">
      <w:pPr>
        <w:pStyle w:val="JSCsummarytabletext"/>
        <w:tabs>
          <w:tab w:val="left" w:pos="6872"/>
        </w:tabs>
        <w:ind w:left="62"/>
        <w:rPr>
          <w:szCs w:val="20"/>
        </w:rPr>
      </w:pPr>
      <w:r w:rsidRPr="00731F72">
        <w:rPr>
          <w:szCs w:val="20"/>
        </w:rPr>
        <w:tab/>
      </w:r>
    </w:p>
    <w:p w14:paraId="5117AF4F" w14:textId="77777777" w:rsidR="00B959C0" w:rsidRPr="00731F72" w:rsidRDefault="00B959C0" w:rsidP="00731F72">
      <w:pPr>
        <w:pStyle w:val="Nagwek2"/>
      </w:pPr>
      <w:bookmarkStart w:id="32" w:name="_Toc404926223"/>
      <w:bookmarkStart w:id="33" w:name="_Toc413255478"/>
      <w:bookmarkStart w:id="34" w:name="_Toc413320839"/>
      <w:bookmarkStart w:id="35" w:name="_Toc413324321"/>
      <w:bookmarkStart w:id="36" w:name="_Toc413324498"/>
      <w:bookmarkStart w:id="37" w:name="_Toc413920075"/>
      <w:bookmarkStart w:id="38" w:name="_Toc413923795"/>
      <w:bookmarkStart w:id="39" w:name="_Toc413933783"/>
      <w:bookmarkStart w:id="40" w:name="_Toc414363691"/>
      <w:bookmarkStart w:id="41" w:name="_Toc414461215"/>
      <w:bookmarkStart w:id="42" w:name="_Toc415062023"/>
      <w:bookmarkStart w:id="43" w:name="_Toc154662581"/>
      <w:bookmarkEnd w:id="28"/>
      <w:bookmarkEnd w:id="29"/>
      <w:bookmarkEnd w:id="30"/>
      <w:bookmarkEnd w:id="31"/>
      <w:r w:rsidRPr="00731F72">
        <w:t>Methods used for the generation of pre-</w:t>
      </w:r>
      <w:r w:rsidR="007F53E2" w:rsidRPr="00731F72">
        <w:t>authorization</w:t>
      </w:r>
      <w:r w:rsidRPr="00731F72">
        <w:t xml:space="preserve"> data (KCP 5.1)</w:t>
      </w:r>
      <w:bookmarkEnd w:id="32"/>
      <w:bookmarkEnd w:id="33"/>
      <w:bookmarkEnd w:id="34"/>
      <w:bookmarkEnd w:id="35"/>
      <w:bookmarkEnd w:id="36"/>
      <w:bookmarkEnd w:id="37"/>
      <w:bookmarkEnd w:id="38"/>
      <w:bookmarkEnd w:id="39"/>
      <w:bookmarkEnd w:id="40"/>
      <w:bookmarkEnd w:id="41"/>
      <w:bookmarkEnd w:id="42"/>
      <w:bookmarkEnd w:id="43"/>
      <w:r w:rsidRPr="00731F72">
        <w:t xml:space="preserve"> </w:t>
      </w:r>
    </w:p>
    <w:p w14:paraId="14AD3B9A" w14:textId="77777777" w:rsidR="00B959C0" w:rsidRPr="00731F72" w:rsidRDefault="00B959C0" w:rsidP="00731F72">
      <w:pPr>
        <w:pStyle w:val="Nagwek3"/>
        <w:rPr>
          <w:szCs w:val="24"/>
        </w:rPr>
      </w:pPr>
      <w:bookmarkStart w:id="44" w:name="_Toc404926224"/>
      <w:bookmarkStart w:id="45" w:name="_Toc413255479"/>
      <w:bookmarkStart w:id="46" w:name="_Toc413320840"/>
      <w:bookmarkStart w:id="47" w:name="_Ref413322320"/>
      <w:bookmarkStart w:id="48" w:name="_Toc413324322"/>
      <w:bookmarkStart w:id="49" w:name="_Toc413324499"/>
      <w:bookmarkStart w:id="50" w:name="_Toc413920076"/>
      <w:bookmarkStart w:id="51" w:name="_Toc413923796"/>
      <w:bookmarkStart w:id="52" w:name="_Toc413933784"/>
      <w:bookmarkStart w:id="53" w:name="_Toc414363692"/>
      <w:bookmarkStart w:id="54" w:name="_Toc414461216"/>
      <w:bookmarkStart w:id="55" w:name="_Toc415062024"/>
      <w:bookmarkStart w:id="56" w:name="_Toc154662582"/>
      <w:r w:rsidRPr="00731F72">
        <w:rPr>
          <w:szCs w:val="24"/>
        </w:rPr>
        <w:t>Analysis of the plant protection product (KCP 5.1.1)</w:t>
      </w:r>
      <w:bookmarkEnd w:id="44"/>
      <w:bookmarkEnd w:id="45"/>
      <w:bookmarkEnd w:id="46"/>
      <w:bookmarkEnd w:id="47"/>
      <w:bookmarkEnd w:id="48"/>
      <w:bookmarkEnd w:id="49"/>
      <w:bookmarkEnd w:id="50"/>
      <w:bookmarkEnd w:id="51"/>
      <w:bookmarkEnd w:id="52"/>
      <w:bookmarkEnd w:id="53"/>
      <w:bookmarkEnd w:id="54"/>
      <w:bookmarkEnd w:id="55"/>
      <w:bookmarkEnd w:id="56"/>
      <w:r w:rsidRPr="00731F72">
        <w:rPr>
          <w:szCs w:val="24"/>
        </w:rPr>
        <w:t xml:space="preserve"> </w:t>
      </w:r>
    </w:p>
    <w:p w14:paraId="54D43B84" w14:textId="77777777" w:rsidR="00B959C0" w:rsidRPr="00731F72" w:rsidRDefault="00B959C0" w:rsidP="00731F72">
      <w:pPr>
        <w:pStyle w:val="Nagwek4"/>
        <w:rPr>
          <w:lang w:val="en-GB"/>
        </w:rPr>
      </w:pPr>
      <w:bookmarkStart w:id="57" w:name="_Toc402773976"/>
      <w:bookmarkStart w:id="58" w:name="_Toc404926225"/>
      <w:bookmarkStart w:id="59" w:name="_Toc413255480"/>
      <w:bookmarkStart w:id="60" w:name="_Toc413320841"/>
      <w:bookmarkStart w:id="61" w:name="_Toc413324323"/>
      <w:bookmarkStart w:id="62" w:name="_Toc413324500"/>
      <w:bookmarkStart w:id="63" w:name="_Toc413920077"/>
      <w:bookmarkStart w:id="64" w:name="_Toc413923797"/>
      <w:bookmarkStart w:id="65" w:name="_Toc413933785"/>
      <w:bookmarkStart w:id="66" w:name="_Toc414363693"/>
      <w:bookmarkStart w:id="67" w:name="_Toc414461217"/>
      <w:bookmarkStart w:id="68" w:name="_Toc415062025"/>
      <w:bookmarkStart w:id="69" w:name="_Toc154662583"/>
      <w:r w:rsidRPr="00731F72">
        <w:rPr>
          <w:lang w:val="en-GB"/>
        </w:rPr>
        <w:t>Determination of active substance and/or variant in the plant protection product (KCP 5.1.1)</w:t>
      </w:r>
      <w:bookmarkEnd w:id="57"/>
      <w:bookmarkEnd w:id="58"/>
      <w:bookmarkEnd w:id="59"/>
      <w:bookmarkEnd w:id="60"/>
      <w:bookmarkEnd w:id="61"/>
      <w:bookmarkEnd w:id="62"/>
      <w:bookmarkEnd w:id="63"/>
      <w:bookmarkEnd w:id="64"/>
      <w:bookmarkEnd w:id="65"/>
      <w:bookmarkEnd w:id="66"/>
      <w:bookmarkEnd w:id="67"/>
      <w:bookmarkEnd w:id="68"/>
      <w:bookmarkEnd w:id="69"/>
      <w:r w:rsidRPr="00731F72">
        <w:rPr>
          <w:lang w:val="en-GB"/>
        </w:rPr>
        <w:t xml:space="preserve"> </w:t>
      </w:r>
    </w:p>
    <w:p w14:paraId="50A1D684" w14:textId="3D31714A" w:rsidR="00B959C0" w:rsidRPr="00272220" w:rsidRDefault="00B959C0" w:rsidP="00E33229">
      <w:pPr>
        <w:pStyle w:val="JSCnormal"/>
        <w:jc w:val="both"/>
      </w:pPr>
      <w:r w:rsidRPr="00272220">
        <w:t xml:space="preserve">An </w:t>
      </w:r>
      <w:r w:rsidRPr="00E2236B">
        <w:t>overview</w:t>
      </w:r>
      <w:r w:rsidRPr="00272220">
        <w:t xml:space="preserve"> on the acceptable methods and possible data gaps for analysis of </w:t>
      </w:r>
      <w:r w:rsidR="00DF7811">
        <w:t>2,4-D</w:t>
      </w:r>
      <w:r w:rsidRPr="00272220">
        <w:t xml:space="preserve"> in plant protection product is provided </w:t>
      </w:r>
      <w:r w:rsidR="004B63C1" w:rsidRPr="00272220">
        <w:t>as follows:</w:t>
      </w:r>
      <w:r w:rsidRPr="00272220">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A76821" w:rsidRPr="00731F72" w14:paraId="4F2AF7C3" w14:textId="77777777" w:rsidTr="0026393A">
        <w:tc>
          <w:tcPr>
            <w:tcW w:w="1094" w:type="pct"/>
            <w:shd w:val="clear" w:color="auto" w:fill="D9D9D9" w:themeFill="background1" w:themeFillShade="D9"/>
          </w:tcPr>
          <w:p w14:paraId="44EEBE68" w14:textId="77777777" w:rsidR="00A76821" w:rsidRPr="004F0B3B" w:rsidRDefault="00A76821" w:rsidP="0026393A">
            <w:pPr>
              <w:pStyle w:val="JSCnormal"/>
              <w:spacing w:before="0"/>
              <w:rPr>
                <w:rFonts w:eastAsia="Batang"/>
              </w:rPr>
            </w:pPr>
            <w:r w:rsidRPr="004F0B3B">
              <w:t>Comments of zRMS:</w:t>
            </w:r>
          </w:p>
        </w:tc>
        <w:tc>
          <w:tcPr>
            <w:tcW w:w="3906" w:type="pct"/>
            <w:shd w:val="clear" w:color="auto" w:fill="D9D9D9" w:themeFill="background1" w:themeFillShade="D9"/>
          </w:tcPr>
          <w:p w14:paraId="160B6B95" w14:textId="705D3F16" w:rsidR="00A76821" w:rsidRPr="004F0B3B" w:rsidRDefault="00B002F3" w:rsidP="0026393A">
            <w:pPr>
              <w:pStyle w:val="JSCnormal"/>
              <w:spacing w:before="0"/>
              <w:rPr>
                <w:rFonts w:eastAsia="Batang"/>
                <w:highlight w:val="yellow"/>
              </w:rPr>
            </w:pPr>
            <w:r w:rsidRPr="004F0B3B">
              <w:t>This method is validated and accepted. It can be used for analysing the 2,4-D in the PPP.</w:t>
            </w:r>
          </w:p>
        </w:tc>
      </w:tr>
    </w:tbl>
    <w:p w14:paraId="3E6FDC5D" w14:textId="77777777" w:rsidR="009C197F" w:rsidRDefault="009C197F"/>
    <w:tbl>
      <w:tblPr>
        <w:tblW w:w="500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99"/>
        <w:gridCol w:w="7559"/>
      </w:tblGrid>
      <w:tr w:rsidR="00053B85" w:rsidRPr="00053B85" w14:paraId="1BE397BE" w14:textId="77777777" w:rsidTr="009C197F">
        <w:trPr>
          <w:cantSplit/>
        </w:trPr>
        <w:tc>
          <w:tcPr>
            <w:tcW w:w="961" w:type="pct"/>
            <w:shd w:val="clear" w:color="auto" w:fill="auto"/>
          </w:tcPr>
          <w:p w14:paraId="6465C488" w14:textId="77777777" w:rsidR="00053B85" w:rsidRPr="00731F72" w:rsidRDefault="00053B85" w:rsidP="00053B85">
            <w:pPr>
              <w:pStyle w:val="JSCsummarytabletext"/>
            </w:pPr>
            <w:r w:rsidRPr="00731F72">
              <w:t>Reference:</w:t>
            </w:r>
          </w:p>
        </w:tc>
        <w:tc>
          <w:tcPr>
            <w:tcW w:w="4039" w:type="pct"/>
            <w:shd w:val="clear" w:color="auto" w:fill="auto"/>
          </w:tcPr>
          <w:p w14:paraId="2F319310" w14:textId="5B96871F" w:rsidR="00053B85" w:rsidRPr="00731F72" w:rsidRDefault="00DF7811" w:rsidP="00053B85">
            <w:pPr>
              <w:pStyle w:val="JSCsummarytabletext"/>
              <w:rPr>
                <w:highlight w:val="yellow"/>
              </w:rPr>
            </w:pPr>
            <w:r w:rsidRPr="00DF7811">
              <w:rPr>
                <w:lang w:val="en-US"/>
              </w:rPr>
              <w:t>KCP 5.1.1/01</w:t>
            </w:r>
          </w:p>
        </w:tc>
      </w:tr>
      <w:tr w:rsidR="00053B85" w:rsidRPr="00053B85" w14:paraId="5B249C83" w14:textId="77777777" w:rsidTr="009C197F">
        <w:trPr>
          <w:cantSplit/>
        </w:trPr>
        <w:tc>
          <w:tcPr>
            <w:tcW w:w="961" w:type="pct"/>
            <w:shd w:val="clear" w:color="auto" w:fill="auto"/>
          </w:tcPr>
          <w:p w14:paraId="05412014" w14:textId="77777777" w:rsidR="00053B85" w:rsidRPr="00731F72" w:rsidRDefault="00053B85" w:rsidP="00053B85">
            <w:pPr>
              <w:pStyle w:val="JSCsummarytabletext"/>
            </w:pPr>
            <w:r w:rsidRPr="00731F72">
              <w:t>Report</w:t>
            </w:r>
          </w:p>
        </w:tc>
        <w:tc>
          <w:tcPr>
            <w:tcW w:w="4039" w:type="pct"/>
            <w:shd w:val="clear" w:color="auto" w:fill="auto"/>
          </w:tcPr>
          <w:p w14:paraId="5657D660" w14:textId="77777777" w:rsidR="00DF7811" w:rsidRDefault="00DF7811" w:rsidP="00053B85">
            <w:pPr>
              <w:pStyle w:val="JSCsummarytabletext"/>
            </w:pPr>
            <w:r>
              <w:t>Comb, T. 2022</w:t>
            </w:r>
          </w:p>
          <w:p w14:paraId="4CC4B1D5" w14:textId="77777777" w:rsidR="00053B85" w:rsidRDefault="00DF7811" w:rsidP="00053B85">
            <w:pPr>
              <w:pStyle w:val="JSCsummarytabletext"/>
            </w:pPr>
            <w:r w:rsidRPr="00DF7811">
              <w:t xml:space="preserve">2,4 D 95 SP: </w:t>
            </w:r>
            <w:r>
              <w:t>Method validation</w:t>
            </w:r>
          </w:p>
          <w:p w14:paraId="00A7A3C6" w14:textId="33FB67E2" w:rsidR="00DF7811" w:rsidRPr="00DF7811" w:rsidRDefault="00DF7811" w:rsidP="00053B85">
            <w:pPr>
              <w:pStyle w:val="JSCsummarytabletext"/>
            </w:pPr>
            <w:r w:rsidRPr="00DF7811">
              <w:t>Report No.: ACE-21-387</w:t>
            </w:r>
          </w:p>
          <w:p w14:paraId="2E7860C1" w14:textId="10C25BE3" w:rsidR="00DF7811" w:rsidRPr="00731F72" w:rsidRDefault="00DF7811" w:rsidP="00053B85">
            <w:pPr>
              <w:pStyle w:val="JSCsummarytabletext"/>
              <w:rPr>
                <w:highlight w:val="yellow"/>
              </w:rPr>
            </w:pPr>
            <w:r w:rsidRPr="00DF7811">
              <w:t>Sponsor reference No.: 000109838</w:t>
            </w:r>
          </w:p>
        </w:tc>
      </w:tr>
      <w:tr w:rsidR="00053B85" w:rsidRPr="00053B85" w14:paraId="58179FD1" w14:textId="77777777" w:rsidTr="009C197F">
        <w:trPr>
          <w:cantSplit/>
        </w:trPr>
        <w:tc>
          <w:tcPr>
            <w:tcW w:w="961" w:type="pct"/>
            <w:shd w:val="clear" w:color="auto" w:fill="auto"/>
          </w:tcPr>
          <w:p w14:paraId="2695239C" w14:textId="77777777" w:rsidR="00053B85" w:rsidRPr="00731F72" w:rsidRDefault="00053B85" w:rsidP="00053B85">
            <w:pPr>
              <w:pStyle w:val="JSCsummarytabletext"/>
            </w:pPr>
            <w:r w:rsidRPr="00731F72">
              <w:t>Guideline(s):</w:t>
            </w:r>
          </w:p>
        </w:tc>
        <w:tc>
          <w:tcPr>
            <w:tcW w:w="4039" w:type="pct"/>
            <w:shd w:val="clear" w:color="auto" w:fill="auto"/>
          </w:tcPr>
          <w:p w14:paraId="4283DF3B" w14:textId="4AFE4CFF" w:rsidR="00053B85" w:rsidRPr="00731F72" w:rsidRDefault="00DF7811" w:rsidP="00053B85">
            <w:pPr>
              <w:pStyle w:val="JSCsummarytabletext"/>
              <w:rPr>
                <w:highlight w:val="yellow"/>
              </w:rPr>
            </w:pPr>
            <w:r w:rsidRPr="00DF7811">
              <w:t>SANCO/3030/99 Rev. 5</w:t>
            </w:r>
          </w:p>
        </w:tc>
      </w:tr>
      <w:tr w:rsidR="00053B85" w:rsidRPr="00053B85" w14:paraId="6CCAE99C" w14:textId="77777777" w:rsidTr="009C197F">
        <w:trPr>
          <w:cantSplit/>
        </w:trPr>
        <w:tc>
          <w:tcPr>
            <w:tcW w:w="961" w:type="pct"/>
            <w:shd w:val="clear" w:color="auto" w:fill="auto"/>
          </w:tcPr>
          <w:p w14:paraId="1D5AF669" w14:textId="77777777" w:rsidR="00053B85" w:rsidRPr="00731F72" w:rsidRDefault="00053B85" w:rsidP="00053B85">
            <w:pPr>
              <w:pStyle w:val="JSCsummarytabletext"/>
            </w:pPr>
            <w:r w:rsidRPr="00731F72">
              <w:t>Deviations:</w:t>
            </w:r>
          </w:p>
        </w:tc>
        <w:tc>
          <w:tcPr>
            <w:tcW w:w="4039" w:type="pct"/>
            <w:shd w:val="clear" w:color="auto" w:fill="auto"/>
          </w:tcPr>
          <w:p w14:paraId="45ABD9AF" w14:textId="14E5A1BC" w:rsidR="00053B85" w:rsidRPr="00731F72" w:rsidRDefault="00DF7811" w:rsidP="00053B85">
            <w:pPr>
              <w:pStyle w:val="JSCsummarytabletext"/>
              <w:rPr>
                <w:highlight w:val="yellow"/>
              </w:rPr>
            </w:pPr>
            <w:r w:rsidRPr="00DF7811">
              <w:t>None</w:t>
            </w:r>
          </w:p>
        </w:tc>
      </w:tr>
      <w:tr w:rsidR="00053B85" w:rsidRPr="00053B85" w14:paraId="37DF58A8" w14:textId="77777777" w:rsidTr="009C197F">
        <w:trPr>
          <w:cantSplit/>
        </w:trPr>
        <w:tc>
          <w:tcPr>
            <w:tcW w:w="961" w:type="pct"/>
            <w:shd w:val="clear" w:color="auto" w:fill="auto"/>
          </w:tcPr>
          <w:p w14:paraId="3F70FA1C" w14:textId="77777777" w:rsidR="00053B85" w:rsidRPr="00731F72" w:rsidRDefault="00053B85" w:rsidP="00053B85">
            <w:pPr>
              <w:pStyle w:val="JSCsummarytabletext"/>
            </w:pPr>
            <w:r w:rsidRPr="00731F72">
              <w:t>GLP:</w:t>
            </w:r>
          </w:p>
        </w:tc>
        <w:tc>
          <w:tcPr>
            <w:tcW w:w="4039" w:type="pct"/>
            <w:shd w:val="clear" w:color="auto" w:fill="auto"/>
          </w:tcPr>
          <w:p w14:paraId="6C37E880" w14:textId="24A38BB6" w:rsidR="00053B85" w:rsidRPr="00731F72" w:rsidRDefault="00DF7811" w:rsidP="00053B85">
            <w:pPr>
              <w:pStyle w:val="JSCsummarytabletext"/>
              <w:rPr>
                <w:highlight w:val="yellow"/>
              </w:rPr>
            </w:pPr>
            <w:r w:rsidRPr="00DF7811">
              <w:t>Yes</w:t>
            </w:r>
          </w:p>
        </w:tc>
      </w:tr>
      <w:tr w:rsidR="00053B85" w:rsidRPr="00053B85" w14:paraId="7AA65F96" w14:textId="77777777" w:rsidTr="009C197F">
        <w:trPr>
          <w:cantSplit/>
        </w:trPr>
        <w:tc>
          <w:tcPr>
            <w:tcW w:w="961" w:type="pct"/>
            <w:shd w:val="clear" w:color="auto" w:fill="auto"/>
          </w:tcPr>
          <w:p w14:paraId="0E58FD13" w14:textId="77777777" w:rsidR="00053B85" w:rsidRPr="00731F72" w:rsidRDefault="00053B85" w:rsidP="00053B85">
            <w:pPr>
              <w:pStyle w:val="JSCsummarytabletext"/>
            </w:pPr>
            <w:r w:rsidRPr="00731F72">
              <w:t>Acceptability:</w:t>
            </w:r>
          </w:p>
        </w:tc>
        <w:tc>
          <w:tcPr>
            <w:tcW w:w="4039" w:type="pct"/>
            <w:shd w:val="clear" w:color="auto" w:fill="auto"/>
          </w:tcPr>
          <w:p w14:paraId="06F185CB" w14:textId="65B2A413" w:rsidR="00053B85" w:rsidRPr="00731F72" w:rsidRDefault="00DF7811" w:rsidP="00053B85">
            <w:pPr>
              <w:pStyle w:val="JSCsummarytabletext"/>
            </w:pPr>
            <w:r>
              <w:t>Yes</w:t>
            </w:r>
          </w:p>
        </w:tc>
      </w:tr>
    </w:tbl>
    <w:p w14:paraId="4D7EE867" w14:textId="77777777" w:rsidR="002B76C6" w:rsidRDefault="002B76C6" w:rsidP="002B76C6">
      <w:pPr>
        <w:pStyle w:val="JSCheading"/>
      </w:pPr>
      <w:bookmarkStart w:id="70" w:name="_Toc402773978"/>
      <w:bookmarkStart w:id="71" w:name="_Toc404926226"/>
      <w:bookmarkStart w:id="72" w:name="_Toc413255481"/>
      <w:bookmarkStart w:id="73" w:name="_Toc413320842"/>
      <w:bookmarkStart w:id="74" w:name="_Toc413324324"/>
      <w:bookmarkStart w:id="75" w:name="_Toc413324501"/>
      <w:bookmarkStart w:id="76" w:name="_Toc413920078"/>
      <w:bookmarkStart w:id="77" w:name="_Toc413923798"/>
      <w:bookmarkStart w:id="78" w:name="_Toc413933786"/>
      <w:bookmarkStart w:id="79" w:name="_Toc414363694"/>
      <w:bookmarkStart w:id="80" w:name="_Toc414461218"/>
      <w:bookmarkStart w:id="81" w:name="_Toc415062026"/>
      <w:r w:rsidRPr="00731F72">
        <w:t>Materials and methods</w:t>
      </w:r>
    </w:p>
    <w:p w14:paraId="18A68845" w14:textId="694E8703" w:rsidR="002B76C6" w:rsidRPr="0050272F" w:rsidRDefault="002B76C6" w:rsidP="002B76C6">
      <w:pPr>
        <w:pStyle w:val="JSCnormal"/>
        <w:spacing w:before="0"/>
        <w:jc w:val="both"/>
      </w:pPr>
      <w:r w:rsidRPr="0050272F">
        <w:t xml:space="preserve">The analysis of </w:t>
      </w:r>
      <w:r w:rsidR="00AD5C92">
        <w:t>2,4-D</w:t>
      </w:r>
      <w:r w:rsidRPr="0050272F">
        <w:t xml:space="preserve"> in </w:t>
      </w:r>
      <w:r w:rsidR="00AD5C92" w:rsidRPr="00AD5C92">
        <w:t xml:space="preserve">ADM.09250.H.1.A </w:t>
      </w:r>
      <w:r w:rsidRPr="0050272F">
        <w:t>was performed by high performance liquid chromatography (HPLC</w:t>
      </w:r>
      <w:r w:rsidR="00AD5C92">
        <w:t>).</w:t>
      </w:r>
    </w:p>
    <w:p w14:paraId="47C6722B" w14:textId="141E4FDF" w:rsidR="002B76C6" w:rsidRPr="0050272F" w:rsidRDefault="002B76C6" w:rsidP="002B76C6">
      <w:pPr>
        <w:pStyle w:val="JSCnormal"/>
        <w:spacing w:before="0"/>
        <w:jc w:val="both"/>
      </w:pPr>
      <w:r w:rsidRPr="0050272F">
        <w:t xml:space="preserve">The formulation was prepared by weighing </w:t>
      </w:r>
      <w:r w:rsidR="00AD5C92">
        <w:t>50 m</w:t>
      </w:r>
      <w:r w:rsidRPr="0050272F">
        <w:t xml:space="preserve">g of the test item into </w:t>
      </w:r>
      <w:r>
        <w:t>10</w:t>
      </w:r>
      <w:r w:rsidRPr="0050272F">
        <w:t xml:space="preserve"> mL volumetric flasks and dilut</w:t>
      </w:r>
      <w:r w:rsidR="00AD5C92">
        <w:t>ing</w:t>
      </w:r>
      <w:r w:rsidRPr="0050272F">
        <w:t xml:space="preserve"> </w:t>
      </w:r>
      <w:r w:rsidRPr="0050272F">
        <w:lastRenderedPageBreak/>
        <w:t xml:space="preserve">to volume with </w:t>
      </w:r>
      <w:r w:rsidR="00AD5C92">
        <w:t>methanol:water:80% acetic acid solution (55:41:4 v/v/v)</w:t>
      </w:r>
      <w:r w:rsidRPr="0050272F">
        <w:t xml:space="preserve">. </w:t>
      </w:r>
      <w:r w:rsidR="00AD5C92">
        <w:t xml:space="preserve">The sample was then further diluted by a factor of 25 with methanol:water:80% acetic acid solution (55:41:4 v/v/v).  Analysis was performed </w:t>
      </w:r>
      <w:r w:rsidRPr="0050272F">
        <w:t>using high performance liquid chromatography (HPLC) with UV detection</w:t>
      </w:r>
      <w:r w:rsidR="00AD5C92">
        <w:t xml:space="preserve"> employing</w:t>
      </w:r>
      <w:r w:rsidRPr="0050272F">
        <w:t xml:space="preserve"> a</w:t>
      </w:r>
      <w:r>
        <w:t>n</w:t>
      </w:r>
      <w:r w:rsidRPr="0050272F">
        <w:t xml:space="preserve"> </w:t>
      </w:r>
      <w:r w:rsidR="00AD5C92">
        <w:t>Ultrasphere ODS</w:t>
      </w:r>
      <w:r>
        <w:t>, 5µm</w:t>
      </w:r>
      <w:r w:rsidRPr="0050272F">
        <w:t xml:space="preserve"> column (</w:t>
      </w:r>
      <w:r w:rsidR="00AD5C92">
        <w:t>1</w:t>
      </w:r>
      <w:r w:rsidRPr="0050272F">
        <w:t>50 x 4</w:t>
      </w:r>
      <w:r>
        <w:t>.6 mm) at 2</w:t>
      </w:r>
      <w:r w:rsidR="00AD5C92">
        <w:t>84</w:t>
      </w:r>
      <w:r w:rsidRPr="0050272F">
        <w:t xml:space="preserve"> nm using external calibration standards.</w:t>
      </w:r>
    </w:p>
    <w:p w14:paraId="2316B0D1" w14:textId="77777777" w:rsidR="002B76C6" w:rsidRPr="00731F72" w:rsidRDefault="002B76C6" w:rsidP="002B76C6">
      <w:pPr>
        <w:pStyle w:val="JSCheading"/>
      </w:pPr>
      <w:r w:rsidRPr="00731F72">
        <w:t>Validation - Results and discussions</w:t>
      </w:r>
    </w:p>
    <w:p w14:paraId="388A098F" w14:textId="2CD53386" w:rsidR="002B76C6" w:rsidRPr="00731F72" w:rsidRDefault="002B76C6" w:rsidP="002B76C6">
      <w:pPr>
        <w:pStyle w:val="JSCtableheader"/>
      </w:pPr>
      <w:r w:rsidRPr="00731F72">
        <w:t>Table </w:t>
      </w:r>
      <w:r>
        <w:fldChar w:fldCharType="begin"/>
      </w:r>
      <w:r>
        <w:instrText xml:space="preserve"> STYLEREF 2 \s </w:instrText>
      </w:r>
      <w:r>
        <w:fldChar w:fldCharType="separate"/>
      </w:r>
      <w:r w:rsidR="00856713">
        <w:rPr>
          <w:noProof/>
        </w:rPr>
        <w:t>5.2</w:t>
      </w:r>
      <w:r>
        <w:rPr>
          <w:noProof/>
        </w:rPr>
        <w:fldChar w:fldCharType="end"/>
      </w:r>
      <w:r w:rsidRPr="00731F72">
        <w:noBreakHyphen/>
      </w:r>
      <w:r>
        <w:fldChar w:fldCharType="begin"/>
      </w:r>
      <w:r>
        <w:instrText xml:space="preserve"> SEQ Table \* ARABIC \s 2 </w:instrText>
      </w:r>
      <w:r>
        <w:fldChar w:fldCharType="separate"/>
      </w:r>
      <w:r w:rsidR="00856713">
        <w:rPr>
          <w:noProof/>
        </w:rPr>
        <w:t>1</w:t>
      </w:r>
      <w:r>
        <w:rPr>
          <w:noProof/>
        </w:rPr>
        <w:fldChar w:fldCharType="end"/>
      </w:r>
      <w:r w:rsidRPr="00731F72">
        <w:t>:</w:t>
      </w:r>
      <w:r w:rsidRPr="00731F72">
        <w:tab/>
      </w:r>
      <w:r w:rsidRPr="00731F72">
        <w:rPr>
          <w:lang w:eastAsia="en-US"/>
        </w:rPr>
        <w:t xml:space="preserve">Methods suitable for the determination of </w:t>
      </w:r>
      <w:r w:rsidR="007961D5" w:rsidRPr="007961D5">
        <w:rPr>
          <w:lang w:eastAsia="en-US"/>
        </w:rPr>
        <w:t>2,4-D in ADM.09250.H.1.A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88"/>
        <w:gridCol w:w="6259"/>
      </w:tblGrid>
      <w:tr w:rsidR="002B76C6" w:rsidRPr="00731F72" w14:paraId="47ACC528" w14:textId="77777777" w:rsidTr="00B454DB">
        <w:trPr>
          <w:tblHeader/>
        </w:trPr>
        <w:tc>
          <w:tcPr>
            <w:tcW w:w="1652" w:type="pct"/>
            <w:shd w:val="pct10" w:color="auto" w:fill="FFFFFF" w:themeFill="background1"/>
          </w:tcPr>
          <w:p w14:paraId="229D7F4E" w14:textId="77777777" w:rsidR="002B76C6" w:rsidRPr="00294C9E" w:rsidRDefault="002B76C6" w:rsidP="00B454DB">
            <w:pPr>
              <w:pStyle w:val="JSCTableHeaderRow"/>
            </w:pPr>
          </w:p>
        </w:tc>
        <w:tc>
          <w:tcPr>
            <w:tcW w:w="3348" w:type="pct"/>
            <w:shd w:val="pct10" w:color="auto" w:fill="FFFFFF" w:themeFill="background1"/>
          </w:tcPr>
          <w:p w14:paraId="0F298A56" w14:textId="205D21CD" w:rsidR="002B76C6" w:rsidRPr="00294C9E" w:rsidRDefault="007961D5" w:rsidP="00B454DB">
            <w:pPr>
              <w:pStyle w:val="JSCTableHeaderRow"/>
            </w:pPr>
            <w:r>
              <w:t>2,4-D</w:t>
            </w:r>
          </w:p>
        </w:tc>
      </w:tr>
      <w:tr w:rsidR="002B76C6" w:rsidRPr="00731F72" w14:paraId="300098DB" w14:textId="77777777" w:rsidTr="00B454DB">
        <w:tc>
          <w:tcPr>
            <w:tcW w:w="1652" w:type="pct"/>
            <w:shd w:val="clear" w:color="auto" w:fill="auto"/>
          </w:tcPr>
          <w:p w14:paraId="4A14670C" w14:textId="77777777" w:rsidR="002B76C6" w:rsidRPr="00731F72" w:rsidRDefault="002B76C6" w:rsidP="00B454DB">
            <w:pPr>
              <w:pStyle w:val="JSCTableHeaderRow"/>
              <w:rPr>
                <w:lang w:val="en-GB"/>
              </w:rPr>
            </w:pPr>
            <w:r w:rsidRPr="00731F72">
              <w:rPr>
                <w:lang w:val="en-GB"/>
              </w:rPr>
              <w:t>Author(s), year</w:t>
            </w:r>
            <w:r w:rsidRPr="00731F72" w:rsidDel="00BE2AC3">
              <w:rPr>
                <w:lang w:val="en-GB"/>
              </w:rPr>
              <w:t xml:space="preserve"> </w:t>
            </w:r>
          </w:p>
        </w:tc>
        <w:tc>
          <w:tcPr>
            <w:tcW w:w="3348" w:type="pct"/>
            <w:shd w:val="clear" w:color="auto" w:fill="auto"/>
          </w:tcPr>
          <w:p w14:paraId="0BC21732" w14:textId="2FE6711F" w:rsidR="002B76C6" w:rsidRPr="000318B6" w:rsidRDefault="007961D5" w:rsidP="00B454DB">
            <w:pPr>
              <w:pStyle w:val="JSCsummarytabletext"/>
            </w:pPr>
            <w:r>
              <w:t>Comb, T. 2022</w:t>
            </w:r>
          </w:p>
        </w:tc>
      </w:tr>
      <w:tr w:rsidR="002B76C6" w:rsidRPr="00731F72" w14:paraId="68D32BDA" w14:textId="77777777" w:rsidTr="00B454DB">
        <w:tc>
          <w:tcPr>
            <w:tcW w:w="1652" w:type="pct"/>
            <w:shd w:val="clear" w:color="auto" w:fill="auto"/>
          </w:tcPr>
          <w:p w14:paraId="21F4CC2C" w14:textId="77777777" w:rsidR="002B76C6" w:rsidRPr="00731F72" w:rsidRDefault="002B76C6" w:rsidP="00B454DB">
            <w:pPr>
              <w:pStyle w:val="JSCTableHeaderRow"/>
              <w:rPr>
                <w:lang w:val="en-GB"/>
              </w:rPr>
            </w:pPr>
            <w:r w:rsidRPr="00731F72">
              <w:rPr>
                <w:lang w:val="en-GB"/>
              </w:rPr>
              <w:t>Principle of method</w:t>
            </w:r>
          </w:p>
        </w:tc>
        <w:tc>
          <w:tcPr>
            <w:tcW w:w="3348" w:type="pct"/>
            <w:shd w:val="clear" w:color="auto" w:fill="auto"/>
          </w:tcPr>
          <w:p w14:paraId="474979D1" w14:textId="77777777" w:rsidR="002B76C6" w:rsidRPr="00731F72" w:rsidRDefault="002B76C6" w:rsidP="00B454DB">
            <w:pPr>
              <w:pStyle w:val="JSCsummarytabletext"/>
              <w:rPr>
                <w:szCs w:val="20"/>
              </w:rPr>
            </w:pPr>
            <w:r>
              <w:rPr>
                <w:szCs w:val="20"/>
              </w:rPr>
              <w:t>HPLC-UV</w:t>
            </w:r>
          </w:p>
        </w:tc>
      </w:tr>
      <w:tr w:rsidR="002B76C6" w:rsidRPr="00731F72" w14:paraId="33B4BBFF" w14:textId="77777777" w:rsidTr="00B454DB">
        <w:tc>
          <w:tcPr>
            <w:tcW w:w="1652" w:type="pct"/>
            <w:shd w:val="clear" w:color="auto" w:fill="auto"/>
          </w:tcPr>
          <w:p w14:paraId="08463DBD" w14:textId="77777777" w:rsidR="002B76C6" w:rsidRPr="00731F72" w:rsidRDefault="002B76C6" w:rsidP="00B454DB">
            <w:pPr>
              <w:pStyle w:val="JSCTableHeaderRow"/>
              <w:rPr>
                <w:lang w:val="en-GB"/>
              </w:rPr>
            </w:pPr>
            <w:r w:rsidRPr="00731F72">
              <w:rPr>
                <w:lang w:val="en-GB"/>
              </w:rPr>
              <w:t>Linearity</w:t>
            </w:r>
          </w:p>
          <w:p w14:paraId="09BB3296" w14:textId="77777777" w:rsidR="002B76C6" w:rsidRPr="00731F72" w:rsidRDefault="002B76C6" w:rsidP="00B454DB">
            <w:pPr>
              <w:pStyle w:val="JSCTableHeaderRow"/>
              <w:rPr>
                <w:lang w:val="en-GB"/>
              </w:rPr>
            </w:pPr>
            <w:r w:rsidRPr="00731F72">
              <w:rPr>
                <w:lang w:val="en-GB"/>
              </w:rPr>
              <w:t>(linear between</w:t>
            </w:r>
            <w:r>
              <w:rPr>
                <w:lang w:val="en-GB"/>
              </w:rPr>
              <w:t xml:space="preserve"> mg/L</w:t>
            </w:r>
            <w:r w:rsidRPr="00731F72">
              <w:rPr>
                <w:lang w:val="en-GB"/>
              </w:rPr>
              <w:t>/% range of the declared content)</w:t>
            </w:r>
          </w:p>
          <w:p w14:paraId="6D905D6F" w14:textId="77777777" w:rsidR="002B76C6" w:rsidRPr="00731F72" w:rsidRDefault="002B76C6" w:rsidP="00B454DB">
            <w:pPr>
              <w:pStyle w:val="JSCTableHeaderRow"/>
              <w:rPr>
                <w:lang w:val="en-GB"/>
              </w:rPr>
            </w:pPr>
            <w:r w:rsidRPr="00731F72">
              <w:rPr>
                <w:lang w:val="en-GB"/>
              </w:rPr>
              <w:t>(correlation coefficient, expressed as r)</w:t>
            </w:r>
          </w:p>
        </w:tc>
        <w:tc>
          <w:tcPr>
            <w:tcW w:w="3348" w:type="pct"/>
            <w:shd w:val="clear" w:color="auto" w:fill="auto"/>
          </w:tcPr>
          <w:p w14:paraId="565D6D53" w14:textId="569D2860" w:rsidR="002B76C6" w:rsidRPr="0050272F" w:rsidRDefault="002B76C6" w:rsidP="00B454DB">
            <w:pPr>
              <w:widowControl w:val="0"/>
              <w:spacing w:before="60" w:after="60"/>
              <w:rPr>
                <w:noProof/>
                <w:sz w:val="20"/>
              </w:rPr>
            </w:pPr>
            <w:r>
              <w:rPr>
                <w:noProof/>
                <w:sz w:val="20"/>
              </w:rPr>
              <w:t xml:space="preserve">Linear range </w:t>
            </w:r>
            <w:r w:rsidR="007961D5">
              <w:rPr>
                <w:noProof/>
                <w:sz w:val="20"/>
              </w:rPr>
              <w:t>60</w:t>
            </w:r>
            <w:r w:rsidRPr="0050272F">
              <w:rPr>
                <w:noProof/>
                <w:sz w:val="20"/>
              </w:rPr>
              <w:t xml:space="preserve"> – </w:t>
            </w:r>
            <w:r w:rsidR="007961D5">
              <w:rPr>
                <w:noProof/>
                <w:sz w:val="20"/>
              </w:rPr>
              <w:t>300</w:t>
            </w:r>
            <w:r w:rsidRPr="0050272F">
              <w:rPr>
                <w:noProof/>
                <w:sz w:val="20"/>
              </w:rPr>
              <w:t xml:space="preserve"> mg/L,</w:t>
            </w:r>
            <w:r>
              <w:rPr>
                <w:noProof/>
                <w:sz w:val="20"/>
              </w:rPr>
              <w:t xml:space="preserve"> </w:t>
            </w:r>
            <w:r w:rsidR="007961D5">
              <w:rPr>
                <w:noProof/>
                <w:sz w:val="20"/>
              </w:rPr>
              <w:t>single</w:t>
            </w:r>
            <w:r w:rsidRPr="0050272F">
              <w:rPr>
                <w:noProof/>
                <w:sz w:val="20"/>
              </w:rPr>
              <w:t xml:space="preserve"> determinations at </w:t>
            </w:r>
            <w:r>
              <w:rPr>
                <w:noProof/>
                <w:sz w:val="20"/>
              </w:rPr>
              <w:t>5</w:t>
            </w:r>
            <w:r w:rsidRPr="0050272F">
              <w:rPr>
                <w:noProof/>
                <w:sz w:val="20"/>
              </w:rPr>
              <w:t xml:space="preserve"> levels</w:t>
            </w:r>
          </w:p>
          <w:p w14:paraId="5937E8AF" w14:textId="07BCB2CC" w:rsidR="002B76C6" w:rsidRPr="0050272F" w:rsidRDefault="002B76C6" w:rsidP="00B454DB">
            <w:pPr>
              <w:widowControl w:val="0"/>
              <w:spacing w:before="60" w:after="60"/>
              <w:rPr>
                <w:noProof/>
                <w:sz w:val="20"/>
              </w:rPr>
            </w:pPr>
            <w:r w:rsidRPr="0050272F">
              <w:rPr>
                <w:noProof/>
                <w:sz w:val="20"/>
              </w:rPr>
              <w:t xml:space="preserve">Equivalent to approximately </w:t>
            </w:r>
            <w:r w:rsidR="003164EA">
              <w:rPr>
                <w:noProof/>
                <w:sz w:val="20"/>
              </w:rPr>
              <w:t>38</w:t>
            </w:r>
            <w:r w:rsidRPr="0050272F">
              <w:rPr>
                <w:noProof/>
                <w:sz w:val="20"/>
              </w:rPr>
              <w:t xml:space="preserve"> – </w:t>
            </w:r>
            <w:r w:rsidR="003164EA">
              <w:rPr>
                <w:noProof/>
                <w:sz w:val="20"/>
              </w:rPr>
              <w:t>19</w:t>
            </w:r>
            <w:r w:rsidR="007961D5">
              <w:rPr>
                <w:noProof/>
                <w:sz w:val="20"/>
              </w:rPr>
              <w:t>0</w:t>
            </w:r>
            <w:r w:rsidRPr="0050272F">
              <w:rPr>
                <w:noProof/>
                <w:sz w:val="20"/>
              </w:rPr>
              <w:t>% of the nominal concentration of the formulation.</w:t>
            </w:r>
          </w:p>
          <w:p w14:paraId="50E6721E" w14:textId="01523A75" w:rsidR="002B76C6" w:rsidRPr="00731F72" w:rsidRDefault="002B76C6" w:rsidP="00B454DB">
            <w:pPr>
              <w:pStyle w:val="JSCsummarytabletext"/>
              <w:rPr>
                <w:szCs w:val="20"/>
              </w:rPr>
            </w:pPr>
            <w:r w:rsidRPr="000318B6">
              <w:t xml:space="preserve">A = </w:t>
            </w:r>
            <w:r w:rsidR="007961D5">
              <w:t>12.29</w:t>
            </w:r>
            <w:r w:rsidRPr="000318B6">
              <w:t xml:space="preserve"> x </w:t>
            </w:r>
            <w:r w:rsidR="007961D5">
              <w:t>– 3.812</w:t>
            </w:r>
            <w:r w:rsidRPr="000318B6">
              <w:t xml:space="preserve">, </w:t>
            </w:r>
            <w:r w:rsidRPr="0050272F">
              <w:t>r</w:t>
            </w:r>
            <w:r>
              <w:t xml:space="preserve"> = </w:t>
            </w:r>
            <w:r w:rsidR="007961D5">
              <w:t>1.0000</w:t>
            </w:r>
          </w:p>
        </w:tc>
      </w:tr>
      <w:tr w:rsidR="002B76C6" w:rsidRPr="00731F72" w14:paraId="1FD9AED5" w14:textId="77777777" w:rsidTr="00B454DB">
        <w:tc>
          <w:tcPr>
            <w:tcW w:w="1652" w:type="pct"/>
            <w:shd w:val="clear" w:color="auto" w:fill="auto"/>
          </w:tcPr>
          <w:p w14:paraId="379CE9F9" w14:textId="77777777" w:rsidR="002B76C6" w:rsidRPr="00731F72" w:rsidRDefault="002B76C6" w:rsidP="00B454DB">
            <w:pPr>
              <w:pStyle w:val="JSCTableHeaderRow"/>
              <w:rPr>
                <w:lang w:val="en-GB"/>
              </w:rPr>
            </w:pPr>
            <w:r>
              <w:rPr>
                <w:lang w:val="en-GB"/>
              </w:rPr>
              <w:t>Precision</w:t>
            </w:r>
            <w:r w:rsidRPr="00731F72">
              <w:rPr>
                <w:lang w:val="en-GB"/>
              </w:rPr>
              <w:t>–Repeatability Mean</w:t>
            </w:r>
          </w:p>
          <w:p w14:paraId="19C8C21D" w14:textId="77777777" w:rsidR="002B76C6" w:rsidRPr="00731F72" w:rsidRDefault="002B76C6" w:rsidP="00B454DB">
            <w:pPr>
              <w:pStyle w:val="JSCTableHeaderRow"/>
              <w:rPr>
                <w:lang w:val="en-GB"/>
              </w:rPr>
            </w:pPr>
            <w:r w:rsidRPr="00682D88">
              <w:rPr>
                <w:lang w:val="en-GB"/>
              </w:rPr>
              <w:t>n=5</w:t>
            </w:r>
          </w:p>
          <w:p w14:paraId="45CB7F0B" w14:textId="77777777" w:rsidR="002B76C6" w:rsidRPr="00731F72" w:rsidRDefault="002B76C6" w:rsidP="00B454DB">
            <w:pPr>
              <w:pStyle w:val="JSCTableHeaderRow"/>
              <w:rPr>
                <w:lang w:val="en-GB"/>
              </w:rPr>
            </w:pPr>
            <w:r w:rsidRPr="00731F72">
              <w:rPr>
                <w:lang w:val="en-GB"/>
              </w:rPr>
              <w:t>(%RSD)</w:t>
            </w:r>
          </w:p>
        </w:tc>
        <w:tc>
          <w:tcPr>
            <w:tcW w:w="3348" w:type="pct"/>
            <w:shd w:val="clear" w:color="auto" w:fill="auto"/>
          </w:tcPr>
          <w:p w14:paraId="2AD59ECA" w14:textId="572C8E16" w:rsidR="002B76C6" w:rsidRDefault="002B76C6" w:rsidP="00B454DB">
            <w:pPr>
              <w:widowControl w:val="0"/>
              <w:spacing w:before="60" w:after="60"/>
              <w:rPr>
                <w:noProof/>
                <w:sz w:val="20"/>
              </w:rPr>
            </w:pPr>
            <w:r>
              <w:rPr>
                <w:noProof/>
                <w:sz w:val="20"/>
              </w:rPr>
              <w:t>RSD = 0.</w:t>
            </w:r>
            <w:r w:rsidR="007961D5">
              <w:rPr>
                <w:noProof/>
                <w:sz w:val="20"/>
              </w:rPr>
              <w:t>52</w:t>
            </w:r>
            <w:r w:rsidRPr="0050272F">
              <w:rPr>
                <w:noProof/>
                <w:sz w:val="20"/>
              </w:rPr>
              <w:t xml:space="preserve">% (n = 5, method precision) at </w:t>
            </w:r>
            <w:r w:rsidR="007961D5">
              <w:rPr>
                <w:noProof/>
                <w:sz w:val="20"/>
              </w:rPr>
              <w:t>160</w:t>
            </w:r>
            <w:r w:rsidRPr="0050272F">
              <w:rPr>
                <w:noProof/>
                <w:sz w:val="20"/>
              </w:rPr>
              <w:t xml:space="preserve"> </w:t>
            </w:r>
            <w:r w:rsidR="003164EA">
              <w:rPr>
                <w:noProof/>
                <w:sz w:val="20"/>
              </w:rPr>
              <w:t>m</w:t>
            </w:r>
            <w:r w:rsidRPr="0050272F">
              <w:rPr>
                <w:noProof/>
                <w:sz w:val="20"/>
              </w:rPr>
              <w:t>g/L</w:t>
            </w:r>
            <w:r w:rsidR="007961D5">
              <w:rPr>
                <w:noProof/>
                <w:sz w:val="20"/>
              </w:rPr>
              <w:t>, 9</w:t>
            </w:r>
            <w:r w:rsidR="003164EA">
              <w:rPr>
                <w:noProof/>
                <w:sz w:val="20"/>
              </w:rPr>
              <w:t>4.</w:t>
            </w:r>
            <w:r w:rsidR="007961D5">
              <w:rPr>
                <w:noProof/>
                <w:sz w:val="20"/>
              </w:rPr>
              <w:t>5% w/w</w:t>
            </w:r>
          </w:p>
          <w:p w14:paraId="60398465" w14:textId="3180C5C4" w:rsidR="002B76C6" w:rsidRPr="0050272F" w:rsidRDefault="002B76C6" w:rsidP="00B454DB">
            <w:pPr>
              <w:widowControl w:val="0"/>
              <w:spacing w:before="60" w:after="60"/>
              <w:rPr>
                <w:noProof/>
                <w:sz w:val="20"/>
              </w:rPr>
            </w:pPr>
            <w:r w:rsidRPr="0050272F">
              <w:rPr>
                <w:noProof/>
                <w:sz w:val="20"/>
              </w:rPr>
              <w:t>modified Horwitz value = 1.</w:t>
            </w:r>
            <w:r w:rsidR="007961D5">
              <w:rPr>
                <w:noProof/>
                <w:sz w:val="20"/>
              </w:rPr>
              <w:t>4</w:t>
            </w:r>
            <w:r w:rsidRPr="0050272F">
              <w:rPr>
                <w:noProof/>
                <w:sz w:val="20"/>
              </w:rPr>
              <w:t>%</w:t>
            </w:r>
          </w:p>
          <w:p w14:paraId="19990ECE" w14:textId="64DD439B" w:rsidR="002B76C6" w:rsidRPr="0050272F" w:rsidRDefault="00B002F3" w:rsidP="00B454DB">
            <w:pPr>
              <w:widowControl w:val="0"/>
              <w:spacing w:before="60" w:after="60"/>
              <w:rPr>
                <w:szCs w:val="20"/>
              </w:rPr>
            </w:pPr>
            <w:r w:rsidRPr="00B00DD5">
              <w:rPr>
                <w:strike/>
                <w:noProof/>
                <w:sz w:val="20"/>
              </w:rPr>
              <w:t>Horwitz</w:t>
            </w:r>
            <w:r>
              <w:rPr>
                <w:noProof/>
                <w:sz w:val="20"/>
              </w:rPr>
              <w:t xml:space="preserve"> </w:t>
            </w:r>
            <w:r w:rsidRPr="00B00DD5">
              <w:rPr>
                <w:noProof/>
                <w:sz w:val="20"/>
                <w:highlight w:val="lightGray"/>
              </w:rPr>
              <w:t>HoRRat</w:t>
            </w:r>
            <w:r>
              <w:rPr>
                <w:noProof/>
                <w:sz w:val="20"/>
              </w:rPr>
              <w:t xml:space="preserve"> value = 0.4</w:t>
            </w:r>
            <w:r w:rsidRPr="0050272F">
              <w:rPr>
                <w:noProof/>
                <w:sz w:val="20"/>
              </w:rPr>
              <w:t xml:space="preserve"> (acceptable)</w:t>
            </w:r>
          </w:p>
        </w:tc>
      </w:tr>
      <w:tr w:rsidR="002B76C6" w:rsidRPr="00731F72" w14:paraId="1C0F7048" w14:textId="77777777" w:rsidTr="00B454DB">
        <w:tc>
          <w:tcPr>
            <w:tcW w:w="1652" w:type="pct"/>
            <w:shd w:val="clear" w:color="auto" w:fill="auto"/>
          </w:tcPr>
          <w:p w14:paraId="7D14EB7B" w14:textId="77777777" w:rsidR="002B76C6" w:rsidRPr="00731F72" w:rsidRDefault="002B76C6" w:rsidP="00B454DB">
            <w:pPr>
              <w:pStyle w:val="JSCTableHeaderRow"/>
              <w:rPr>
                <w:lang w:val="en-GB"/>
              </w:rPr>
            </w:pPr>
            <w:r w:rsidRPr="00731F72">
              <w:rPr>
                <w:lang w:val="en-GB"/>
              </w:rPr>
              <w:t xml:space="preserve">Accuracy </w:t>
            </w:r>
          </w:p>
          <w:p w14:paraId="269AC02D" w14:textId="524FBBF0" w:rsidR="002B76C6" w:rsidRPr="00731F72" w:rsidRDefault="002B76C6" w:rsidP="00B454DB">
            <w:pPr>
              <w:pStyle w:val="JSCTableHeaderRow"/>
              <w:rPr>
                <w:lang w:val="en-GB"/>
              </w:rPr>
            </w:pPr>
            <w:r w:rsidRPr="00682D88">
              <w:rPr>
                <w:lang w:val="en-GB"/>
              </w:rPr>
              <w:t>n=</w:t>
            </w:r>
            <w:r w:rsidR="007961D5">
              <w:rPr>
                <w:lang w:val="en-GB"/>
              </w:rPr>
              <w:t>5</w:t>
            </w:r>
          </w:p>
          <w:p w14:paraId="19CB46CE" w14:textId="77777777" w:rsidR="002B76C6" w:rsidRPr="00731F72" w:rsidRDefault="002B76C6" w:rsidP="00B454DB">
            <w:pPr>
              <w:pStyle w:val="JSCTableHeaderRow"/>
              <w:rPr>
                <w:lang w:val="en-GB"/>
              </w:rPr>
            </w:pPr>
            <w:r w:rsidRPr="00731F72">
              <w:rPr>
                <w:lang w:val="en-GB"/>
              </w:rPr>
              <w:t>(% Recovery)</w:t>
            </w:r>
          </w:p>
        </w:tc>
        <w:tc>
          <w:tcPr>
            <w:tcW w:w="3348" w:type="pct"/>
            <w:shd w:val="clear" w:color="auto" w:fill="auto"/>
          </w:tcPr>
          <w:p w14:paraId="2672C57F" w14:textId="2C7276E9" w:rsidR="002B76C6" w:rsidRPr="00272D0D" w:rsidRDefault="002B76C6" w:rsidP="00B454DB">
            <w:pPr>
              <w:pStyle w:val="JSCsummarytabletext"/>
            </w:pPr>
            <w:r>
              <w:t>Level 100%,</w:t>
            </w:r>
            <w:r w:rsidR="003164EA">
              <w:t xml:space="preserve"> </w:t>
            </w:r>
            <w:r w:rsidR="007961D5">
              <w:t>(95% w/w)</w:t>
            </w:r>
            <w:r>
              <w:t xml:space="preserve"> </w:t>
            </w:r>
            <w:r w:rsidRPr="0050272F">
              <w:t xml:space="preserve">mean total recovery </w:t>
            </w:r>
            <w:r>
              <w:t>99.</w:t>
            </w:r>
            <w:r w:rsidR="007961D5">
              <w:t>7</w:t>
            </w:r>
            <w:r>
              <w:t xml:space="preserve">% </w:t>
            </w:r>
          </w:p>
        </w:tc>
      </w:tr>
      <w:tr w:rsidR="002B76C6" w:rsidRPr="00731F72" w14:paraId="1259A7D8" w14:textId="77777777" w:rsidTr="00B454DB">
        <w:tc>
          <w:tcPr>
            <w:tcW w:w="1652" w:type="pct"/>
            <w:shd w:val="clear" w:color="auto" w:fill="auto"/>
          </w:tcPr>
          <w:p w14:paraId="17534E27" w14:textId="77777777" w:rsidR="002B76C6" w:rsidRPr="00731F72" w:rsidRDefault="002B76C6" w:rsidP="00B454DB">
            <w:pPr>
              <w:pStyle w:val="JSCTableHeaderRow"/>
              <w:rPr>
                <w:lang w:val="en-GB"/>
              </w:rPr>
            </w:pPr>
            <w:r>
              <w:rPr>
                <w:lang w:val="en-GB"/>
              </w:rPr>
              <w:t>Interference/</w:t>
            </w:r>
            <w:r w:rsidRPr="00731F72">
              <w:rPr>
                <w:lang w:val="en-GB"/>
              </w:rPr>
              <w:t>Specificity</w:t>
            </w:r>
          </w:p>
        </w:tc>
        <w:tc>
          <w:tcPr>
            <w:tcW w:w="3348" w:type="pct"/>
            <w:shd w:val="clear" w:color="auto" w:fill="auto"/>
          </w:tcPr>
          <w:p w14:paraId="71E9F965" w14:textId="292FA2B6" w:rsidR="002B76C6" w:rsidRPr="000318B6" w:rsidRDefault="002B76C6" w:rsidP="00B454DB">
            <w:pPr>
              <w:pStyle w:val="JSCsummarytabletext"/>
            </w:pPr>
            <w:r w:rsidRPr="000318B6">
              <w:t xml:space="preserve">Retention time for </w:t>
            </w:r>
            <w:r w:rsidR="00272D0D">
              <w:t>2,4-D</w:t>
            </w:r>
            <w:r w:rsidRPr="000318B6">
              <w:t xml:space="preserve"> matches between reference item and test item, confirming the identity of the analyte.</w:t>
            </w:r>
          </w:p>
          <w:p w14:paraId="38117F9E" w14:textId="43D63A95" w:rsidR="002B76C6" w:rsidRPr="00731F72" w:rsidRDefault="002B76C6" w:rsidP="00B454DB">
            <w:pPr>
              <w:pStyle w:val="JSCsummarytabletext"/>
              <w:rPr>
                <w:szCs w:val="20"/>
              </w:rPr>
            </w:pPr>
            <w:r w:rsidRPr="000318B6">
              <w:t xml:space="preserve">No interference was observed in solvent blank, formulation blank, reference item and test item at the retention time of </w:t>
            </w:r>
            <w:r w:rsidR="00272D0D">
              <w:t>2,4-D</w:t>
            </w:r>
          </w:p>
        </w:tc>
      </w:tr>
      <w:tr w:rsidR="002B76C6" w:rsidRPr="00731F72" w14:paraId="01AA304F" w14:textId="77777777" w:rsidTr="00B454DB">
        <w:tc>
          <w:tcPr>
            <w:tcW w:w="1652" w:type="pct"/>
            <w:shd w:val="clear" w:color="auto" w:fill="auto"/>
          </w:tcPr>
          <w:p w14:paraId="1488BBF9" w14:textId="77777777" w:rsidR="002B76C6" w:rsidRPr="00731F72" w:rsidRDefault="002B76C6" w:rsidP="00B454DB">
            <w:pPr>
              <w:pStyle w:val="JSCTableHeaderRow"/>
              <w:rPr>
                <w:lang w:val="en-GB"/>
              </w:rPr>
            </w:pPr>
            <w:r w:rsidRPr="00731F72">
              <w:rPr>
                <w:lang w:val="en-GB"/>
              </w:rPr>
              <w:t>Comment</w:t>
            </w:r>
          </w:p>
        </w:tc>
        <w:tc>
          <w:tcPr>
            <w:tcW w:w="3348" w:type="pct"/>
            <w:shd w:val="clear" w:color="auto" w:fill="auto"/>
          </w:tcPr>
          <w:p w14:paraId="5CA00344" w14:textId="0C922F6A" w:rsidR="002B76C6" w:rsidRPr="00731F72" w:rsidRDefault="002B76C6" w:rsidP="00B454DB">
            <w:pPr>
              <w:pStyle w:val="JSCsummarytabletext"/>
              <w:rPr>
                <w:szCs w:val="20"/>
              </w:rPr>
            </w:pPr>
            <w:r w:rsidRPr="0050272F">
              <w:t>Acceptable against SANCO/3030/99 rev.5 criteria</w:t>
            </w:r>
          </w:p>
        </w:tc>
      </w:tr>
    </w:tbl>
    <w:p w14:paraId="790BE9B0" w14:textId="77777777" w:rsidR="002B76C6" w:rsidRDefault="002B76C6" w:rsidP="002B76C6">
      <w:pPr>
        <w:pStyle w:val="JSCheading"/>
        <w:rPr>
          <w:szCs w:val="24"/>
        </w:rPr>
      </w:pPr>
      <w:r w:rsidRPr="00731F72">
        <w:rPr>
          <w:szCs w:val="24"/>
        </w:rPr>
        <w:t>Conclusion</w:t>
      </w:r>
    </w:p>
    <w:p w14:paraId="5910FE79" w14:textId="00CFFEC5" w:rsidR="002B76C6" w:rsidRDefault="002B76C6" w:rsidP="002B76C6">
      <w:pPr>
        <w:widowControl w:val="0"/>
        <w:spacing w:after="120"/>
        <w:jc w:val="both"/>
      </w:pPr>
      <w:r w:rsidRPr="0050272F">
        <w:t xml:space="preserve">The analytical method for the determination of </w:t>
      </w:r>
      <w:r w:rsidR="00272D0D" w:rsidRPr="00272D0D">
        <w:t>2,4-D in ADM.09250.H.1.A</w:t>
      </w:r>
      <w:r w:rsidRPr="0050272F">
        <w:t xml:space="preserve"> is fully validated according to SANCO/3030/99 rev. 5.</w:t>
      </w:r>
      <w:r w:rsidRPr="0050272F">
        <w:rPr>
          <w:lang w:val="en-GB"/>
        </w:rPr>
        <w:t xml:space="preserve"> </w:t>
      </w:r>
      <w:r w:rsidRPr="0050272F">
        <w:t xml:space="preserve">The results obtained show that this method is suitable for the detection and quantitation of the active substance </w:t>
      </w:r>
      <w:r w:rsidR="00272D0D">
        <w:t>2,4-D</w:t>
      </w:r>
      <w:r w:rsidRPr="0050272F">
        <w:t xml:space="preserve"> in the formulation </w:t>
      </w:r>
      <w:r w:rsidR="00272D0D" w:rsidRPr="00272D0D">
        <w:t>ADM.09250.H.1.A</w:t>
      </w:r>
      <w:r w:rsidRPr="0050272F">
        <w:t>.</w:t>
      </w:r>
    </w:p>
    <w:p w14:paraId="5649A0A9" w14:textId="77777777" w:rsidR="00E314E3" w:rsidRPr="00BC6F04" w:rsidRDefault="00E314E3" w:rsidP="002B76C6">
      <w:pPr>
        <w:widowControl w:val="0"/>
        <w:spacing w:after="120"/>
        <w:jc w:val="both"/>
      </w:pPr>
    </w:p>
    <w:p w14:paraId="1B631899" w14:textId="08D93967" w:rsidR="00B959C0" w:rsidRDefault="00B959C0" w:rsidP="00731F72">
      <w:pPr>
        <w:pStyle w:val="Nagwek4"/>
        <w:rPr>
          <w:lang w:val="en-GB"/>
        </w:rPr>
      </w:pPr>
      <w:bookmarkStart w:id="82" w:name="_Toc154662584"/>
      <w:r w:rsidRPr="00731F72">
        <w:rPr>
          <w:lang w:val="en-GB"/>
        </w:rPr>
        <w:t>Description of analytical methods for the determination of relevant impurities (KCP 5.1.1)</w:t>
      </w:r>
      <w:bookmarkEnd w:id="70"/>
      <w:bookmarkEnd w:id="71"/>
      <w:bookmarkEnd w:id="72"/>
      <w:bookmarkEnd w:id="73"/>
      <w:bookmarkEnd w:id="74"/>
      <w:bookmarkEnd w:id="75"/>
      <w:bookmarkEnd w:id="76"/>
      <w:bookmarkEnd w:id="77"/>
      <w:bookmarkEnd w:id="78"/>
      <w:bookmarkEnd w:id="79"/>
      <w:bookmarkEnd w:id="80"/>
      <w:bookmarkEnd w:id="81"/>
      <w:bookmarkEnd w:id="82"/>
      <w:r w:rsidRPr="00731F72">
        <w:rPr>
          <w:lang w:val="en-GB"/>
        </w:rPr>
        <w:t xml:space="preserve"> </w:t>
      </w:r>
    </w:p>
    <w:p w14:paraId="107BCF35" w14:textId="2BAD5F87" w:rsidR="00B25E49" w:rsidRDefault="00B25E49" w:rsidP="00B25E49">
      <w:pPr>
        <w:pStyle w:val="JSCnormal"/>
        <w:rPr>
          <w:b/>
          <w:bCs/>
        </w:rPr>
      </w:pPr>
      <w:r w:rsidRPr="00B25E49">
        <w:rPr>
          <w:b/>
          <w:bCs/>
        </w:rPr>
        <w:t>Free phenols</w:t>
      </w:r>
    </w:p>
    <w:p w14:paraId="35368227" w14:textId="7720B6D3" w:rsidR="00B25E49" w:rsidRDefault="00B25E49" w:rsidP="00B25E49">
      <w:pPr>
        <w:pStyle w:val="JSCnormal"/>
        <w:jc w:val="both"/>
      </w:pPr>
      <w:r>
        <w:t>CIPAC Method 69.1</w:t>
      </w:r>
      <w:r w:rsidRPr="00D20BA2">
        <w:t xml:space="preserve"> is available for the determination of </w:t>
      </w:r>
      <w:r>
        <w:t>free phenols.</w:t>
      </w:r>
    </w:p>
    <w:p w14:paraId="3D12A687" w14:textId="164A746B" w:rsidR="001F7916" w:rsidRDefault="001F7916" w:rsidP="00B25E49">
      <w:pPr>
        <w:pStyle w:val="JSCnormal"/>
        <w:jc w:val="both"/>
        <w:rPr>
          <w:b/>
          <w:bCs/>
        </w:rPr>
      </w:pPr>
      <w:r w:rsidRPr="001F7916">
        <w:rPr>
          <w:b/>
          <w:bCs/>
        </w:rPr>
        <w:t>Chlorophenols</w:t>
      </w:r>
    </w:p>
    <w:p w14:paraId="46498EB4" w14:textId="128A64E6" w:rsidR="001F7916" w:rsidRDefault="001F7916" w:rsidP="001F7916">
      <w:pPr>
        <w:pStyle w:val="JSCnormal"/>
        <w:jc w:val="both"/>
      </w:pPr>
      <w:r w:rsidRPr="001F7916">
        <w:t xml:space="preserve">In addition to the CIPAC method, </w:t>
      </w:r>
      <w:r>
        <w:t>an overview on the acceptable methods and possible data gaps for analysis of chlorophenols in the plant protection product is provided as follows:</w:t>
      </w:r>
    </w:p>
    <w:p w14:paraId="4501147C" w14:textId="77777777" w:rsidR="00E314E3" w:rsidRDefault="00E314E3" w:rsidP="001F7916">
      <w:pPr>
        <w:pStyle w:val="JSCnormal"/>
        <w:jc w:val="both"/>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1F7916" w:rsidRPr="00731F72" w14:paraId="61886304" w14:textId="77777777" w:rsidTr="00E314E3">
        <w:trPr>
          <w:trHeight w:val="476"/>
        </w:trPr>
        <w:tc>
          <w:tcPr>
            <w:tcW w:w="1094" w:type="pct"/>
            <w:shd w:val="clear" w:color="auto" w:fill="D9D9D9" w:themeFill="background1" w:themeFillShade="D9"/>
          </w:tcPr>
          <w:p w14:paraId="14C9AEB3" w14:textId="77777777" w:rsidR="001F7916" w:rsidRPr="004F0B3B" w:rsidRDefault="001F7916" w:rsidP="00E314E3">
            <w:pPr>
              <w:pStyle w:val="JSCnormal"/>
              <w:spacing w:before="0"/>
              <w:rPr>
                <w:rFonts w:eastAsia="Batang"/>
              </w:rPr>
            </w:pPr>
            <w:r w:rsidRPr="004F0B3B">
              <w:t>Comments of zRMS:</w:t>
            </w:r>
          </w:p>
        </w:tc>
        <w:tc>
          <w:tcPr>
            <w:tcW w:w="3906" w:type="pct"/>
            <w:shd w:val="clear" w:color="auto" w:fill="D9D9D9" w:themeFill="background1" w:themeFillShade="D9"/>
          </w:tcPr>
          <w:p w14:paraId="183FC57F" w14:textId="435540DF" w:rsidR="001F7916" w:rsidRPr="004F0B3B" w:rsidRDefault="00B002F3" w:rsidP="00E314E3">
            <w:pPr>
              <w:pStyle w:val="JSCnormal"/>
              <w:spacing w:before="0"/>
              <w:rPr>
                <w:rFonts w:eastAsia="Batang"/>
                <w:highlight w:val="yellow"/>
              </w:rPr>
            </w:pPr>
            <w:r w:rsidRPr="004F0B3B">
              <w:t>The method is accepted for analysing chlorophenols in this PPP.</w:t>
            </w:r>
          </w:p>
        </w:tc>
      </w:tr>
    </w:tbl>
    <w:p w14:paraId="68855A9E" w14:textId="77777777" w:rsidR="001F7916" w:rsidRDefault="001F7916" w:rsidP="001F7916"/>
    <w:tbl>
      <w:tblPr>
        <w:tblW w:w="500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99"/>
        <w:gridCol w:w="7559"/>
      </w:tblGrid>
      <w:tr w:rsidR="001F7916" w:rsidRPr="00053B85" w14:paraId="30D37094" w14:textId="77777777" w:rsidTr="008A32AB">
        <w:trPr>
          <w:cantSplit/>
        </w:trPr>
        <w:tc>
          <w:tcPr>
            <w:tcW w:w="961" w:type="pct"/>
            <w:shd w:val="clear" w:color="auto" w:fill="auto"/>
          </w:tcPr>
          <w:p w14:paraId="5EF2520A" w14:textId="77777777" w:rsidR="001F7916" w:rsidRPr="00731F72" w:rsidRDefault="001F7916" w:rsidP="008A32AB">
            <w:pPr>
              <w:pStyle w:val="JSCsummarytabletext"/>
            </w:pPr>
            <w:r w:rsidRPr="00731F72">
              <w:lastRenderedPageBreak/>
              <w:t>Reference:</w:t>
            </w:r>
          </w:p>
        </w:tc>
        <w:tc>
          <w:tcPr>
            <w:tcW w:w="4039" w:type="pct"/>
            <w:shd w:val="clear" w:color="auto" w:fill="auto"/>
          </w:tcPr>
          <w:p w14:paraId="11422007" w14:textId="77BF0C4F" w:rsidR="001F7916" w:rsidRPr="00731F72" w:rsidRDefault="001F7916" w:rsidP="008A32AB">
            <w:pPr>
              <w:pStyle w:val="JSCsummarytabletext"/>
              <w:rPr>
                <w:highlight w:val="yellow"/>
              </w:rPr>
            </w:pPr>
            <w:r w:rsidRPr="00DF7811">
              <w:rPr>
                <w:lang w:val="en-US"/>
              </w:rPr>
              <w:t>KCP 5.1.1/0</w:t>
            </w:r>
            <w:r>
              <w:rPr>
                <w:lang w:val="en-US"/>
              </w:rPr>
              <w:t>2</w:t>
            </w:r>
          </w:p>
        </w:tc>
      </w:tr>
      <w:tr w:rsidR="001F7916" w:rsidRPr="00053B85" w14:paraId="4DFE5ADE" w14:textId="77777777" w:rsidTr="008A32AB">
        <w:trPr>
          <w:cantSplit/>
        </w:trPr>
        <w:tc>
          <w:tcPr>
            <w:tcW w:w="961" w:type="pct"/>
            <w:shd w:val="clear" w:color="auto" w:fill="auto"/>
          </w:tcPr>
          <w:p w14:paraId="3A92B4E8" w14:textId="77777777" w:rsidR="001F7916" w:rsidRPr="00731F72" w:rsidRDefault="001F7916" w:rsidP="008A32AB">
            <w:pPr>
              <w:pStyle w:val="JSCsummarytabletext"/>
            </w:pPr>
            <w:r w:rsidRPr="00731F72">
              <w:t>Report</w:t>
            </w:r>
          </w:p>
        </w:tc>
        <w:tc>
          <w:tcPr>
            <w:tcW w:w="4039" w:type="pct"/>
            <w:shd w:val="clear" w:color="auto" w:fill="auto"/>
          </w:tcPr>
          <w:p w14:paraId="76FEA157" w14:textId="77777777" w:rsidR="008D5E52" w:rsidRDefault="001F7916" w:rsidP="001F7916">
            <w:pPr>
              <w:pStyle w:val="JSCsummarytabletext"/>
            </w:pPr>
            <w:r>
              <w:t>Bacher, R. 2023</w:t>
            </w:r>
            <w:r w:rsidR="008D5E52">
              <w:t xml:space="preserve"> </w:t>
            </w:r>
          </w:p>
          <w:p w14:paraId="26524083" w14:textId="20BC686B" w:rsidR="001F7916" w:rsidRDefault="001F7916" w:rsidP="001F7916">
            <w:pPr>
              <w:pStyle w:val="JSCsummarytabletext"/>
            </w:pPr>
            <w:r>
              <w:t>Method validation and analysis of impurities of chlorophenols in a batch of Pielik 95 SP</w:t>
            </w:r>
          </w:p>
          <w:p w14:paraId="3C81A254" w14:textId="02CD9A59" w:rsidR="001F7916" w:rsidRPr="00DF7811" w:rsidRDefault="001F7916" w:rsidP="008A32AB">
            <w:pPr>
              <w:pStyle w:val="JSCsummarytabletext"/>
            </w:pPr>
            <w:r w:rsidRPr="00DF7811">
              <w:t xml:space="preserve">Report No.: </w:t>
            </w:r>
            <w:r>
              <w:t>S21-07464</w:t>
            </w:r>
          </w:p>
          <w:p w14:paraId="71302E05" w14:textId="77777777" w:rsidR="008D5E52" w:rsidRDefault="001F7916" w:rsidP="008A32AB">
            <w:pPr>
              <w:pStyle w:val="JSCsummarytabletext"/>
            </w:pPr>
            <w:r w:rsidRPr="00DF7811">
              <w:t>Sponsor reference No.: 000109</w:t>
            </w:r>
            <w:r>
              <w:t>288</w:t>
            </w:r>
          </w:p>
          <w:p w14:paraId="543D47F5" w14:textId="60625CFE" w:rsidR="00481ACF" w:rsidRPr="00481ACF" w:rsidRDefault="00481ACF" w:rsidP="008A32AB">
            <w:pPr>
              <w:pStyle w:val="JSCsummarytabletext"/>
              <w:rPr>
                <w:strike/>
              </w:rPr>
            </w:pPr>
            <w:r w:rsidRPr="00481ACF">
              <w:rPr>
                <w:strike/>
                <w:highlight w:val="green"/>
              </w:rPr>
              <w:t>Draft report only available. Not finalised</w:t>
            </w:r>
          </w:p>
        </w:tc>
      </w:tr>
      <w:tr w:rsidR="001F7916" w:rsidRPr="00053B85" w14:paraId="3C0DB42F" w14:textId="77777777" w:rsidTr="008A32AB">
        <w:trPr>
          <w:cantSplit/>
        </w:trPr>
        <w:tc>
          <w:tcPr>
            <w:tcW w:w="961" w:type="pct"/>
            <w:shd w:val="clear" w:color="auto" w:fill="auto"/>
          </w:tcPr>
          <w:p w14:paraId="31F0E0D3" w14:textId="77777777" w:rsidR="001F7916" w:rsidRPr="00731F72" w:rsidRDefault="001F7916" w:rsidP="008A32AB">
            <w:pPr>
              <w:pStyle w:val="JSCsummarytabletext"/>
            </w:pPr>
            <w:r w:rsidRPr="00731F72">
              <w:t>Guideline(s):</w:t>
            </w:r>
          </w:p>
        </w:tc>
        <w:tc>
          <w:tcPr>
            <w:tcW w:w="4039" w:type="pct"/>
            <w:shd w:val="clear" w:color="auto" w:fill="auto"/>
          </w:tcPr>
          <w:p w14:paraId="00EDC0E5" w14:textId="77777777" w:rsidR="001F7916" w:rsidRPr="00731F72" w:rsidRDefault="001F7916" w:rsidP="008A32AB">
            <w:pPr>
              <w:pStyle w:val="JSCsummarytabletext"/>
              <w:rPr>
                <w:highlight w:val="yellow"/>
              </w:rPr>
            </w:pPr>
            <w:r w:rsidRPr="00DF7811">
              <w:t>SANCO/3030/99 Rev. 5</w:t>
            </w:r>
          </w:p>
        </w:tc>
      </w:tr>
      <w:tr w:rsidR="001F7916" w:rsidRPr="00053B85" w14:paraId="0D2B8AB3" w14:textId="77777777" w:rsidTr="008A32AB">
        <w:trPr>
          <w:cantSplit/>
        </w:trPr>
        <w:tc>
          <w:tcPr>
            <w:tcW w:w="961" w:type="pct"/>
            <w:shd w:val="clear" w:color="auto" w:fill="auto"/>
          </w:tcPr>
          <w:p w14:paraId="74C6423E" w14:textId="77777777" w:rsidR="001F7916" w:rsidRPr="00731F72" w:rsidRDefault="001F7916" w:rsidP="008A32AB">
            <w:pPr>
              <w:pStyle w:val="JSCsummarytabletext"/>
            </w:pPr>
            <w:r w:rsidRPr="00731F72">
              <w:t>Deviations:</w:t>
            </w:r>
          </w:p>
        </w:tc>
        <w:tc>
          <w:tcPr>
            <w:tcW w:w="4039" w:type="pct"/>
            <w:shd w:val="clear" w:color="auto" w:fill="auto"/>
          </w:tcPr>
          <w:p w14:paraId="74E841A7" w14:textId="77777777" w:rsidR="001F7916" w:rsidRPr="00731F72" w:rsidRDefault="001F7916" w:rsidP="008A32AB">
            <w:pPr>
              <w:pStyle w:val="JSCsummarytabletext"/>
              <w:rPr>
                <w:highlight w:val="yellow"/>
              </w:rPr>
            </w:pPr>
            <w:r w:rsidRPr="00DF7811">
              <w:t>None</w:t>
            </w:r>
          </w:p>
        </w:tc>
      </w:tr>
      <w:tr w:rsidR="001F7916" w:rsidRPr="00053B85" w14:paraId="4EF7CCB7" w14:textId="77777777" w:rsidTr="008A32AB">
        <w:trPr>
          <w:cantSplit/>
        </w:trPr>
        <w:tc>
          <w:tcPr>
            <w:tcW w:w="961" w:type="pct"/>
            <w:shd w:val="clear" w:color="auto" w:fill="auto"/>
          </w:tcPr>
          <w:p w14:paraId="5A749F36" w14:textId="77777777" w:rsidR="001F7916" w:rsidRPr="00731F72" w:rsidRDefault="001F7916" w:rsidP="008A32AB">
            <w:pPr>
              <w:pStyle w:val="JSCsummarytabletext"/>
            </w:pPr>
            <w:r w:rsidRPr="00731F72">
              <w:t>GLP:</w:t>
            </w:r>
          </w:p>
        </w:tc>
        <w:tc>
          <w:tcPr>
            <w:tcW w:w="4039" w:type="pct"/>
            <w:shd w:val="clear" w:color="auto" w:fill="auto"/>
          </w:tcPr>
          <w:p w14:paraId="470CBE92" w14:textId="77777777" w:rsidR="001F7916" w:rsidRPr="00731F72" w:rsidRDefault="001F7916" w:rsidP="008A32AB">
            <w:pPr>
              <w:pStyle w:val="JSCsummarytabletext"/>
              <w:rPr>
                <w:highlight w:val="yellow"/>
              </w:rPr>
            </w:pPr>
            <w:r w:rsidRPr="00DF7811">
              <w:t>Yes</w:t>
            </w:r>
          </w:p>
        </w:tc>
      </w:tr>
      <w:tr w:rsidR="001F7916" w:rsidRPr="00053B85" w14:paraId="7E404807" w14:textId="77777777" w:rsidTr="008A32AB">
        <w:trPr>
          <w:cantSplit/>
        </w:trPr>
        <w:tc>
          <w:tcPr>
            <w:tcW w:w="961" w:type="pct"/>
            <w:shd w:val="clear" w:color="auto" w:fill="auto"/>
          </w:tcPr>
          <w:p w14:paraId="137574FB" w14:textId="77777777" w:rsidR="001F7916" w:rsidRPr="00731F72" w:rsidRDefault="001F7916" w:rsidP="008A32AB">
            <w:pPr>
              <w:pStyle w:val="JSCsummarytabletext"/>
            </w:pPr>
            <w:r w:rsidRPr="00731F72">
              <w:t>Acceptability:</w:t>
            </w:r>
          </w:p>
        </w:tc>
        <w:tc>
          <w:tcPr>
            <w:tcW w:w="4039" w:type="pct"/>
            <w:shd w:val="clear" w:color="auto" w:fill="auto"/>
          </w:tcPr>
          <w:p w14:paraId="1C157543" w14:textId="77777777" w:rsidR="001F7916" w:rsidRPr="00731F72" w:rsidRDefault="001F7916" w:rsidP="008A32AB">
            <w:pPr>
              <w:pStyle w:val="JSCsummarytabletext"/>
            </w:pPr>
            <w:r>
              <w:t>Yes</w:t>
            </w:r>
          </w:p>
        </w:tc>
      </w:tr>
    </w:tbl>
    <w:p w14:paraId="536A0C99" w14:textId="77777777" w:rsidR="001F7916" w:rsidRDefault="001F7916" w:rsidP="001F7916">
      <w:pPr>
        <w:pStyle w:val="JSCheading"/>
      </w:pPr>
      <w:r w:rsidRPr="00731F72">
        <w:t>Materials and methods</w:t>
      </w:r>
    </w:p>
    <w:p w14:paraId="2672267F" w14:textId="724CEEB4" w:rsidR="001F7916" w:rsidRPr="0050272F" w:rsidRDefault="001F7916" w:rsidP="001F7916">
      <w:pPr>
        <w:pStyle w:val="JSCnormal"/>
        <w:spacing w:before="0"/>
        <w:jc w:val="both"/>
      </w:pPr>
      <w:r w:rsidRPr="0050272F">
        <w:t xml:space="preserve">The analysis of </w:t>
      </w:r>
      <w:r>
        <w:t>12 chlorophenols</w:t>
      </w:r>
      <w:r w:rsidRPr="0050272F">
        <w:t xml:space="preserve"> in </w:t>
      </w:r>
      <w:r w:rsidRPr="00AD5C92">
        <w:t xml:space="preserve">ADM.09250.H.1.A </w:t>
      </w:r>
      <w:r w:rsidRPr="0050272F">
        <w:t xml:space="preserve">was performed by </w:t>
      </w:r>
      <w:r>
        <w:t xml:space="preserve">gas </w:t>
      </w:r>
      <w:r w:rsidRPr="0050272F">
        <w:t>chromatography</w:t>
      </w:r>
      <w:r>
        <w:t xml:space="preserve"> with mass selective detection</w:t>
      </w:r>
      <w:r w:rsidRPr="0050272F">
        <w:t xml:space="preserve"> (</w:t>
      </w:r>
      <w:r>
        <w:t>GC-MS).</w:t>
      </w:r>
    </w:p>
    <w:p w14:paraId="043BA99C" w14:textId="0755B864" w:rsidR="001F7916" w:rsidRDefault="001F7916" w:rsidP="001F7916">
      <w:pPr>
        <w:pStyle w:val="JSCnormal"/>
        <w:spacing w:before="0"/>
        <w:jc w:val="both"/>
      </w:pPr>
      <w:r>
        <w:t>Samples (20 m</w:t>
      </w:r>
      <w:r w:rsidRPr="0050272F">
        <w:t>g</w:t>
      </w:r>
      <w:r>
        <w:t>)</w:t>
      </w:r>
      <w:r w:rsidRPr="0050272F">
        <w:t xml:space="preserve"> of the test item </w:t>
      </w:r>
      <w:r>
        <w:t>were diluted to 20</w:t>
      </w:r>
      <w:r w:rsidRPr="0050272F">
        <w:t xml:space="preserve"> mL with </w:t>
      </w:r>
      <w:r>
        <w:t>acetone</w:t>
      </w:r>
      <w:r w:rsidRPr="0050272F">
        <w:t xml:space="preserve">. </w:t>
      </w:r>
      <w:r>
        <w:t xml:space="preserve">Analysis was performed </w:t>
      </w:r>
      <w:r w:rsidRPr="0050272F">
        <w:t xml:space="preserve">using </w:t>
      </w:r>
      <w:r>
        <w:t xml:space="preserve">gas </w:t>
      </w:r>
      <w:r w:rsidRPr="0050272F">
        <w:t>chromatography (</w:t>
      </w:r>
      <w:r>
        <w:t>GC</w:t>
      </w:r>
      <w:r w:rsidRPr="0050272F">
        <w:t xml:space="preserve">) with </w:t>
      </w:r>
      <w:r>
        <w:t>mass selective</w:t>
      </w:r>
      <w:r w:rsidRPr="0050272F">
        <w:t xml:space="preserve"> detection</w:t>
      </w:r>
      <w:r>
        <w:t xml:space="preserve"> employing</w:t>
      </w:r>
      <w:r w:rsidRPr="0050272F">
        <w:t xml:space="preserve"> a</w:t>
      </w:r>
      <w:r>
        <w:t>n</w:t>
      </w:r>
      <w:r w:rsidRPr="0050272F">
        <w:t xml:space="preserve"> </w:t>
      </w:r>
      <w:r>
        <w:t xml:space="preserve">Optima 17, </w:t>
      </w:r>
      <w:r w:rsidRPr="0050272F">
        <w:t>column (</w:t>
      </w:r>
      <w:r>
        <w:t>30m x 0.25mm i.d</w:t>
      </w:r>
      <w:r w:rsidRPr="0050272F">
        <w:t xml:space="preserve"> x </w:t>
      </w:r>
      <w:r>
        <w:t xml:space="preserve">0.5 µm) </w:t>
      </w:r>
      <w:r w:rsidRPr="001F7916">
        <w:t xml:space="preserve">monitoring 3 </w:t>
      </w:r>
      <w:r w:rsidR="00A40122">
        <w:t xml:space="preserve">fragment </w:t>
      </w:r>
      <w:r w:rsidRPr="001F7916">
        <w:t xml:space="preserve">ions for each analyte </w:t>
      </w:r>
      <w:r w:rsidRPr="0050272F">
        <w:t>using external calibration standards.</w:t>
      </w:r>
      <w:r w:rsidR="000E0629">
        <w:t xml:space="preserve"> Analytes and the corresponding fragment ions are shown below:</w:t>
      </w:r>
    </w:p>
    <w:p w14:paraId="0153C06B" w14:textId="5AD55D87" w:rsidR="000E0629" w:rsidRPr="00731F72" w:rsidRDefault="000E0629" w:rsidP="000E0629">
      <w:pPr>
        <w:pStyle w:val="JSCtableheader"/>
      </w:pPr>
      <w:r w:rsidRPr="00731F72">
        <w:t>Table </w:t>
      </w:r>
      <w:r>
        <w:fldChar w:fldCharType="begin"/>
      </w:r>
      <w:r>
        <w:instrText xml:space="preserve"> STYLEREF 2 \s </w:instrText>
      </w:r>
      <w:r>
        <w:fldChar w:fldCharType="separate"/>
      </w:r>
      <w:r w:rsidR="00856713">
        <w:rPr>
          <w:noProof/>
        </w:rPr>
        <w:t>5.2</w:t>
      </w:r>
      <w:r>
        <w:rPr>
          <w:noProof/>
        </w:rPr>
        <w:fldChar w:fldCharType="end"/>
      </w:r>
      <w:r w:rsidRPr="00731F72">
        <w:noBreakHyphen/>
      </w:r>
      <w:r>
        <w:fldChar w:fldCharType="begin"/>
      </w:r>
      <w:r>
        <w:instrText xml:space="preserve"> SEQ Table \* ARABIC \s 2 </w:instrText>
      </w:r>
      <w:r>
        <w:fldChar w:fldCharType="separate"/>
      </w:r>
      <w:r w:rsidR="00856713">
        <w:rPr>
          <w:noProof/>
        </w:rPr>
        <w:t>2</w:t>
      </w:r>
      <w:r>
        <w:rPr>
          <w:noProof/>
        </w:rPr>
        <w:fldChar w:fldCharType="end"/>
      </w:r>
      <w:r w:rsidRPr="00731F72">
        <w:t>:</w:t>
      </w:r>
      <w:r w:rsidRPr="00731F72">
        <w:tab/>
      </w:r>
      <w:r>
        <w:rPr>
          <w:lang w:eastAsia="en-US"/>
        </w:rPr>
        <w:t>Analytes monitored and corresponding fragment ions</w:t>
      </w:r>
    </w:p>
    <w:tbl>
      <w:tblPr>
        <w:tblStyle w:val="Tabela-Siatka"/>
        <w:tblW w:w="0" w:type="auto"/>
        <w:tblLook w:val="04A0" w:firstRow="1" w:lastRow="0" w:firstColumn="1" w:lastColumn="0" w:noHBand="0" w:noVBand="1"/>
      </w:tblPr>
      <w:tblGrid>
        <w:gridCol w:w="3681"/>
        <w:gridCol w:w="5666"/>
      </w:tblGrid>
      <w:tr w:rsidR="000E0629" w14:paraId="1F02F808" w14:textId="77777777" w:rsidTr="000E0629">
        <w:tc>
          <w:tcPr>
            <w:tcW w:w="3681" w:type="dxa"/>
          </w:tcPr>
          <w:p w14:paraId="3AD8AB44" w14:textId="2191DFF6" w:rsidR="000E0629" w:rsidRPr="000E0629" w:rsidRDefault="000E0629" w:rsidP="000E0629">
            <w:pPr>
              <w:pStyle w:val="JSCTableHeaderRow"/>
            </w:pPr>
            <w:r w:rsidRPr="000E0629">
              <w:t>Analyte monitored</w:t>
            </w:r>
          </w:p>
        </w:tc>
        <w:tc>
          <w:tcPr>
            <w:tcW w:w="5666" w:type="dxa"/>
          </w:tcPr>
          <w:p w14:paraId="252F34A2" w14:textId="37FB6501" w:rsidR="000E0629" w:rsidRPr="000E0629" w:rsidRDefault="000E0629" w:rsidP="000E0629">
            <w:pPr>
              <w:pStyle w:val="JSCTableHeaderRow"/>
            </w:pPr>
            <w:r w:rsidRPr="000E0629">
              <w:t>Fragment ions monitored (m/z)</w:t>
            </w:r>
          </w:p>
        </w:tc>
      </w:tr>
      <w:tr w:rsidR="000E0629" w14:paraId="4968A8CA" w14:textId="77777777" w:rsidTr="000E0629">
        <w:tc>
          <w:tcPr>
            <w:tcW w:w="3681" w:type="dxa"/>
            <w:vAlign w:val="center"/>
          </w:tcPr>
          <w:p w14:paraId="4FF201D4" w14:textId="2C3D1837" w:rsidR="000E0629" w:rsidRPr="000E0629" w:rsidRDefault="000E0629" w:rsidP="00A40122">
            <w:pPr>
              <w:pStyle w:val="JSCnormal"/>
              <w:spacing w:before="60" w:after="60"/>
              <w:jc w:val="both"/>
              <w:rPr>
                <w:sz w:val="20"/>
                <w:szCs w:val="20"/>
              </w:rPr>
            </w:pPr>
            <w:r w:rsidRPr="000E0629">
              <w:rPr>
                <w:sz w:val="20"/>
                <w:szCs w:val="20"/>
              </w:rPr>
              <w:t>2-Chlorophenol</w:t>
            </w:r>
          </w:p>
        </w:tc>
        <w:tc>
          <w:tcPr>
            <w:tcW w:w="5666" w:type="dxa"/>
            <w:vAlign w:val="center"/>
          </w:tcPr>
          <w:p w14:paraId="123D0154" w14:textId="3E24C2B9" w:rsidR="000E0629" w:rsidRPr="000E0629" w:rsidRDefault="000E0629" w:rsidP="00A40122">
            <w:pPr>
              <w:pStyle w:val="JSCnormal"/>
              <w:spacing w:before="60" w:after="60"/>
              <w:jc w:val="both"/>
              <w:rPr>
                <w:sz w:val="20"/>
                <w:szCs w:val="20"/>
              </w:rPr>
            </w:pPr>
            <w:r w:rsidRPr="000E0629">
              <w:rPr>
                <w:sz w:val="20"/>
                <w:szCs w:val="20"/>
              </w:rPr>
              <w:t>130 m/z, 128 m/z, 65 m/z</w:t>
            </w:r>
          </w:p>
        </w:tc>
      </w:tr>
      <w:tr w:rsidR="000E0629" w14:paraId="6230736D" w14:textId="77777777" w:rsidTr="000E0629">
        <w:tc>
          <w:tcPr>
            <w:tcW w:w="3681" w:type="dxa"/>
            <w:vAlign w:val="center"/>
          </w:tcPr>
          <w:p w14:paraId="4F202CD7" w14:textId="4F491B7B" w:rsidR="000E0629" w:rsidRPr="000E0629" w:rsidRDefault="000E0629" w:rsidP="00A40122">
            <w:pPr>
              <w:pStyle w:val="JSCnormal"/>
              <w:spacing w:before="60" w:after="60"/>
              <w:jc w:val="both"/>
              <w:rPr>
                <w:sz w:val="20"/>
                <w:szCs w:val="20"/>
              </w:rPr>
            </w:pPr>
            <w:r w:rsidRPr="000E0629">
              <w:rPr>
                <w:sz w:val="20"/>
                <w:szCs w:val="20"/>
              </w:rPr>
              <w:t>3-Chlorophenol</w:t>
            </w:r>
          </w:p>
        </w:tc>
        <w:tc>
          <w:tcPr>
            <w:tcW w:w="5666" w:type="dxa"/>
            <w:vAlign w:val="center"/>
          </w:tcPr>
          <w:p w14:paraId="20651DAF" w14:textId="234F028F" w:rsidR="000E0629" w:rsidRPr="000E0629" w:rsidRDefault="000E0629" w:rsidP="00A40122">
            <w:pPr>
              <w:pStyle w:val="JSCnormal"/>
              <w:spacing w:before="60" w:after="60"/>
              <w:jc w:val="both"/>
              <w:rPr>
                <w:sz w:val="20"/>
                <w:szCs w:val="20"/>
              </w:rPr>
            </w:pPr>
            <w:r w:rsidRPr="000E0629">
              <w:rPr>
                <w:sz w:val="20"/>
                <w:szCs w:val="20"/>
              </w:rPr>
              <w:t>130 m/z, 128 m/z, 63 m/z</w:t>
            </w:r>
          </w:p>
        </w:tc>
      </w:tr>
      <w:tr w:rsidR="000E0629" w14:paraId="12A1BAE9" w14:textId="77777777" w:rsidTr="000E0629">
        <w:tc>
          <w:tcPr>
            <w:tcW w:w="3681" w:type="dxa"/>
            <w:vAlign w:val="center"/>
          </w:tcPr>
          <w:p w14:paraId="77C906EB" w14:textId="7A776AD8" w:rsidR="000E0629" w:rsidRPr="000E0629" w:rsidRDefault="000E0629" w:rsidP="00A40122">
            <w:pPr>
              <w:pStyle w:val="JSCnormal"/>
              <w:spacing w:before="60" w:after="60"/>
              <w:jc w:val="both"/>
              <w:rPr>
                <w:sz w:val="20"/>
                <w:szCs w:val="20"/>
              </w:rPr>
            </w:pPr>
            <w:r w:rsidRPr="000E0629">
              <w:rPr>
                <w:sz w:val="20"/>
                <w:szCs w:val="20"/>
              </w:rPr>
              <w:t>4-Chlorophenol</w:t>
            </w:r>
          </w:p>
        </w:tc>
        <w:tc>
          <w:tcPr>
            <w:tcW w:w="5666" w:type="dxa"/>
            <w:vAlign w:val="center"/>
          </w:tcPr>
          <w:p w14:paraId="761B5BE8" w14:textId="2921E923" w:rsidR="000E0629" w:rsidRPr="000E0629" w:rsidRDefault="000E0629" w:rsidP="00A40122">
            <w:pPr>
              <w:pStyle w:val="JSCnormal"/>
              <w:spacing w:before="60" w:after="60"/>
              <w:jc w:val="both"/>
              <w:rPr>
                <w:sz w:val="20"/>
                <w:szCs w:val="20"/>
              </w:rPr>
            </w:pPr>
            <w:r w:rsidRPr="000E0629">
              <w:rPr>
                <w:sz w:val="20"/>
                <w:szCs w:val="20"/>
              </w:rPr>
              <w:t>130 m/z, 128 m/z, 65 m/z</w:t>
            </w:r>
          </w:p>
        </w:tc>
      </w:tr>
      <w:tr w:rsidR="000E0629" w14:paraId="7442E467" w14:textId="77777777" w:rsidTr="000E0629">
        <w:tc>
          <w:tcPr>
            <w:tcW w:w="3681" w:type="dxa"/>
            <w:vAlign w:val="center"/>
          </w:tcPr>
          <w:p w14:paraId="618C3836" w14:textId="1F4EE493" w:rsidR="000E0629" w:rsidRPr="000E0629" w:rsidRDefault="000E0629" w:rsidP="00A40122">
            <w:pPr>
              <w:pStyle w:val="JSCnormal"/>
              <w:spacing w:before="60" w:after="60"/>
              <w:jc w:val="both"/>
              <w:rPr>
                <w:sz w:val="20"/>
                <w:szCs w:val="20"/>
              </w:rPr>
            </w:pPr>
            <w:r w:rsidRPr="000E0629">
              <w:rPr>
                <w:sz w:val="20"/>
                <w:szCs w:val="20"/>
              </w:rPr>
              <w:t>2,3-Dichlorophenol</w:t>
            </w:r>
          </w:p>
        </w:tc>
        <w:tc>
          <w:tcPr>
            <w:tcW w:w="5666" w:type="dxa"/>
            <w:vAlign w:val="center"/>
          </w:tcPr>
          <w:p w14:paraId="5B5558F7" w14:textId="14F9BE9B" w:rsidR="000E0629" w:rsidRPr="000E0629" w:rsidRDefault="000E0629" w:rsidP="00A40122">
            <w:pPr>
              <w:pStyle w:val="JSCnormal"/>
              <w:spacing w:before="60" w:after="60"/>
              <w:jc w:val="both"/>
              <w:rPr>
                <w:sz w:val="20"/>
                <w:szCs w:val="20"/>
              </w:rPr>
            </w:pPr>
            <w:r w:rsidRPr="000E0629">
              <w:rPr>
                <w:sz w:val="20"/>
                <w:szCs w:val="20"/>
              </w:rPr>
              <w:t>164 m/z, 162 m/z, 126 m/z</w:t>
            </w:r>
          </w:p>
        </w:tc>
      </w:tr>
      <w:tr w:rsidR="000E0629" w14:paraId="3EB17F9A" w14:textId="77777777" w:rsidTr="000E0629">
        <w:tc>
          <w:tcPr>
            <w:tcW w:w="3681" w:type="dxa"/>
          </w:tcPr>
          <w:p w14:paraId="45413A1B" w14:textId="128407AC" w:rsidR="000E0629" w:rsidRPr="000E0629" w:rsidRDefault="000E0629" w:rsidP="00A40122">
            <w:pPr>
              <w:pStyle w:val="JSCnormal"/>
              <w:spacing w:before="60" w:after="60"/>
              <w:jc w:val="both"/>
              <w:rPr>
                <w:sz w:val="20"/>
                <w:szCs w:val="20"/>
              </w:rPr>
            </w:pPr>
            <w:r w:rsidRPr="000E0629">
              <w:rPr>
                <w:sz w:val="20"/>
                <w:szCs w:val="20"/>
              </w:rPr>
              <w:t>2,4-Dichlorophenol</w:t>
            </w:r>
          </w:p>
        </w:tc>
        <w:tc>
          <w:tcPr>
            <w:tcW w:w="5666" w:type="dxa"/>
            <w:vAlign w:val="center"/>
          </w:tcPr>
          <w:p w14:paraId="725EECDB" w14:textId="4C120072" w:rsidR="000E0629" w:rsidRPr="000E0629" w:rsidRDefault="000E0629" w:rsidP="00A40122">
            <w:pPr>
              <w:pStyle w:val="JSCnormal"/>
              <w:spacing w:before="60" w:after="60"/>
              <w:jc w:val="both"/>
              <w:rPr>
                <w:sz w:val="20"/>
                <w:szCs w:val="20"/>
              </w:rPr>
            </w:pPr>
            <w:r w:rsidRPr="000E0629">
              <w:rPr>
                <w:sz w:val="20"/>
                <w:szCs w:val="20"/>
              </w:rPr>
              <w:t>164 m/z, 162 m/z, 98 m/z</w:t>
            </w:r>
          </w:p>
        </w:tc>
      </w:tr>
      <w:tr w:rsidR="000E0629" w14:paraId="2F53F5DE" w14:textId="77777777" w:rsidTr="000E0629">
        <w:tc>
          <w:tcPr>
            <w:tcW w:w="3681" w:type="dxa"/>
          </w:tcPr>
          <w:p w14:paraId="3A78FC1B" w14:textId="6DECD562" w:rsidR="000E0629" w:rsidRPr="000E0629" w:rsidRDefault="000E0629" w:rsidP="00A40122">
            <w:pPr>
              <w:pStyle w:val="JSCnormal"/>
              <w:spacing w:before="60" w:after="60"/>
              <w:jc w:val="both"/>
              <w:rPr>
                <w:sz w:val="20"/>
                <w:szCs w:val="20"/>
              </w:rPr>
            </w:pPr>
            <w:r w:rsidRPr="000E0629">
              <w:rPr>
                <w:sz w:val="20"/>
                <w:szCs w:val="20"/>
              </w:rPr>
              <w:t>2,5-Dichlorophenol</w:t>
            </w:r>
          </w:p>
        </w:tc>
        <w:tc>
          <w:tcPr>
            <w:tcW w:w="5666" w:type="dxa"/>
            <w:vAlign w:val="center"/>
          </w:tcPr>
          <w:p w14:paraId="4E6C6462" w14:textId="69A801D5" w:rsidR="000E0629" w:rsidRPr="000E0629" w:rsidRDefault="000E0629" w:rsidP="00A40122">
            <w:pPr>
              <w:pStyle w:val="JSCnormal"/>
              <w:spacing w:before="60" w:after="60"/>
              <w:jc w:val="both"/>
              <w:rPr>
                <w:sz w:val="20"/>
                <w:szCs w:val="20"/>
              </w:rPr>
            </w:pPr>
            <w:r w:rsidRPr="000E0629">
              <w:rPr>
                <w:sz w:val="20"/>
                <w:szCs w:val="20"/>
              </w:rPr>
              <w:t>164 m/z, 162 m/z, 63 m/z</w:t>
            </w:r>
          </w:p>
        </w:tc>
      </w:tr>
      <w:tr w:rsidR="000E0629" w14:paraId="4B21F8E9" w14:textId="77777777" w:rsidTr="000E0629">
        <w:tc>
          <w:tcPr>
            <w:tcW w:w="3681" w:type="dxa"/>
          </w:tcPr>
          <w:p w14:paraId="430C1F90" w14:textId="23CFFBEE" w:rsidR="000E0629" w:rsidRPr="000E0629" w:rsidRDefault="000E0629" w:rsidP="00A40122">
            <w:pPr>
              <w:pStyle w:val="JSCnormal"/>
              <w:spacing w:before="60" w:after="60"/>
              <w:jc w:val="both"/>
              <w:rPr>
                <w:sz w:val="20"/>
                <w:szCs w:val="20"/>
              </w:rPr>
            </w:pPr>
            <w:r w:rsidRPr="000E0629">
              <w:rPr>
                <w:sz w:val="20"/>
                <w:szCs w:val="20"/>
              </w:rPr>
              <w:t>2,6-Dichlorophenol</w:t>
            </w:r>
          </w:p>
        </w:tc>
        <w:tc>
          <w:tcPr>
            <w:tcW w:w="5666" w:type="dxa"/>
            <w:vAlign w:val="center"/>
          </w:tcPr>
          <w:p w14:paraId="4323AFF4" w14:textId="6D5B4236" w:rsidR="000E0629" w:rsidRPr="000E0629" w:rsidRDefault="000E0629" w:rsidP="00A40122">
            <w:pPr>
              <w:pStyle w:val="JSCnormal"/>
              <w:spacing w:before="60" w:after="60"/>
              <w:jc w:val="both"/>
              <w:rPr>
                <w:sz w:val="20"/>
                <w:szCs w:val="20"/>
              </w:rPr>
            </w:pPr>
            <w:r w:rsidRPr="000E0629">
              <w:rPr>
                <w:sz w:val="20"/>
                <w:szCs w:val="20"/>
              </w:rPr>
              <w:t>164 m/z, 162 m/z, 126 m/z</w:t>
            </w:r>
          </w:p>
        </w:tc>
      </w:tr>
      <w:tr w:rsidR="000E0629" w14:paraId="163FC97D" w14:textId="77777777" w:rsidTr="000E0629">
        <w:tc>
          <w:tcPr>
            <w:tcW w:w="3681" w:type="dxa"/>
            <w:vAlign w:val="center"/>
          </w:tcPr>
          <w:p w14:paraId="7565E8D2" w14:textId="1AE930D1" w:rsidR="000E0629" w:rsidRPr="000E0629" w:rsidRDefault="000E0629" w:rsidP="00A40122">
            <w:pPr>
              <w:pStyle w:val="JSCnormal"/>
              <w:spacing w:before="60" w:after="60"/>
              <w:jc w:val="both"/>
              <w:rPr>
                <w:sz w:val="20"/>
                <w:szCs w:val="20"/>
              </w:rPr>
            </w:pPr>
            <w:r w:rsidRPr="000E0629">
              <w:rPr>
                <w:sz w:val="20"/>
                <w:szCs w:val="20"/>
              </w:rPr>
              <w:t>2,3,4-Trichlorophenol</w:t>
            </w:r>
          </w:p>
        </w:tc>
        <w:tc>
          <w:tcPr>
            <w:tcW w:w="5666" w:type="dxa"/>
            <w:vAlign w:val="center"/>
          </w:tcPr>
          <w:p w14:paraId="61A1C642" w14:textId="6107F8CB" w:rsidR="000E0629" w:rsidRPr="000E0629" w:rsidRDefault="000E0629" w:rsidP="00A40122">
            <w:pPr>
              <w:pStyle w:val="JSCnormal"/>
              <w:spacing w:before="60" w:after="60"/>
              <w:jc w:val="both"/>
              <w:rPr>
                <w:sz w:val="20"/>
                <w:szCs w:val="20"/>
              </w:rPr>
            </w:pPr>
            <w:r w:rsidRPr="000E0629">
              <w:rPr>
                <w:sz w:val="20"/>
                <w:szCs w:val="20"/>
              </w:rPr>
              <w:t>198 m/z, 196 m/z, 160 m/z</w:t>
            </w:r>
          </w:p>
        </w:tc>
      </w:tr>
      <w:tr w:rsidR="000E0629" w14:paraId="0FB90072" w14:textId="77777777" w:rsidTr="000E0629">
        <w:tc>
          <w:tcPr>
            <w:tcW w:w="3681" w:type="dxa"/>
          </w:tcPr>
          <w:p w14:paraId="06F5EEFB" w14:textId="1E52EB97" w:rsidR="000E0629" w:rsidRPr="000E0629" w:rsidRDefault="000E0629" w:rsidP="00A40122">
            <w:pPr>
              <w:pStyle w:val="JSCnormal"/>
              <w:spacing w:before="60" w:after="60"/>
              <w:jc w:val="both"/>
              <w:rPr>
                <w:sz w:val="20"/>
                <w:szCs w:val="20"/>
              </w:rPr>
            </w:pPr>
            <w:r w:rsidRPr="000E0629">
              <w:rPr>
                <w:sz w:val="20"/>
                <w:szCs w:val="20"/>
              </w:rPr>
              <w:t>2,3,5-Trichlorophenol</w:t>
            </w:r>
          </w:p>
        </w:tc>
        <w:tc>
          <w:tcPr>
            <w:tcW w:w="5666" w:type="dxa"/>
            <w:vAlign w:val="center"/>
          </w:tcPr>
          <w:p w14:paraId="23DDD173" w14:textId="09E0623C" w:rsidR="000E0629" w:rsidRPr="000E0629" w:rsidRDefault="000E0629" w:rsidP="00A40122">
            <w:pPr>
              <w:pStyle w:val="JSCnormal"/>
              <w:spacing w:before="60" w:after="60"/>
              <w:jc w:val="both"/>
              <w:rPr>
                <w:sz w:val="20"/>
                <w:szCs w:val="20"/>
              </w:rPr>
            </w:pPr>
            <w:r w:rsidRPr="000E0629">
              <w:rPr>
                <w:sz w:val="20"/>
                <w:szCs w:val="20"/>
              </w:rPr>
              <w:t>200 m/z, 198 m/z, 196 m/z</w:t>
            </w:r>
          </w:p>
        </w:tc>
      </w:tr>
      <w:tr w:rsidR="000E0629" w14:paraId="7B5DD4FD" w14:textId="77777777" w:rsidTr="000E0629">
        <w:tc>
          <w:tcPr>
            <w:tcW w:w="3681" w:type="dxa"/>
          </w:tcPr>
          <w:p w14:paraId="5F6AA2CE" w14:textId="12B581E5" w:rsidR="000E0629" w:rsidRPr="000E0629" w:rsidRDefault="000E0629" w:rsidP="00A40122">
            <w:pPr>
              <w:pStyle w:val="JSCnormal"/>
              <w:spacing w:before="60" w:after="60"/>
              <w:jc w:val="both"/>
              <w:rPr>
                <w:sz w:val="20"/>
                <w:szCs w:val="20"/>
              </w:rPr>
            </w:pPr>
            <w:r w:rsidRPr="000E0629">
              <w:rPr>
                <w:sz w:val="20"/>
                <w:szCs w:val="20"/>
              </w:rPr>
              <w:t>2,4,5-Trichlorophenol</w:t>
            </w:r>
          </w:p>
        </w:tc>
        <w:tc>
          <w:tcPr>
            <w:tcW w:w="5666" w:type="dxa"/>
            <w:vAlign w:val="center"/>
          </w:tcPr>
          <w:p w14:paraId="18F49DFE" w14:textId="00254D26" w:rsidR="000E0629" w:rsidRPr="000E0629" w:rsidRDefault="000E0629" w:rsidP="00A40122">
            <w:pPr>
              <w:pStyle w:val="JSCnormal"/>
              <w:spacing w:before="60" w:after="60"/>
              <w:jc w:val="both"/>
              <w:rPr>
                <w:sz w:val="20"/>
                <w:szCs w:val="20"/>
              </w:rPr>
            </w:pPr>
            <w:r w:rsidRPr="000E0629">
              <w:rPr>
                <w:sz w:val="20"/>
                <w:szCs w:val="20"/>
              </w:rPr>
              <w:t>200 m/z, 198 m/z, 196 m/z</w:t>
            </w:r>
          </w:p>
        </w:tc>
      </w:tr>
      <w:tr w:rsidR="000E0629" w14:paraId="7C004276" w14:textId="77777777" w:rsidTr="000E0629">
        <w:tc>
          <w:tcPr>
            <w:tcW w:w="3681" w:type="dxa"/>
          </w:tcPr>
          <w:p w14:paraId="3402B1A8" w14:textId="696382D2" w:rsidR="000E0629" w:rsidRPr="000E0629" w:rsidRDefault="000E0629" w:rsidP="00A40122">
            <w:pPr>
              <w:pStyle w:val="JSCnormal"/>
              <w:spacing w:before="60" w:after="60"/>
              <w:jc w:val="both"/>
              <w:rPr>
                <w:sz w:val="20"/>
                <w:szCs w:val="20"/>
              </w:rPr>
            </w:pPr>
            <w:r w:rsidRPr="000E0629">
              <w:rPr>
                <w:sz w:val="20"/>
                <w:szCs w:val="20"/>
              </w:rPr>
              <w:t>2,4,6-Trichlorophenol</w:t>
            </w:r>
          </w:p>
        </w:tc>
        <w:tc>
          <w:tcPr>
            <w:tcW w:w="5666" w:type="dxa"/>
            <w:vAlign w:val="center"/>
          </w:tcPr>
          <w:p w14:paraId="66664209" w14:textId="320D6ADF" w:rsidR="000E0629" w:rsidRPr="000E0629" w:rsidRDefault="000E0629" w:rsidP="00A40122">
            <w:pPr>
              <w:pStyle w:val="JSCnormal"/>
              <w:spacing w:before="60" w:after="60"/>
              <w:jc w:val="both"/>
              <w:rPr>
                <w:sz w:val="20"/>
                <w:szCs w:val="20"/>
              </w:rPr>
            </w:pPr>
            <w:r w:rsidRPr="000E0629">
              <w:rPr>
                <w:sz w:val="20"/>
                <w:szCs w:val="20"/>
              </w:rPr>
              <w:t>198 m/z, 196 m/z, 160 m/z</w:t>
            </w:r>
          </w:p>
        </w:tc>
      </w:tr>
      <w:tr w:rsidR="000E0629" w14:paraId="2CD31477" w14:textId="77777777" w:rsidTr="000E0629">
        <w:tc>
          <w:tcPr>
            <w:tcW w:w="3681" w:type="dxa"/>
          </w:tcPr>
          <w:p w14:paraId="0F7826CF" w14:textId="451EC0E1" w:rsidR="000E0629" w:rsidRPr="000E0629" w:rsidRDefault="000E0629" w:rsidP="00A40122">
            <w:pPr>
              <w:pStyle w:val="JSCnormal"/>
              <w:spacing w:before="60" w:after="60"/>
              <w:jc w:val="both"/>
              <w:rPr>
                <w:sz w:val="20"/>
                <w:szCs w:val="20"/>
              </w:rPr>
            </w:pPr>
            <w:r w:rsidRPr="000E0629">
              <w:rPr>
                <w:sz w:val="20"/>
                <w:szCs w:val="20"/>
              </w:rPr>
              <w:t>3,4,5-Trichlorophenol</w:t>
            </w:r>
          </w:p>
        </w:tc>
        <w:tc>
          <w:tcPr>
            <w:tcW w:w="5666" w:type="dxa"/>
            <w:vAlign w:val="center"/>
          </w:tcPr>
          <w:p w14:paraId="0F75949D" w14:textId="47C9AC1A" w:rsidR="000E0629" w:rsidRPr="000E0629" w:rsidRDefault="000E0629" w:rsidP="00A40122">
            <w:pPr>
              <w:pStyle w:val="JSCnormal"/>
              <w:spacing w:before="60" w:after="60"/>
              <w:jc w:val="both"/>
              <w:rPr>
                <w:sz w:val="20"/>
                <w:szCs w:val="20"/>
              </w:rPr>
            </w:pPr>
            <w:r w:rsidRPr="000E0629">
              <w:rPr>
                <w:sz w:val="20"/>
                <w:szCs w:val="20"/>
              </w:rPr>
              <w:t>200 m/z, 198 m/z, 133 m/z</w:t>
            </w:r>
          </w:p>
        </w:tc>
      </w:tr>
    </w:tbl>
    <w:p w14:paraId="13D8DAEF" w14:textId="77777777" w:rsidR="000E0629" w:rsidRPr="0050272F" w:rsidRDefault="000E0629" w:rsidP="001F7916">
      <w:pPr>
        <w:pStyle w:val="JSCnormal"/>
        <w:spacing w:before="0"/>
        <w:jc w:val="both"/>
      </w:pPr>
    </w:p>
    <w:p w14:paraId="7FE6867B" w14:textId="77777777" w:rsidR="001F7916" w:rsidRPr="00731F72" w:rsidRDefault="001F7916" w:rsidP="00A11343">
      <w:pPr>
        <w:pStyle w:val="JSCheading"/>
        <w:pageBreakBefore/>
      </w:pPr>
      <w:r w:rsidRPr="00731F72">
        <w:lastRenderedPageBreak/>
        <w:t>Validation - Results and discussions</w:t>
      </w:r>
    </w:p>
    <w:p w14:paraId="49C22175" w14:textId="12D33F15" w:rsidR="001F7916" w:rsidRPr="00731F72" w:rsidRDefault="001F7916" w:rsidP="00A11343">
      <w:pPr>
        <w:pStyle w:val="JSCtableheader"/>
        <w:keepNext w:val="0"/>
        <w:keepLines w:val="0"/>
      </w:pPr>
      <w:r w:rsidRPr="00731F72">
        <w:t>Table </w:t>
      </w:r>
      <w:r>
        <w:fldChar w:fldCharType="begin"/>
      </w:r>
      <w:r>
        <w:instrText xml:space="preserve"> STYLEREF 2 \s </w:instrText>
      </w:r>
      <w:r>
        <w:fldChar w:fldCharType="separate"/>
      </w:r>
      <w:r w:rsidR="00856713">
        <w:rPr>
          <w:noProof/>
        </w:rPr>
        <w:t>5.2</w:t>
      </w:r>
      <w:r>
        <w:rPr>
          <w:noProof/>
        </w:rPr>
        <w:fldChar w:fldCharType="end"/>
      </w:r>
      <w:r w:rsidRPr="00731F72">
        <w:noBreakHyphen/>
      </w:r>
      <w:r>
        <w:fldChar w:fldCharType="begin"/>
      </w:r>
      <w:r>
        <w:instrText xml:space="preserve"> SEQ Table \* ARABIC \s 2 </w:instrText>
      </w:r>
      <w:r>
        <w:fldChar w:fldCharType="separate"/>
      </w:r>
      <w:r w:rsidR="00856713">
        <w:rPr>
          <w:noProof/>
        </w:rPr>
        <w:t>3</w:t>
      </w:r>
      <w:r>
        <w:rPr>
          <w:noProof/>
        </w:rPr>
        <w:fldChar w:fldCharType="end"/>
      </w:r>
      <w:r w:rsidRPr="00731F72">
        <w:t>:</w:t>
      </w:r>
      <w:r w:rsidRPr="00731F72">
        <w:tab/>
      </w:r>
      <w:r w:rsidRPr="00731F72">
        <w:rPr>
          <w:lang w:eastAsia="en-US"/>
        </w:rPr>
        <w:t xml:space="preserve">Method </w:t>
      </w:r>
      <w:r w:rsidR="000E0629">
        <w:rPr>
          <w:lang w:eastAsia="en-US"/>
        </w:rPr>
        <w:t>used</w:t>
      </w:r>
      <w:r w:rsidRPr="00731F72">
        <w:rPr>
          <w:lang w:eastAsia="en-US"/>
        </w:rPr>
        <w:t xml:space="preserve"> for the determination of </w:t>
      </w:r>
      <w:r w:rsidR="000E0629">
        <w:rPr>
          <w:lang w:eastAsia="en-US"/>
        </w:rPr>
        <w:t>chlorophenols</w:t>
      </w:r>
      <w:r w:rsidRPr="007961D5">
        <w:rPr>
          <w:lang w:eastAsia="en-US"/>
        </w:rPr>
        <w:t xml:space="preserve"> in ADM.09250.H.1.A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88"/>
        <w:gridCol w:w="6259"/>
      </w:tblGrid>
      <w:tr w:rsidR="001F7916" w:rsidRPr="00731F72" w14:paraId="29D14067" w14:textId="77777777" w:rsidTr="008A32AB">
        <w:trPr>
          <w:tblHeader/>
        </w:trPr>
        <w:tc>
          <w:tcPr>
            <w:tcW w:w="1652" w:type="pct"/>
            <w:shd w:val="pct10" w:color="auto" w:fill="FFFFFF" w:themeFill="background1"/>
          </w:tcPr>
          <w:p w14:paraId="378A5A40" w14:textId="77777777" w:rsidR="001F7916" w:rsidRPr="00294C9E" w:rsidRDefault="001F7916" w:rsidP="00A11343">
            <w:pPr>
              <w:pStyle w:val="JSCTableHeaderRow"/>
              <w:keepNext w:val="0"/>
              <w:keepLines w:val="0"/>
            </w:pPr>
          </w:p>
        </w:tc>
        <w:tc>
          <w:tcPr>
            <w:tcW w:w="3348" w:type="pct"/>
            <w:shd w:val="pct10" w:color="auto" w:fill="FFFFFF" w:themeFill="background1"/>
          </w:tcPr>
          <w:p w14:paraId="51B50D6F" w14:textId="49A0014A" w:rsidR="001F7916" w:rsidRPr="00294C9E" w:rsidRDefault="000E0629" w:rsidP="00A11343">
            <w:pPr>
              <w:pStyle w:val="JSCTableHeaderRow"/>
              <w:keepNext w:val="0"/>
              <w:keepLines w:val="0"/>
            </w:pPr>
            <w:r>
              <w:t>Chlorophenols</w:t>
            </w:r>
          </w:p>
        </w:tc>
      </w:tr>
      <w:tr w:rsidR="001F7916" w:rsidRPr="00731F72" w14:paraId="512113D6" w14:textId="77777777" w:rsidTr="008A32AB">
        <w:tc>
          <w:tcPr>
            <w:tcW w:w="1652" w:type="pct"/>
            <w:shd w:val="clear" w:color="auto" w:fill="auto"/>
          </w:tcPr>
          <w:p w14:paraId="5BA08A88" w14:textId="77777777" w:rsidR="001F7916" w:rsidRPr="00731F72" w:rsidRDefault="001F7916" w:rsidP="00A11343">
            <w:pPr>
              <w:pStyle w:val="JSCTableHeaderRow"/>
              <w:keepNext w:val="0"/>
              <w:keepLines w:val="0"/>
              <w:rPr>
                <w:lang w:val="en-GB"/>
              </w:rPr>
            </w:pPr>
            <w:r w:rsidRPr="00731F72">
              <w:rPr>
                <w:lang w:val="en-GB"/>
              </w:rPr>
              <w:t>Author(s), year</w:t>
            </w:r>
            <w:r w:rsidRPr="00731F72" w:rsidDel="00BE2AC3">
              <w:rPr>
                <w:lang w:val="en-GB"/>
              </w:rPr>
              <w:t xml:space="preserve"> </w:t>
            </w:r>
          </w:p>
        </w:tc>
        <w:tc>
          <w:tcPr>
            <w:tcW w:w="3348" w:type="pct"/>
            <w:shd w:val="clear" w:color="auto" w:fill="auto"/>
          </w:tcPr>
          <w:p w14:paraId="38EF5873" w14:textId="7B9DF6EE" w:rsidR="001F7916" w:rsidRPr="000318B6" w:rsidRDefault="000E0629" w:rsidP="00A11343">
            <w:pPr>
              <w:pStyle w:val="JSCsummarytabletext"/>
            </w:pPr>
            <w:r>
              <w:t>Bacher, R.</w:t>
            </w:r>
            <w:r w:rsidR="001F7916">
              <w:t xml:space="preserve"> 202</w:t>
            </w:r>
            <w:r>
              <w:t>3</w:t>
            </w:r>
          </w:p>
        </w:tc>
      </w:tr>
      <w:tr w:rsidR="001F7916" w:rsidRPr="00731F72" w14:paraId="716DF083" w14:textId="77777777" w:rsidTr="008A32AB">
        <w:tc>
          <w:tcPr>
            <w:tcW w:w="1652" w:type="pct"/>
            <w:shd w:val="clear" w:color="auto" w:fill="auto"/>
          </w:tcPr>
          <w:p w14:paraId="7D02CD55" w14:textId="77777777" w:rsidR="001F7916" w:rsidRPr="00731F72" w:rsidRDefault="001F7916" w:rsidP="00A11343">
            <w:pPr>
              <w:pStyle w:val="JSCTableHeaderRow"/>
              <w:keepNext w:val="0"/>
              <w:keepLines w:val="0"/>
              <w:rPr>
                <w:lang w:val="en-GB"/>
              </w:rPr>
            </w:pPr>
            <w:r w:rsidRPr="00731F72">
              <w:rPr>
                <w:lang w:val="en-GB"/>
              </w:rPr>
              <w:t>Principle of method</w:t>
            </w:r>
          </w:p>
        </w:tc>
        <w:tc>
          <w:tcPr>
            <w:tcW w:w="3348" w:type="pct"/>
            <w:shd w:val="clear" w:color="auto" w:fill="auto"/>
          </w:tcPr>
          <w:p w14:paraId="6F8C38DA" w14:textId="637189D9" w:rsidR="001F7916" w:rsidRPr="00731F72" w:rsidRDefault="000E0629" w:rsidP="00A11343">
            <w:pPr>
              <w:pStyle w:val="JSCsummarytabletext"/>
              <w:rPr>
                <w:szCs w:val="20"/>
              </w:rPr>
            </w:pPr>
            <w:r>
              <w:rPr>
                <w:szCs w:val="20"/>
              </w:rPr>
              <w:t>GC-MS</w:t>
            </w:r>
          </w:p>
        </w:tc>
      </w:tr>
      <w:tr w:rsidR="001F7916" w:rsidRPr="00731F72" w14:paraId="040FB937" w14:textId="77777777" w:rsidTr="008A32AB">
        <w:tc>
          <w:tcPr>
            <w:tcW w:w="1652" w:type="pct"/>
            <w:shd w:val="clear" w:color="auto" w:fill="auto"/>
          </w:tcPr>
          <w:p w14:paraId="21B0D265" w14:textId="77777777" w:rsidR="001F7916" w:rsidRPr="00731F72" w:rsidRDefault="001F7916" w:rsidP="00A11343">
            <w:pPr>
              <w:pStyle w:val="JSCTableHeaderRow"/>
              <w:keepNext w:val="0"/>
              <w:keepLines w:val="0"/>
              <w:rPr>
                <w:lang w:val="en-GB"/>
              </w:rPr>
            </w:pPr>
            <w:r w:rsidRPr="00731F72">
              <w:rPr>
                <w:lang w:val="en-GB"/>
              </w:rPr>
              <w:t>Linearity</w:t>
            </w:r>
          </w:p>
          <w:p w14:paraId="17842976" w14:textId="77777777" w:rsidR="001F7916" w:rsidRPr="00731F72" w:rsidRDefault="001F7916" w:rsidP="00A11343">
            <w:pPr>
              <w:pStyle w:val="JSCTableHeaderRow"/>
              <w:keepNext w:val="0"/>
              <w:keepLines w:val="0"/>
              <w:rPr>
                <w:lang w:val="en-GB"/>
              </w:rPr>
            </w:pPr>
            <w:r w:rsidRPr="00731F72">
              <w:rPr>
                <w:lang w:val="en-GB"/>
              </w:rPr>
              <w:t>(linear between</w:t>
            </w:r>
            <w:r>
              <w:rPr>
                <w:lang w:val="en-GB"/>
              </w:rPr>
              <w:t xml:space="preserve"> mg/L</w:t>
            </w:r>
            <w:r w:rsidRPr="00731F72">
              <w:rPr>
                <w:lang w:val="en-GB"/>
              </w:rPr>
              <w:t>/% range of the declared content)</w:t>
            </w:r>
          </w:p>
          <w:p w14:paraId="44375342" w14:textId="77777777" w:rsidR="001F7916" w:rsidRPr="00731F72" w:rsidRDefault="001F7916" w:rsidP="00A11343">
            <w:pPr>
              <w:pStyle w:val="JSCTableHeaderRow"/>
              <w:keepNext w:val="0"/>
              <w:keepLines w:val="0"/>
              <w:rPr>
                <w:lang w:val="en-GB"/>
              </w:rPr>
            </w:pPr>
            <w:r w:rsidRPr="00731F72">
              <w:rPr>
                <w:lang w:val="en-GB"/>
              </w:rPr>
              <w:t>(correlation coefficient, expressed as r)</w:t>
            </w:r>
          </w:p>
        </w:tc>
        <w:tc>
          <w:tcPr>
            <w:tcW w:w="3348" w:type="pct"/>
            <w:shd w:val="clear" w:color="auto" w:fill="auto"/>
          </w:tcPr>
          <w:p w14:paraId="5F6A117E" w14:textId="7E8F9A75" w:rsidR="00C1465D" w:rsidRDefault="000E0629" w:rsidP="00A11343">
            <w:pPr>
              <w:widowControl w:val="0"/>
              <w:spacing w:before="60" w:after="60"/>
              <w:rPr>
                <w:noProof/>
                <w:sz w:val="20"/>
              </w:rPr>
            </w:pPr>
            <w:r w:rsidRPr="000E0629">
              <w:rPr>
                <w:noProof/>
                <w:sz w:val="20"/>
              </w:rPr>
              <w:t xml:space="preserve">0.050 µg/mL to 10 µg/mL </w:t>
            </w:r>
            <w:r w:rsidR="00C1465D">
              <w:rPr>
                <w:noProof/>
                <w:sz w:val="20"/>
              </w:rPr>
              <w:t xml:space="preserve">for all </w:t>
            </w:r>
            <w:r w:rsidRPr="000E0629">
              <w:rPr>
                <w:noProof/>
                <w:sz w:val="20"/>
              </w:rPr>
              <w:t>analyte</w:t>
            </w:r>
            <w:r w:rsidR="00C1465D">
              <w:rPr>
                <w:noProof/>
                <w:sz w:val="20"/>
              </w:rPr>
              <w:t xml:space="preserve">s </w:t>
            </w:r>
            <w:r w:rsidR="005774E6">
              <w:rPr>
                <w:noProof/>
                <w:sz w:val="20"/>
              </w:rPr>
              <w:t>except</w:t>
            </w:r>
            <w:r w:rsidR="00C1465D">
              <w:rPr>
                <w:noProof/>
                <w:sz w:val="20"/>
              </w:rPr>
              <w:t>:</w:t>
            </w:r>
          </w:p>
          <w:p w14:paraId="6E139E09" w14:textId="48C5A3CB" w:rsidR="00C1465D" w:rsidRPr="00C1465D" w:rsidRDefault="00C1465D" w:rsidP="00A11343">
            <w:pPr>
              <w:widowControl w:val="0"/>
              <w:spacing w:before="60" w:after="60"/>
              <w:rPr>
                <w:rFonts w:ascii="Segoe UI Historic" w:hAnsi="Segoe UI Historic" w:cs="Segoe UI Historic"/>
                <w:noProof/>
                <w:sz w:val="20"/>
              </w:rPr>
            </w:pPr>
            <w:r w:rsidRPr="00C1465D">
              <w:rPr>
                <w:noProof/>
                <w:sz w:val="20"/>
              </w:rPr>
              <w:t>2,4-dichlorophenol</w:t>
            </w:r>
            <w:r>
              <w:rPr>
                <w:noProof/>
                <w:sz w:val="20"/>
              </w:rPr>
              <w:t>, 2,6-dichlorophenol and 3,4,5-trichlorophenol range 0.1 to 10 µg/mL</w:t>
            </w:r>
          </w:p>
          <w:p w14:paraId="0614F261" w14:textId="035F61BD" w:rsidR="000E0629" w:rsidRDefault="00C1465D" w:rsidP="00A11343">
            <w:pPr>
              <w:widowControl w:val="0"/>
              <w:spacing w:before="60" w:after="60"/>
              <w:rPr>
                <w:noProof/>
                <w:sz w:val="20"/>
              </w:rPr>
            </w:pPr>
            <w:r>
              <w:rPr>
                <w:noProof/>
                <w:sz w:val="20"/>
              </w:rPr>
              <w:t>2,4-dichlorophenol and 2,5-dichlorophenol (sum) range 0.2 to 20 µg/mL</w:t>
            </w:r>
          </w:p>
          <w:p w14:paraId="56EE5169" w14:textId="751EE717" w:rsidR="000E0629" w:rsidRDefault="000E0629" w:rsidP="00A11343">
            <w:pPr>
              <w:widowControl w:val="0"/>
              <w:spacing w:before="60" w:after="60"/>
              <w:rPr>
                <w:noProof/>
                <w:sz w:val="20"/>
              </w:rPr>
            </w:pPr>
            <w:r>
              <w:rPr>
                <w:noProof/>
                <w:sz w:val="20"/>
              </w:rPr>
              <w:t>C</w:t>
            </w:r>
            <w:r w:rsidRPr="000E0629">
              <w:rPr>
                <w:noProof/>
                <w:sz w:val="20"/>
              </w:rPr>
              <w:t>alibration range corresponds to 0.050 to 10 g/kg</w:t>
            </w:r>
            <w:r w:rsidR="00C1465D">
              <w:rPr>
                <w:noProof/>
                <w:sz w:val="20"/>
              </w:rPr>
              <w:t>, 0.1 to 10 g/kg or 0.2 to 20 g/kg</w:t>
            </w:r>
          </w:p>
          <w:p w14:paraId="1981D815" w14:textId="0E438A4E" w:rsidR="001F7916" w:rsidRPr="0050272F" w:rsidRDefault="000E0629" w:rsidP="00A11343">
            <w:pPr>
              <w:widowControl w:val="0"/>
              <w:spacing w:before="60" w:after="60"/>
              <w:rPr>
                <w:noProof/>
                <w:sz w:val="20"/>
              </w:rPr>
            </w:pPr>
            <w:r>
              <w:rPr>
                <w:noProof/>
                <w:sz w:val="20"/>
              </w:rPr>
              <w:t>S</w:t>
            </w:r>
            <w:r w:rsidR="001F7916">
              <w:rPr>
                <w:noProof/>
                <w:sz w:val="20"/>
              </w:rPr>
              <w:t>ingle</w:t>
            </w:r>
            <w:r w:rsidR="001F7916" w:rsidRPr="0050272F">
              <w:rPr>
                <w:noProof/>
                <w:sz w:val="20"/>
              </w:rPr>
              <w:t xml:space="preserve"> determinations at </w:t>
            </w:r>
            <w:r>
              <w:rPr>
                <w:noProof/>
                <w:sz w:val="20"/>
              </w:rPr>
              <w:t>≥</w:t>
            </w:r>
            <w:r w:rsidR="001F7916">
              <w:rPr>
                <w:noProof/>
                <w:sz w:val="20"/>
              </w:rPr>
              <w:t>5</w:t>
            </w:r>
            <w:r w:rsidR="001F7916" w:rsidRPr="0050272F">
              <w:rPr>
                <w:noProof/>
                <w:sz w:val="20"/>
              </w:rPr>
              <w:t xml:space="preserve"> levels</w:t>
            </w:r>
          </w:p>
          <w:p w14:paraId="254B4D96" w14:textId="7B9640B4" w:rsidR="001F7916" w:rsidRPr="0050272F" w:rsidRDefault="001F7916" w:rsidP="00A11343">
            <w:pPr>
              <w:widowControl w:val="0"/>
              <w:spacing w:before="60" w:after="60"/>
              <w:rPr>
                <w:noProof/>
                <w:sz w:val="20"/>
              </w:rPr>
            </w:pPr>
            <w:r w:rsidRPr="0050272F">
              <w:rPr>
                <w:noProof/>
                <w:sz w:val="20"/>
              </w:rPr>
              <w:t xml:space="preserve">Equivalent to approximately </w:t>
            </w:r>
            <w:r w:rsidR="000E0629">
              <w:rPr>
                <w:noProof/>
                <w:sz w:val="20"/>
              </w:rPr>
              <w:t>≤</w:t>
            </w:r>
            <w:r>
              <w:rPr>
                <w:noProof/>
                <w:sz w:val="20"/>
              </w:rPr>
              <w:t>3</w:t>
            </w:r>
            <w:r w:rsidR="000E0629">
              <w:rPr>
                <w:noProof/>
                <w:sz w:val="20"/>
              </w:rPr>
              <w:t>0</w:t>
            </w:r>
            <w:r w:rsidRPr="0050272F">
              <w:rPr>
                <w:noProof/>
                <w:sz w:val="20"/>
              </w:rPr>
              <w:t xml:space="preserve"> – </w:t>
            </w:r>
            <w:r w:rsidR="000E0629">
              <w:rPr>
                <w:noProof/>
                <w:sz w:val="20"/>
              </w:rPr>
              <w:t>≥</w:t>
            </w:r>
            <w:r>
              <w:rPr>
                <w:noProof/>
                <w:sz w:val="20"/>
              </w:rPr>
              <w:t>1</w:t>
            </w:r>
            <w:r w:rsidR="000E0629">
              <w:rPr>
                <w:noProof/>
                <w:sz w:val="20"/>
              </w:rPr>
              <w:t>2</w:t>
            </w:r>
            <w:r>
              <w:rPr>
                <w:noProof/>
                <w:sz w:val="20"/>
              </w:rPr>
              <w:t>0</w:t>
            </w:r>
            <w:r w:rsidRPr="0050272F">
              <w:rPr>
                <w:noProof/>
                <w:sz w:val="20"/>
              </w:rPr>
              <w:t xml:space="preserve">% of the nominal concentration </w:t>
            </w:r>
            <w:r w:rsidR="000E0629">
              <w:rPr>
                <w:noProof/>
                <w:sz w:val="20"/>
              </w:rPr>
              <w:t xml:space="preserve">in </w:t>
            </w:r>
            <w:r w:rsidRPr="0050272F">
              <w:rPr>
                <w:noProof/>
                <w:sz w:val="20"/>
              </w:rPr>
              <w:t>the formulation.</w:t>
            </w:r>
          </w:p>
          <w:p w14:paraId="76F620A9" w14:textId="77777777" w:rsidR="001F7916" w:rsidRDefault="000E0629" w:rsidP="00A11343">
            <w:pPr>
              <w:pStyle w:val="JSCsummarytabletext"/>
            </w:pPr>
            <w:r>
              <w:t>r</w:t>
            </w:r>
            <w:r w:rsidRPr="000E0629">
              <w:rPr>
                <w:vertAlign w:val="superscript"/>
              </w:rPr>
              <w:t>2</w:t>
            </w:r>
            <w:r>
              <w:t xml:space="preserve"> ≥ 0.99 for all analytes</w:t>
            </w:r>
          </w:p>
          <w:p w14:paraId="54EC308F" w14:textId="02C39846" w:rsidR="00C42025" w:rsidRPr="00731F72" w:rsidRDefault="00C42025" w:rsidP="00A11343">
            <w:pPr>
              <w:pStyle w:val="JSCsummarytabletext"/>
              <w:rPr>
                <w:szCs w:val="20"/>
              </w:rPr>
            </w:pPr>
            <w:r>
              <w:t>linear 1/x weighting</w:t>
            </w:r>
          </w:p>
        </w:tc>
      </w:tr>
      <w:tr w:rsidR="00322FD2" w:rsidRPr="00731F72" w14:paraId="5A1B6C84" w14:textId="77777777" w:rsidTr="00C74EF7">
        <w:trPr>
          <w:trHeight w:val="1510"/>
        </w:trPr>
        <w:tc>
          <w:tcPr>
            <w:tcW w:w="1652" w:type="pct"/>
            <w:shd w:val="clear" w:color="auto" w:fill="auto"/>
          </w:tcPr>
          <w:p w14:paraId="6A412F98" w14:textId="3CA59FA7" w:rsidR="00322FD2" w:rsidRPr="00731F72" w:rsidRDefault="00322FD2" w:rsidP="00A11343">
            <w:pPr>
              <w:pStyle w:val="JSCTableHeaderRow"/>
              <w:keepNext w:val="0"/>
              <w:keepLines w:val="0"/>
              <w:rPr>
                <w:lang w:val="en-GB"/>
              </w:rPr>
            </w:pPr>
            <w:r>
              <w:rPr>
                <w:lang w:val="en-GB"/>
              </w:rPr>
              <w:t>Accuracy and Precision</w:t>
            </w:r>
          </w:p>
          <w:p w14:paraId="61CBD865" w14:textId="67CDCB87" w:rsidR="00322FD2" w:rsidRPr="00731F72" w:rsidRDefault="00322FD2" w:rsidP="00A11343">
            <w:pPr>
              <w:pStyle w:val="JSCTableHeaderRow"/>
              <w:keepNext w:val="0"/>
              <w:keepLines w:val="0"/>
              <w:rPr>
                <w:lang w:val="en-GB"/>
              </w:rPr>
            </w:pPr>
            <w:r w:rsidRPr="00682D88">
              <w:rPr>
                <w:lang w:val="en-GB"/>
              </w:rPr>
              <w:t>n=5</w:t>
            </w:r>
            <w:r>
              <w:rPr>
                <w:lang w:val="en-GB"/>
              </w:rPr>
              <w:t xml:space="preserve"> for each level</w:t>
            </w:r>
          </w:p>
          <w:p w14:paraId="4F1A97B6" w14:textId="77777777" w:rsidR="00322FD2" w:rsidRDefault="00322FD2" w:rsidP="00A11343">
            <w:pPr>
              <w:pStyle w:val="JSCTableHeaderRow"/>
              <w:keepNext w:val="0"/>
              <w:keepLines w:val="0"/>
              <w:rPr>
                <w:lang w:val="en-GB"/>
              </w:rPr>
            </w:pPr>
            <w:r w:rsidRPr="00731F72">
              <w:rPr>
                <w:lang w:val="en-GB"/>
              </w:rPr>
              <w:t xml:space="preserve">(% Recovery) </w:t>
            </w:r>
          </w:p>
          <w:p w14:paraId="64399665" w14:textId="787941CA" w:rsidR="00322FD2" w:rsidRPr="00731F72" w:rsidRDefault="00322FD2" w:rsidP="00A11343">
            <w:pPr>
              <w:pStyle w:val="JSCTableHeaderRow"/>
              <w:keepNext w:val="0"/>
              <w:keepLines w:val="0"/>
              <w:rPr>
                <w:lang w:val="en-GB"/>
              </w:rPr>
            </w:pPr>
            <w:r w:rsidRPr="00731F72">
              <w:rPr>
                <w:lang w:val="en-GB"/>
              </w:rPr>
              <w:t>(%RSD)</w:t>
            </w:r>
          </w:p>
        </w:tc>
        <w:tc>
          <w:tcPr>
            <w:tcW w:w="3348" w:type="pct"/>
            <w:shd w:val="clear" w:color="auto" w:fill="auto"/>
          </w:tcPr>
          <w:p w14:paraId="41C44111" w14:textId="77777777" w:rsidR="00322FD2" w:rsidRPr="00826F9D" w:rsidRDefault="00322FD2" w:rsidP="00A11343">
            <w:pPr>
              <w:widowControl w:val="0"/>
              <w:spacing w:before="60" w:after="60"/>
              <w:rPr>
                <w:b/>
                <w:bCs/>
                <w:noProof/>
                <w:sz w:val="20"/>
              </w:rPr>
            </w:pPr>
            <w:r w:rsidRPr="00826F9D">
              <w:rPr>
                <w:b/>
                <w:bCs/>
                <w:noProof/>
                <w:sz w:val="20"/>
              </w:rPr>
              <w:t>2-chlorophenol</w:t>
            </w:r>
          </w:p>
          <w:p w14:paraId="61339849" w14:textId="535A2856" w:rsidR="00322FD2" w:rsidRDefault="00ED5CF1" w:rsidP="00A11343">
            <w:pPr>
              <w:widowControl w:val="0"/>
              <w:spacing w:before="60" w:after="60"/>
              <w:rPr>
                <w:noProof/>
                <w:sz w:val="20"/>
              </w:rPr>
            </w:pPr>
            <w:r>
              <w:rPr>
                <w:noProof/>
                <w:sz w:val="20"/>
              </w:rPr>
              <w:t xml:space="preserve">Fragment ion </w:t>
            </w:r>
            <w:r w:rsidR="00322FD2">
              <w:rPr>
                <w:noProof/>
                <w:sz w:val="20"/>
              </w:rPr>
              <w:t>130 m/z</w:t>
            </w:r>
          </w:p>
          <w:p w14:paraId="104B9CA0" w14:textId="6E9992A4" w:rsidR="00322FD2" w:rsidRDefault="00322FD2" w:rsidP="00A11343">
            <w:pPr>
              <w:widowControl w:val="0"/>
              <w:spacing w:before="60" w:after="60"/>
              <w:rPr>
                <w:noProof/>
                <w:sz w:val="20"/>
              </w:rPr>
            </w:pPr>
            <w:r>
              <w:rPr>
                <w:noProof/>
                <w:sz w:val="20"/>
              </w:rPr>
              <w:t>0.5 g/kg, recovery 98.5%</w:t>
            </w:r>
            <w:r w:rsidR="00826F9D">
              <w:rPr>
                <w:noProof/>
                <w:sz w:val="20"/>
              </w:rPr>
              <w:t xml:space="preserve">, </w:t>
            </w:r>
            <w:r>
              <w:rPr>
                <w:noProof/>
                <w:sz w:val="20"/>
              </w:rPr>
              <w:t>RSD = 1.67</w:t>
            </w:r>
            <w:r w:rsidRPr="0050272F">
              <w:rPr>
                <w:noProof/>
                <w:sz w:val="20"/>
              </w:rPr>
              <w:t>%</w:t>
            </w:r>
          </w:p>
          <w:p w14:paraId="2CFCC197" w14:textId="44CA5797" w:rsidR="00322FD2" w:rsidRDefault="00322FD2" w:rsidP="00A11343">
            <w:pPr>
              <w:widowControl w:val="0"/>
              <w:spacing w:before="60" w:after="60"/>
              <w:rPr>
                <w:noProof/>
                <w:sz w:val="20"/>
              </w:rPr>
            </w:pPr>
            <w:r>
              <w:rPr>
                <w:noProof/>
                <w:sz w:val="20"/>
              </w:rPr>
              <w:t>Horwitz value = 0.4</w:t>
            </w:r>
            <w:r w:rsidRPr="0050272F">
              <w:rPr>
                <w:noProof/>
                <w:sz w:val="20"/>
              </w:rPr>
              <w:t xml:space="preserve"> (acceptable)</w:t>
            </w:r>
          </w:p>
          <w:p w14:paraId="218F085C" w14:textId="3493EBED" w:rsidR="00ED5CF1" w:rsidRPr="00ED5CF1" w:rsidRDefault="00ED5CF1" w:rsidP="00A11343">
            <w:pPr>
              <w:widowControl w:val="0"/>
              <w:spacing w:before="60" w:after="60"/>
              <w:rPr>
                <w:noProof/>
                <w:sz w:val="20"/>
              </w:rPr>
            </w:pPr>
            <w:r w:rsidRPr="00ED5CF1">
              <w:rPr>
                <w:noProof/>
                <w:sz w:val="20"/>
              </w:rPr>
              <w:t>5 g/kg, recovery 96.4%</w:t>
            </w:r>
            <w:r w:rsidR="00826F9D">
              <w:rPr>
                <w:noProof/>
                <w:sz w:val="20"/>
              </w:rPr>
              <w:t xml:space="preserve">, </w:t>
            </w:r>
            <w:r w:rsidRPr="00ED5CF1">
              <w:rPr>
                <w:noProof/>
                <w:sz w:val="20"/>
              </w:rPr>
              <w:t xml:space="preserve">RSD = </w:t>
            </w:r>
            <w:r>
              <w:rPr>
                <w:noProof/>
                <w:sz w:val="20"/>
              </w:rPr>
              <w:t>1.59%</w:t>
            </w:r>
          </w:p>
          <w:p w14:paraId="7BEC59FA" w14:textId="77777777" w:rsidR="00322FD2" w:rsidRDefault="00ED5CF1" w:rsidP="00A11343">
            <w:pPr>
              <w:pStyle w:val="JSCsummarytabletext"/>
            </w:pPr>
            <w:r>
              <w:t>Horwitz value = 0.53</w:t>
            </w:r>
            <w:r w:rsidRPr="0050272F">
              <w:t xml:space="preserve"> (acceptable)</w:t>
            </w:r>
          </w:p>
          <w:p w14:paraId="3544C25C" w14:textId="0FCE2148" w:rsidR="00826F9D" w:rsidRDefault="00826F9D" w:rsidP="00A11343">
            <w:pPr>
              <w:widowControl w:val="0"/>
              <w:spacing w:before="60" w:after="60"/>
              <w:rPr>
                <w:noProof/>
                <w:sz w:val="20"/>
              </w:rPr>
            </w:pPr>
            <w:r>
              <w:rPr>
                <w:noProof/>
                <w:sz w:val="20"/>
              </w:rPr>
              <w:t>Fragment ion 128 m/z</w:t>
            </w:r>
          </w:p>
          <w:p w14:paraId="29E104B0" w14:textId="4D473216" w:rsidR="00826F9D" w:rsidRDefault="00826F9D" w:rsidP="00A11343">
            <w:pPr>
              <w:widowControl w:val="0"/>
              <w:spacing w:before="60" w:after="60"/>
              <w:rPr>
                <w:noProof/>
                <w:sz w:val="20"/>
              </w:rPr>
            </w:pPr>
            <w:r>
              <w:rPr>
                <w:noProof/>
                <w:sz w:val="20"/>
              </w:rPr>
              <w:t>0.5 g/kg, recovery 101%, RSD = 1.12</w:t>
            </w:r>
            <w:r w:rsidRPr="0050272F">
              <w:rPr>
                <w:noProof/>
                <w:sz w:val="20"/>
              </w:rPr>
              <w:t>%</w:t>
            </w:r>
          </w:p>
          <w:p w14:paraId="387D8F6E" w14:textId="11A17CC4" w:rsidR="00826F9D" w:rsidRDefault="00826F9D" w:rsidP="00A11343">
            <w:pPr>
              <w:widowControl w:val="0"/>
              <w:spacing w:before="60" w:after="60"/>
              <w:rPr>
                <w:noProof/>
                <w:sz w:val="20"/>
              </w:rPr>
            </w:pPr>
            <w:r>
              <w:rPr>
                <w:noProof/>
                <w:sz w:val="20"/>
              </w:rPr>
              <w:t>Horwitz value = 0.26</w:t>
            </w:r>
            <w:r w:rsidRPr="0050272F">
              <w:rPr>
                <w:noProof/>
                <w:sz w:val="20"/>
              </w:rPr>
              <w:t xml:space="preserve"> (acceptable)</w:t>
            </w:r>
          </w:p>
          <w:p w14:paraId="43F45158" w14:textId="2C028A1D" w:rsidR="00826F9D" w:rsidRPr="00ED5CF1" w:rsidRDefault="00826F9D" w:rsidP="00A11343">
            <w:pPr>
              <w:widowControl w:val="0"/>
              <w:spacing w:before="60" w:after="60"/>
              <w:rPr>
                <w:noProof/>
                <w:sz w:val="20"/>
              </w:rPr>
            </w:pPr>
            <w:r w:rsidRPr="00ED5CF1">
              <w:rPr>
                <w:noProof/>
                <w:sz w:val="20"/>
              </w:rPr>
              <w:t xml:space="preserve">5 g/kg, recovery </w:t>
            </w:r>
            <w:r>
              <w:rPr>
                <w:noProof/>
                <w:sz w:val="20"/>
              </w:rPr>
              <w:t>97.1</w:t>
            </w:r>
            <w:r w:rsidR="008A312A">
              <w:rPr>
                <w:noProof/>
                <w:sz w:val="20"/>
              </w:rPr>
              <w:t>%</w:t>
            </w:r>
            <w:r>
              <w:rPr>
                <w:noProof/>
                <w:sz w:val="20"/>
              </w:rPr>
              <w:t>,</w:t>
            </w:r>
            <w:r w:rsidRPr="00ED5CF1">
              <w:rPr>
                <w:noProof/>
                <w:sz w:val="20"/>
              </w:rPr>
              <w:t xml:space="preserve"> RSD = </w:t>
            </w:r>
            <w:r>
              <w:rPr>
                <w:noProof/>
                <w:sz w:val="20"/>
              </w:rPr>
              <w:t>1.39%</w:t>
            </w:r>
          </w:p>
          <w:p w14:paraId="26F2C2EB" w14:textId="77777777" w:rsidR="00826F9D" w:rsidRDefault="00826F9D" w:rsidP="00A11343">
            <w:pPr>
              <w:pStyle w:val="JSCsummarytabletext"/>
            </w:pPr>
            <w:r>
              <w:t>Horwitz value = 0.47</w:t>
            </w:r>
            <w:r w:rsidRPr="0050272F">
              <w:t xml:space="preserve"> (acceptable)</w:t>
            </w:r>
          </w:p>
          <w:p w14:paraId="4E9835A6" w14:textId="2E033EC6" w:rsidR="00826F9D" w:rsidRDefault="00826F9D" w:rsidP="00A11343">
            <w:pPr>
              <w:widowControl w:val="0"/>
              <w:spacing w:before="60" w:after="60"/>
              <w:rPr>
                <w:noProof/>
                <w:sz w:val="20"/>
              </w:rPr>
            </w:pPr>
            <w:r>
              <w:rPr>
                <w:noProof/>
                <w:sz w:val="20"/>
              </w:rPr>
              <w:t>Fragment ion 65 m/z</w:t>
            </w:r>
          </w:p>
          <w:p w14:paraId="404F0E53" w14:textId="0AA2C298" w:rsidR="00826F9D" w:rsidRDefault="00826F9D" w:rsidP="00A11343">
            <w:pPr>
              <w:widowControl w:val="0"/>
              <w:spacing w:before="60" w:after="60"/>
              <w:rPr>
                <w:noProof/>
                <w:sz w:val="20"/>
              </w:rPr>
            </w:pPr>
            <w:r>
              <w:rPr>
                <w:noProof/>
                <w:sz w:val="20"/>
              </w:rPr>
              <w:t>0.5 g/kg, recovery 95.7%, RSD = 1.89</w:t>
            </w:r>
            <w:r w:rsidRPr="0050272F">
              <w:rPr>
                <w:noProof/>
                <w:sz w:val="20"/>
              </w:rPr>
              <w:t>%</w:t>
            </w:r>
          </w:p>
          <w:p w14:paraId="33E56B02" w14:textId="52816488" w:rsidR="00826F9D" w:rsidRDefault="00826F9D" w:rsidP="00A11343">
            <w:pPr>
              <w:widowControl w:val="0"/>
              <w:spacing w:before="60" w:after="60"/>
              <w:rPr>
                <w:noProof/>
                <w:sz w:val="20"/>
              </w:rPr>
            </w:pPr>
            <w:r>
              <w:rPr>
                <w:noProof/>
                <w:sz w:val="20"/>
              </w:rPr>
              <w:t>Horwitz value = 0.45</w:t>
            </w:r>
            <w:r w:rsidRPr="0050272F">
              <w:rPr>
                <w:noProof/>
                <w:sz w:val="20"/>
              </w:rPr>
              <w:t xml:space="preserve"> (acceptable)</w:t>
            </w:r>
          </w:p>
          <w:p w14:paraId="0346F1F0" w14:textId="07B69A56" w:rsidR="00826F9D" w:rsidRPr="00ED5CF1" w:rsidRDefault="00826F9D" w:rsidP="00A11343">
            <w:pPr>
              <w:widowControl w:val="0"/>
              <w:spacing w:before="60" w:after="60"/>
              <w:rPr>
                <w:noProof/>
                <w:sz w:val="20"/>
              </w:rPr>
            </w:pPr>
            <w:r w:rsidRPr="00ED5CF1">
              <w:rPr>
                <w:noProof/>
                <w:sz w:val="20"/>
              </w:rPr>
              <w:t xml:space="preserve">5 g/kg, recovery </w:t>
            </w:r>
            <w:r>
              <w:rPr>
                <w:noProof/>
                <w:sz w:val="20"/>
              </w:rPr>
              <w:t>94.2</w:t>
            </w:r>
            <w:r w:rsidR="005F49F6">
              <w:rPr>
                <w:noProof/>
                <w:sz w:val="20"/>
              </w:rPr>
              <w:t>%</w:t>
            </w:r>
            <w:r>
              <w:rPr>
                <w:noProof/>
                <w:sz w:val="20"/>
              </w:rPr>
              <w:t>,</w:t>
            </w:r>
            <w:r w:rsidRPr="00ED5CF1">
              <w:rPr>
                <w:noProof/>
                <w:sz w:val="20"/>
              </w:rPr>
              <w:t xml:space="preserve"> RSD = </w:t>
            </w:r>
            <w:r>
              <w:rPr>
                <w:noProof/>
                <w:sz w:val="20"/>
              </w:rPr>
              <w:t>1.58%</w:t>
            </w:r>
          </w:p>
          <w:p w14:paraId="53BC3F3B" w14:textId="5AD6A918" w:rsidR="00826F9D" w:rsidRDefault="00826F9D" w:rsidP="00A11343">
            <w:pPr>
              <w:pStyle w:val="JSCsummarytabletext"/>
            </w:pPr>
            <w:r>
              <w:t>Horwitz value = 0.53</w:t>
            </w:r>
            <w:r w:rsidRPr="0050272F">
              <w:t xml:space="preserve"> (acceptable)</w:t>
            </w:r>
          </w:p>
          <w:p w14:paraId="435BFCDC" w14:textId="3ED9B939" w:rsidR="005F49F6" w:rsidRPr="00826F9D" w:rsidRDefault="005F49F6" w:rsidP="00A11343">
            <w:pPr>
              <w:widowControl w:val="0"/>
              <w:spacing w:before="60" w:after="60"/>
              <w:rPr>
                <w:b/>
                <w:bCs/>
                <w:noProof/>
                <w:sz w:val="20"/>
              </w:rPr>
            </w:pPr>
            <w:r>
              <w:rPr>
                <w:b/>
                <w:bCs/>
                <w:noProof/>
                <w:sz w:val="20"/>
              </w:rPr>
              <w:t>3</w:t>
            </w:r>
            <w:r w:rsidRPr="00826F9D">
              <w:rPr>
                <w:b/>
                <w:bCs/>
                <w:noProof/>
                <w:sz w:val="20"/>
              </w:rPr>
              <w:t>-chlorophenol</w:t>
            </w:r>
          </w:p>
          <w:p w14:paraId="3B0053DF" w14:textId="77777777" w:rsidR="005F49F6" w:rsidRDefault="005F49F6" w:rsidP="00A11343">
            <w:pPr>
              <w:widowControl w:val="0"/>
              <w:spacing w:before="60" w:after="60"/>
              <w:rPr>
                <w:noProof/>
                <w:sz w:val="20"/>
              </w:rPr>
            </w:pPr>
            <w:r>
              <w:rPr>
                <w:noProof/>
                <w:sz w:val="20"/>
              </w:rPr>
              <w:t>Fragment ion 130 m/z</w:t>
            </w:r>
          </w:p>
          <w:p w14:paraId="169E6496" w14:textId="2A81B40C" w:rsidR="005F49F6" w:rsidRDefault="005F49F6" w:rsidP="00A11343">
            <w:pPr>
              <w:widowControl w:val="0"/>
              <w:spacing w:before="60" w:after="60"/>
              <w:rPr>
                <w:noProof/>
                <w:sz w:val="20"/>
              </w:rPr>
            </w:pPr>
            <w:r>
              <w:rPr>
                <w:noProof/>
                <w:sz w:val="20"/>
              </w:rPr>
              <w:t>0.5 g/kg, recovery 90.2%, RSD = 1.68</w:t>
            </w:r>
            <w:r w:rsidRPr="0050272F">
              <w:rPr>
                <w:noProof/>
                <w:sz w:val="20"/>
              </w:rPr>
              <w:t>%</w:t>
            </w:r>
          </w:p>
          <w:p w14:paraId="55858869" w14:textId="77777777" w:rsidR="005F49F6" w:rsidRDefault="005F49F6" w:rsidP="00A11343">
            <w:pPr>
              <w:widowControl w:val="0"/>
              <w:spacing w:before="60" w:after="60"/>
              <w:rPr>
                <w:noProof/>
                <w:sz w:val="20"/>
              </w:rPr>
            </w:pPr>
            <w:r>
              <w:rPr>
                <w:noProof/>
                <w:sz w:val="20"/>
              </w:rPr>
              <w:t>Horwitz value = 0.4</w:t>
            </w:r>
            <w:r w:rsidRPr="0050272F">
              <w:rPr>
                <w:noProof/>
                <w:sz w:val="20"/>
              </w:rPr>
              <w:t xml:space="preserve"> (acceptable)</w:t>
            </w:r>
          </w:p>
          <w:p w14:paraId="7ECF0DA4" w14:textId="1B88E582" w:rsidR="005F49F6" w:rsidRPr="00ED5CF1" w:rsidRDefault="005F49F6" w:rsidP="00A11343">
            <w:pPr>
              <w:widowControl w:val="0"/>
              <w:spacing w:before="60" w:after="60"/>
              <w:rPr>
                <w:noProof/>
                <w:sz w:val="20"/>
              </w:rPr>
            </w:pPr>
            <w:r w:rsidRPr="00ED5CF1">
              <w:rPr>
                <w:noProof/>
                <w:sz w:val="20"/>
              </w:rPr>
              <w:t xml:space="preserve">5 g/kg, recovery </w:t>
            </w:r>
            <w:r>
              <w:rPr>
                <w:noProof/>
                <w:sz w:val="20"/>
              </w:rPr>
              <w:t>97.7</w:t>
            </w:r>
            <w:r w:rsidRPr="00ED5CF1">
              <w:rPr>
                <w:noProof/>
                <w:sz w:val="20"/>
              </w:rPr>
              <w:t>%</w:t>
            </w:r>
            <w:r>
              <w:rPr>
                <w:noProof/>
                <w:sz w:val="20"/>
              </w:rPr>
              <w:t xml:space="preserve">, </w:t>
            </w:r>
            <w:r w:rsidRPr="00ED5CF1">
              <w:rPr>
                <w:noProof/>
                <w:sz w:val="20"/>
              </w:rPr>
              <w:t xml:space="preserve">RSD = </w:t>
            </w:r>
            <w:r>
              <w:rPr>
                <w:noProof/>
                <w:sz w:val="20"/>
              </w:rPr>
              <w:t>1.93%</w:t>
            </w:r>
          </w:p>
          <w:p w14:paraId="684B4330" w14:textId="0BE9EFEE" w:rsidR="005F49F6" w:rsidRDefault="005F49F6" w:rsidP="00A11343">
            <w:pPr>
              <w:pStyle w:val="JSCsummarytabletext"/>
            </w:pPr>
            <w:r>
              <w:t>Horwitz value = 0.65</w:t>
            </w:r>
            <w:r w:rsidRPr="0050272F">
              <w:t xml:space="preserve"> (acceptable)</w:t>
            </w:r>
          </w:p>
          <w:p w14:paraId="2A5D76F5" w14:textId="77777777" w:rsidR="005F49F6" w:rsidRDefault="005F49F6" w:rsidP="00A11343">
            <w:pPr>
              <w:widowControl w:val="0"/>
              <w:spacing w:before="60" w:after="60"/>
              <w:rPr>
                <w:noProof/>
                <w:sz w:val="20"/>
              </w:rPr>
            </w:pPr>
            <w:r>
              <w:rPr>
                <w:noProof/>
                <w:sz w:val="20"/>
              </w:rPr>
              <w:t>Fragment ion 128 m/z</w:t>
            </w:r>
          </w:p>
          <w:p w14:paraId="5EA96BC5" w14:textId="71373681" w:rsidR="005F49F6" w:rsidRDefault="005F49F6" w:rsidP="00A11343">
            <w:pPr>
              <w:widowControl w:val="0"/>
              <w:spacing w:before="60" w:after="60"/>
              <w:rPr>
                <w:noProof/>
                <w:sz w:val="20"/>
              </w:rPr>
            </w:pPr>
            <w:r>
              <w:rPr>
                <w:noProof/>
                <w:sz w:val="20"/>
              </w:rPr>
              <w:t>0.5 g/kg, recovery 90.0%, RSD = 1.95</w:t>
            </w:r>
            <w:r w:rsidRPr="0050272F">
              <w:rPr>
                <w:noProof/>
                <w:sz w:val="20"/>
              </w:rPr>
              <w:t>%</w:t>
            </w:r>
          </w:p>
          <w:p w14:paraId="24984B72" w14:textId="308A489E" w:rsidR="005F49F6" w:rsidRDefault="005F49F6" w:rsidP="00A11343">
            <w:pPr>
              <w:widowControl w:val="0"/>
              <w:spacing w:before="60" w:after="60"/>
              <w:rPr>
                <w:noProof/>
                <w:sz w:val="20"/>
              </w:rPr>
            </w:pPr>
            <w:r>
              <w:rPr>
                <w:noProof/>
                <w:sz w:val="20"/>
              </w:rPr>
              <w:t>Horwitz value = 0.46</w:t>
            </w:r>
            <w:r w:rsidRPr="0050272F">
              <w:rPr>
                <w:noProof/>
                <w:sz w:val="20"/>
              </w:rPr>
              <w:t xml:space="preserve"> (acceptable)</w:t>
            </w:r>
          </w:p>
          <w:p w14:paraId="019316F4" w14:textId="5C0E4F3C" w:rsidR="005F49F6" w:rsidRPr="00ED5CF1" w:rsidRDefault="005F49F6" w:rsidP="00A11343">
            <w:pPr>
              <w:widowControl w:val="0"/>
              <w:spacing w:before="60" w:after="60"/>
              <w:rPr>
                <w:noProof/>
                <w:sz w:val="20"/>
              </w:rPr>
            </w:pPr>
            <w:r w:rsidRPr="00ED5CF1">
              <w:rPr>
                <w:noProof/>
                <w:sz w:val="20"/>
              </w:rPr>
              <w:t xml:space="preserve">5 g/kg, recovery </w:t>
            </w:r>
            <w:r>
              <w:rPr>
                <w:noProof/>
                <w:sz w:val="20"/>
              </w:rPr>
              <w:t>95.8</w:t>
            </w:r>
            <w:r w:rsidR="008A312A">
              <w:rPr>
                <w:noProof/>
                <w:sz w:val="20"/>
              </w:rPr>
              <w:t>%</w:t>
            </w:r>
            <w:r>
              <w:rPr>
                <w:noProof/>
                <w:sz w:val="20"/>
              </w:rPr>
              <w:t>,</w:t>
            </w:r>
            <w:r w:rsidRPr="00ED5CF1">
              <w:rPr>
                <w:noProof/>
                <w:sz w:val="20"/>
              </w:rPr>
              <w:t xml:space="preserve"> RSD = </w:t>
            </w:r>
            <w:r>
              <w:rPr>
                <w:noProof/>
                <w:sz w:val="20"/>
              </w:rPr>
              <w:t>1.73%</w:t>
            </w:r>
          </w:p>
          <w:p w14:paraId="02E44D82" w14:textId="2E98F52A" w:rsidR="005F49F6" w:rsidRDefault="005F49F6" w:rsidP="00A11343">
            <w:pPr>
              <w:pStyle w:val="JSCsummarytabletext"/>
            </w:pPr>
            <w:r>
              <w:t>Horwitz value = 0.58</w:t>
            </w:r>
            <w:r w:rsidRPr="0050272F">
              <w:t xml:space="preserve"> (acceptable)</w:t>
            </w:r>
          </w:p>
          <w:p w14:paraId="0B7E36EB" w14:textId="13070697" w:rsidR="005F49F6" w:rsidRDefault="005F49F6" w:rsidP="00A11343">
            <w:pPr>
              <w:widowControl w:val="0"/>
              <w:spacing w:before="60" w:after="60"/>
              <w:rPr>
                <w:noProof/>
                <w:sz w:val="20"/>
              </w:rPr>
            </w:pPr>
            <w:r>
              <w:rPr>
                <w:noProof/>
                <w:sz w:val="20"/>
              </w:rPr>
              <w:t>Fragment ion 63 m/z</w:t>
            </w:r>
          </w:p>
          <w:p w14:paraId="040D8750" w14:textId="67C37BDD" w:rsidR="005F49F6" w:rsidRDefault="005F49F6" w:rsidP="00A11343">
            <w:pPr>
              <w:widowControl w:val="0"/>
              <w:spacing w:before="60" w:after="60"/>
              <w:rPr>
                <w:noProof/>
                <w:sz w:val="20"/>
              </w:rPr>
            </w:pPr>
            <w:r>
              <w:rPr>
                <w:noProof/>
                <w:sz w:val="20"/>
              </w:rPr>
              <w:t>0.5 g/kg, recovery 92.3%, RSD = 1.92</w:t>
            </w:r>
            <w:r w:rsidRPr="0050272F">
              <w:rPr>
                <w:noProof/>
                <w:sz w:val="20"/>
              </w:rPr>
              <w:t>%</w:t>
            </w:r>
          </w:p>
          <w:p w14:paraId="160CBA2A" w14:textId="5F4C2C5C" w:rsidR="005F49F6" w:rsidRDefault="005F49F6" w:rsidP="00A11343">
            <w:pPr>
              <w:widowControl w:val="0"/>
              <w:spacing w:before="60" w:after="60"/>
              <w:rPr>
                <w:noProof/>
                <w:sz w:val="20"/>
              </w:rPr>
            </w:pPr>
            <w:r>
              <w:rPr>
                <w:noProof/>
                <w:sz w:val="20"/>
              </w:rPr>
              <w:lastRenderedPageBreak/>
              <w:t>Horwitz value = 0.46</w:t>
            </w:r>
            <w:r w:rsidRPr="0050272F">
              <w:rPr>
                <w:noProof/>
                <w:sz w:val="20"/>
              </w:rPr>
              <w:t xml:space="preserve"> (acceptable)</w:t>
            </w:r>
          </w:p>
          <w:p w14:paraId="014E9D2F" w14:textId="797A4CB8" w:rsidR="005F49F6" w:rsidRPr="00ED5CF1" w:rsidRDefault="005F49F6" w:rsidP="00A11343">
            <w:pPr>
              <w:widowControl w:val="0"/>
              <w:spacing w:before="60" w:after="60"/>
              <w:rPr>
                <w:noProof/>
                <w:sz w:val="20"/>
              </w:rPr>
            </w:pPr>
            <w:r w:rsidRPr="00ED5CF1">
              <w:rPr>
                <w:noProof/>
                <w:sz w:val="20"/>
              </w:rPr>
              <w:t xml:space="preserve">5 g/kg, recovery </w:t>
            </w:r>
            <w:r>
              <w:rPr>
                <w:noProof/>
                <w:sz w:val="20"/>
              </w:rPr>
              <w:t>92.7%,</w:t>
            </w:r>
            <w:r w:rsidRPr="00ED5CF1">
              <w:rPr>
                <w:noProof/>
                <w:sz w:val="20"/>
              </w:rPr>
              <w:t xml:space="preserve"> RSD = </w:t>
            </w:r>
            <w:r>
              <w:rPr>
                <w:noProof/>
                <w:sz w:val="20"/>
              </w:rPr>
              <w:t>1.70%</w:t>
            </w:r>
          </w:p>
          <w:p w14:paraId="3FF0D47A" w14:textId="5C5B4124" w:rsidR="005F49F6" w:rsidRDefault="005F49F6" w:rsidP="00A11343">
            <w:pPr>
              <w:pStyle w:val="JSCsummarytabletext"/>
            </w:pPr>
            <w:r>
              <w:t>Horwitz value = 0.57</w:t>
            </w:r>
            <w:r w:rsidRPr="0050272F">
              <w:t xml:space="preserve"> (acceptable)</w:t>
            </w:r>
          </w:p>
          <w:p w14:paraId="33DEEEBA" w14:textId="73A7446E" w:rsidR="005F49F6" w:rsidRPr="00826F9D" w:rsidRDefault="005F49F6" w:rsidP="00A11343">
            <w:pPr>
              <w:widowControl w:val="0"/>
              <w:spacing w:before="60" w:after="60"/>
              <w:rPr>
                <w:b/>
                <w:bCs/>
                <w:noProof/>
                <w:sz w:val="20"/>
              </w:rPr>
            </w:pPr>
            <w:r>
              <w:rPr>
                <w:b/>
                <w:bCs/>
                <w:noProof/>
                <w:sz w:val="20"/>
              </w:rPr>
              <w:t>4</w:t>
            </w:r>
            <w:r w:rsidRPr="00826F9D">
              <w:rPr>
                <w:b/>
                <w:bCs/>
                <w:noProof/>
                <w:sz w:val="20"/>
              </w:rPr>
              <w:t>-chlorophenol</w:t>
            </w:r>
          </w:p>
          <w:p w14:paraId="0A791796" w14:textId="77777777" w:rsidR="005F49F6" w:rsidRDefault="005F49F6" w:rsidP="00A11343">
            <w:pPr>
              <w:widowControl w:val="0"/>
              <w:spacing w:before="60" w:after="60"/>
              <w:rPr>
                <w:noProof/>
                <w:sz w:val="20"/>
              </w:rPr>
            </w:pPr>
            <w:r>
              <w:rPr>
                <w:noProof/>
                <w:sz w:val="20"/>
              </w:rPr>
              <w:t>Fragment ion 130 m/z</w:t>
            </w:r>
          </w:p>
          <w:p w14:paraId="628A89F1" w14:textId="23E7D3F8" w:rsidR="005F49F6" w:rsidRDefault="005F49F6" w:rsidP="00A11343">
            <w:pPr>
              <w:widowControl w:val="0"/>
              <w:spacing w:before="60" w:after="60"/>
              <w:rPr>
                <w:noProof/>
                <w:sz w:val="20"/>
              </w:rPr>
            </w:pPr>
            <w:r>
              <w:rPr>
                <w:noProof/>
                <w:sz w:val="20"/>
              </w:rPr>
              <w:t>0.5 g/kg, recovery 92.5%, RSD = 1.38</w:t>
            </w:r>
            <w:r w:rsidRPr="0050272F">
              <w:rPr>
                <w:noProof/>
                <w:sz w:val="20"/>
              </w:rPr>
              <w:t>%</w:t>
            </w:r>
          </w:p>
          <w:p w14:paraId="77DAC215" w14:textId="615AF7E8" w:rsidR="005F49F6" w:rsidRDefault="005F49F6" w:rsidP="00A11343">
            <w:pPr>
              <w:widowControl w:val="0"/>
              <w:spacing w:before="60" w:after="60"/>
              <w:rPr>
                <w:noProof/>
                <w:sz w:val="20"/>
              </w:rPr>
            </w:pPr>
            <w:r>
              <w:rPr>
                <w:noProof/>
                <w:sz w:val="20"/>
              </w:rPr>
              <w:t>Horwitz value = 0.33</w:t>
            </w:r>
            <w:r w:rsidRPr="0050272F">
              <w:rPr>
                <w:noProof/>
                <w:sz w:val="20"/>
              </w:rPr>
              <w:t xml:space="preserve"> (acceptable)</w:t>
            </w:r>
          </w:p>
          <w:p w14:paraId="1E54902C" w14:textId="69F03207" w:rsidR="005F49F6" w:rsidRPr="00ED5CF1" w:rsidRDefault="005F49F6" w:rsidP="00A11343">
            <w:pPr>
              <w:widowControl w:val="0"/>
              <w:spacing w:before="60" w:after="60"/>
              <w:rPr>
                <w:noProof/>
                <w:sz w:val="20"/>
              </w:rPr>
            </w:pPr>
            <w:r w:rsidRPr="00ED5CF1">
              <w:rPr>
                <w:noProof/>
                <w:sz w:val="20"/>
              </w:rPr>
              <w:t xml:space="preserve">5 g/kg, recovery </w:t>
            </w:r>
            <w:r>
              <w:rPr>
                <w:noProof/>
                <w:sz w:val="20"/>
              </w:rPr>
              <w:t>92.1</w:t>
            </w:r>
            <w:r w:rsidRPr="00ED5CF1">
              <w:rPr>
                <w:noProof/>
                <w:sz w:val="20"/>
              </w:rPr>
              <w:t>%</w:t>
            </w:r>
            <w:r>
              <w:rPr>
                <w:noProof/>
                <w:sz w:val="20"/>
              </w:rPr>
              <w:t xml:space="preserve">, </w:t>
            </w:r>
            <w:r w:rsidRPr="00ED5CF1">
              <w:rPr>
                <w:noProof/>
                <w:sz w:val="20"/>
              </w:rPr>
              <w:t xml:space="preserve">RSD = </w:t>
            </w:r>
            <w:r>
              <w:rPr>
                <w:noProof/>
                <w:sz w:val="20"/>
              </w:rPr>
              <w:t>1.59%</w:t>
            </w:r>
          </w:p>
          <w:p w14:paraId="2D2BBB3B" w14:textId="5398E58F" w:rsidR="005F49F6" w:rsidRDefault="005F49F6" w:rsidP="00A11343">
            <w:pPr>
              <w:pStyle w:val="JSCsummarytabletext"/>
            </w:pPr>
            <w:r>
              <w:t>Horwitz value = 0.54</w:t>
            </w:r>
            <w:r w:rsidRPr="0050272F">
              <w:t xml:space="preserve"> (acceptable)</w:t>
            </w:r>
          </w:p>
          <w:p w14:paraId="01BA98B6" w14:textId="77777777" w:rsidR="005F49F6" w:rsidRDefault="005F49F6" w:rsidP="00A11343">
            <w:pPr>
              <w:widowControl w:val="0"/>
              <w:spacing w:before="60" w:after="60"/>
              <w:rPr>
                <w:noProof/>
                <w:sz w:val="20"/>
              </w:rPr>
            </w:pPr>
            <w:r>
              <w:rPr>
                <w:noProof/>
                <w:sz w:val="20"/>
              </w:rPr>
              <w:t>Fragment ion 128 m/z</w:t>
            </w:r>
          </w:p>
          <w:p w14:paraId="6E811C29" w14:textId="29DA3D7B" w:rsidR="005F49F6" w:rsidRDefault="005F49F6" w:rsidP="00A11343">
            <w:pPr>
              <w:widowControl w:val="0"/>
              <w:spacing w:before="60" w:after="60"/>
              <w:rPr>
                <w:noProof/>
                <w:sz w:val="20"/>
              </w:rPr>
            </w:pPr>
            <w:r>
              <w:rPr>
                <w:noProof/>
                <w:sz w:val="20"/>
              </w:rPr>
              <w:t xml:space="preserve">0.5 g/kg, recovery 90.4%, RSD = </w:t>
            </w:r>
            <w:r w:rsidR="008A312A">
              <w:rPr>
                <w:noProof/>
                <w:sz w:val="20"/>
              </w:rPr>
              <w:t>1.89</w:t>
            </w:r>
            <w:r w:rsidRPr="0050272F">
              <w:rPr>
                <w:noProof/>
                <w:sz w:val="20"/>
              </w:rPr>
              <w:t>%</w:t>
            </w:r>
          </w:p>
          <w:p w14:paraId="6A224AE1" w14:textId="43267DB1" w:rsidR="005F49F6" w:rsidRDefault="005F49F6" w:rsidP="00A11343">
            <w:pPr>
              <w:widowControl w:val="0"/>
              <w:spacing w:before="60" w:after="60"/>
              <w:rPr>
                <w:noProof/>
                <w:sz w:val="20"/>
              </w:rPr>
            </w:pPr>
            <w:r>
              <w:rPr>
                <w:noProof/>
                <w:sz w:val="20"/>
              </w:rPr>
              <w:t>Horwitz value = 0.</w:t>
            </w:r>
            <w:r w:rsidR="008A312A">
              <w:rPr>
                <w:noProof/>
                <w:sz w:val="20"/>
              </w:rPr>
              <w:t>45</w:t>
            </w:r>
            <w:r w:rsidRPr="0050272F">
              <w:rPr>
                <w:noProof/>
                <w:sz w:val="20"/>
              </w:rPr>
              <w:t xml:space="preserve"> (acceptable)</w:t>
            </w:r>
          </w:p>
          <w:p w14:paraId="409F7F91" w14:textId="683889E0" w:rsidR="005F49F6" w:rsidRPr="00ED5CF1" w:rsidRDefault="005F49F6" w:rsidP="00A11343">
            <w:pPr>
              <w:widowControl w:val="0"/>
              <w:spacing w:before="60" w:after="60"/>
              <w:rPr>
                <w:noProof/>
                <w:sz w:val="20"/>
              </w:rPr>
            </w:pPr>
            <w:r w:rsidRPr="00ED5CF1">
              <w:rPr>
                <w:noProof/>
                <w:sz w:val="20"/>
              </w:rPr>
              <w:t xml:space="preserve">5 g/kg, recovery </w:t>
            </w:r>
            <w:r>
              <w:rPr>
                <w:noProof/>
                <w:sz w:val="20"/>
              </w:rPr>
              <w:t>9</w:t>
            </w:r>
            <w:r w:rsidR="008A312A">
              <w:rPr>
                <w:noProof/>
                <w:sz w:val="20"/>
              </w:rPr>
              <w:t>5</w:t>
            </w:r>
            <w:r>
              <w:rPr>
                <w:noProof/>
                <w:sz w:val="20"/>
              </w:rPr>
              <w:t>.1</w:t>
            </w:r>
            <w:r w:rsidR="008A312A">
              <w:rPr>
                <w:noProof/>
                <w:sz w:val="20"/>
              </w:rPr>
              <w:t>%</w:t>
            </w:r>
            <w:r>
              <w:rPr>
                <w:noProof/>
                <w:sz w:val="20"/>
              </w:rPr>
              <w:t>,</w:t>
            </w:r>
            <w:r w:rsidRPr="00ED5CF1">
              <w:rPr>
                <w:noProof/>
                <w:sz w:val="20"/>
              </w:rPr>
              <w:t xml:space="preserve"> RSD = </w:t>
            </w:r>
            <w:r>
              <w:rPr>
                <w:noProof/>
                <w:sz w:val="20"/>
              </w:rPr>
              <w:t>1.</w:t>
            </w:r>
            <w:r w:rsidR="008A312A">
              <w:rPr>
                <w:noProof/>
                <w:sz w:val="20"/>
              </w:rPr>
              <w:t>60</w:t>
            </w:r>
            <w:r>
              <w:rPr>
                <w:noProof/>
                <w:sz w:val="20"/>
              </w:rPr>
              <w:t>%</w:t>
            </w:r>
          </w:p>
          <w:p w14:paraId="41EDB1BF" w14:textId="32AC5347" w:rsidR="005F49F6" w:rsidRDefault="005F49F6" w:rsidP="00A11343">
            <w:pPr>
              <w:pStyle w:val="JSCsummarytabletext"/>
            </w:pPr>
            <w:r>
              <w:t>Horwitz value = 0.</w:t>
            </w:r>
            <w:r w:rsidR="008A312A">
              <w:t>54</w:t>
            </w:r>
            <w:r w:rsidRPr="0050272F">
              <w:t xml:space="preserve"> (acceptable)</w:t>
            </w:r>
          </w:p>
          <w:p w14:paraId="56C8BE95" w14:textId="77777777" w:rsidR="005F49F6" w:rsidRDefault="005F49F6" w:rsidP="00A11343">
            <w:pPr>
              <w:widowControl w:val="0"/>
              <w:spacing w:before="60" w:after="60"/>
              <w:rPr>
                <w:noProof/>
                <w:sz w:val="20"/>
              </w:rPr>
            </w:pPr>
            <w:r>
              <w:rPr>
                <w:noProof/>
                <w:sz w:val="20"/>
              </w:rPr>
              <w:t>Fragment ion 65 m/z</w:t>
            </w:r>
          </w:p>
          <w:p w14:paraId="6E443DEE" w14:textId="744688B7" w:rsidR="005F49F6" w:rsidRDefault="005F49F6" w:rsidP="00A11343">
            <w:pPr>
              <w:widowControl w:val="0"/>
              <w:spacing w:before="60" w:after="60"/>
              <w:rPr>
                <w:noProof/>
                <w:sz w:val="20"/>
              </w:rPr>
            </w:pPr>
            <w:r>
              <w:rPr>
                <w:noProof/>
                <w:sz w:val="20"/>
              </w:rPr>
              <w:t xml:space="preserve">0.5 g/kg, recovery </w:t>
            </w:r>
            <w:r w:rsidR="008A312A">
              <w:rPr>
                <w:noProof/>
                <w:sz w:val="20"/>
              </w:rPr>
              <w:t>88.3</w:t>
            </w:r>
            <w:r>
              <w:rPr>
                <w:noProof/>
                <w:sz w:val="20"/>
              </w:rPr>
              <w:t xml:space="preserve">%, RSD = </w:t>
            </w:r>
            <w:r w:rsidR="008A312A">
              <w:rPr>
                <w:noProof/>
                <w:sz w:val="20"/>
              </w:rPr>
              <w:t>2.42</w:t>
            </w:r>
            <w:r w:rsidRPr="0050272F">
              <w:rPr>
                <w:noProof/>
                <w:sz w:val="20"/>
              </w:rPr>
              <w:t>%</w:t>
            </w:r>
          </w:p>
          <w:p w14:paraId="4B08D191" w14:textId="56CEAB24" w:rsidR="005F49F6" w:rsidRDefault="005F49F6" w:rsidP="00A11343">
            <w:pPr>
              <w:widowControl w:val="0"/>
              <w:spacing w:before="60" w:after="60"/>
              <w:rPr>
                <w:noProof/>
                <w:sz w:val="20"/>
              </w:rPr>
            </w:pPr>
            <w:r>
              <w:rPr>
                <w:noProof/>
                <w:sz w:val="20"/>
              </w:rPr>
              <w:t>Horwitz value = 0.</w:t>
            </w:r>
            <w:r w:rsidR="008A312A">
              <w:rPr>
                <w:noProof/>
                <w:sz w:val="20"/>
              </w:rPr>
              <w:t>58</w:t>
            </w:r>
            <w:r w:rsidRPr="0050272F">
              <w:rPr>
                <w:noProof/>
                <w:sz w:val="20"/>
              </w:rPr>
              <w:t xml:space="preserve"> (acceptable)</w:t>
            </w:r>
          </w:p>
          <w:p w14:paraId="2C5C7621" w14:textId="1C4A734D" w:rsidR="005F49F6" w:rsidRPr="00ED5CF1" w:rsidRDefault="005F49F6" w:rsidP="00A11343">
            <w:pPr>
              <w:widowControl w:val="0"/>
              <w:spacing w:before="60" w:after="60"/>
              <w:rPr>
                <w:noProof/>
                <w:sz w:val="20"/>
              </w:rPr>
            </w:pPr>
            <w:r w:rsidRPr="00ED5CF1">
              <w:rPr>
                <w:noProof/>
                <w:sz w:val="20"/>
              </w:rPr>
              <w:t xml:space="preserve">5 g/kg, recovery </w:t>
            </w:r>
            <w:r w:rsidR="008A312A">
              <w:rPr>
                <w:noProof/>
                <w:sz w:val="20"/>
              </w:rPr>
              <w:t>92.1</w:t>
            </w:r>
            <w:r>
              <w:rPr>
                <w:noProof/>
                <w:sz w:val="20"/>
              </w:rPr>
              <w:t>%,</w:t>
            </w:r>
            <w:r w:rsidRPr="00ED5CF1">
              <w:rPr>
                <w:noProof/>
                <w:sz w:val="20"/>
              </w:rPr>
              <w:t xml:space="preserve"> RSD = </w:t>
            </w:r>
            <w:r>
              <w:rPr>
                <w:noProof/>
                <w:sz w:val="20"/>
              </w:rPr>
              <w:t>1.</w:t>
            </w:r>
            <w:r w:rsidR="008A312A">
              <w:rPr>
                <w:noProof/>
                <w:sz w:val="20"/>
              </w:rPr>
              <w:t>99</w:t>
            </w:r>
            <w:r>
              <w:rPr>
                <w:noProof/>
                <w:sz w:val="20"/>
              </w:rPr>
              <w:t>%</w:t>
            </w:r>
          </w:p>
          <w:p w14:paraId="722C8A48" w14:textId="7F825772" w:rsidR="005F49F6" w:rsidRDefault="005F49F6" w:rsidP="00A11343">
            <w:pPr>
              <w:pStyle w:val="JSCsummarytabletext"/>
            </w:pPr>
            <w:r>
              <w:t>Horwitz value = 0.</w:t>
            </w:r>
            <w:r w:rsidR="008A312A">
              <w:t>67</w:t>
            </w:r>
            <w:r w:rsidRPr="0050272F">
              <w:t xml:space="preserve"> (acceptable)</w:t>
            </w:r>
          </w:p>
          <w:p w14:paraId="4661B171" w14:textId="4D1E23AC" w:rsidR="008A312A" w:rsidRPr="00826F9D" w:rsidRDefault="008A312A" w:rsidP="00A11343">
            <w:pPr>
              <w:widowControl w:val="0"/>
              <w:spacing w:before="60" w:after="60"/>
              <w:rPr>
                <w:b/>
                <w:bCs/>
                <w:noProof/>
                <w:sz w:val="20"/>
              </w:rPr>
            </w:pPr>
            <w:r w:rsidRPr="00826F9D">
              <w:rPr>
                <w:b/>
                <w:bCs/>
                <w:noProof/>
                <w:sz w:val="20"/>
              </w:rPr>
              <w:t>2</w:t>
            </w:r>
            <w:r>
              <w:rPr>
                <w:b/>
                <w:bCs/>
                <w:noProof/>
                <w:sz w:val="20"/>
              </w:rPr>
              <w:t>,3</w:t>
            </w:r>
            <w:r w:rsidRPr="00826F9D">
              <w:rPr>
                <w:b/>
                <w:bCs/>
                <w:noProof/>
                <w:sz w:val="20"/>
              </w:rPr>
              <w:t>-</w:t>
            </w:r>
            <w:r>
              <w:rPr>
                <w:b/>
                <w:bCs/>
                <w:noProof/>
                <w:sz w:val="20"/>
              </w:rPr>
              <w:t>di</w:t>
            </w:r>
            <w:r w:rsidRPr="00826F9D">
              <w:rPr>
                <w:b/>
                <w:bCs/>
                <w:noProof/>
                <w:sz w:val="20"/>
              </w:rPr>
              <w:t>chlorophenol</w:t>
            </w:r>
          </w:p>
          <w:p w14:paraId="2CE10DCD" w14:textId="111C9D09" w:rsidR="008A312A" w:rsidRDefault="008A312A" w:rsidP="00A11343">
            <w:pPr>
              <w:widowControl w:val="0"/>
              <w:spacing w:before="60" w:after="60"/>
              <w:rPr>
                <w:noProof/>
                <w:sz w:val="20"/>
              </w:rPr>
            </w:pPr>
            <w:r>
              <w:rPr>
                <w:noProof/>
                <w:sz w:val="20"/>
              </w:rPr>
              <w:t>Fragment ion 164 m/z</w:t>
            </w:r>
          </w:p>
          <w:p w14:paraId="50DB2B77" w14:textId="1A706C49" w:rsidR="008A312A" w:rsidRDefault="008A312A" w:rsidP="00A11343">
            <w:pPr>
              <w:widowControl w:val="0"/>
              <w:spacing w:before="60" w:after="60"/>
              <w:rPr>
                <w:noProof/>
                <w:sz w:val="20"/>
              </w:rPr>
            </w:pPr>
            <w:r>
              <w:rPr>
                <w:noProof/>
                <w:sz w:val="20"/>
              </w:rPr>
              <w:t>0.5 g/kg, recovery 94.9%, RSD = 1.50</w:t>
            </w:r>
            <w:r w:rsidRPr="0050272F">
              <w:rPr>
                <w:noProof/>
                <w:sz w:val="20"/>
              </w:rPr>
              <w:t>%</w:t>
            </w:r>
          </w:p>
          <w:p w14:paraId="031F64B4" w14:textId="7F1301AB" w:rsidR="008A312A" w:rsidRDefault="008A312A" w:rsidP="00A11343">
            <w:pPr>
              <w:widowControl w:val="0"/>
              <w:spacing w:before="60" w:after="60"/>
              <w:rPr>
                <w:noProof/>
                <w:sz w:val="20"/>
              </w:rPr>
            </w:pPr>
            <w:r>
              <w:rPr>
                <w:noProof/>
                <w:sz w:val="20"/>
              </w:rPr>
              <w:t>Horwitz value = 0.36</w:t>
            </w:r>
            <w:r w:rsidRPr="0050272F">
              <w:rPr>
                <w:noProof/>
                <w:sz w:val="20"/>
              </w:rPr>
              <w:t xml:space="preserve"> (acceptable)</w:t>
            </w:r>
          </w:p>
          <w:p w14:paraId="6666F327" w14:textId="699A7F05" w:rsidR="008A312A" w:rsidRPr="00ED5CF1" w:rsidRDefault="008A312A" w:rsidP="00A11343">
            <w:pPr>
              <w:widowControl w:val="0"/>
              <w:spacing w:before="60" w:after="60"/>
              <w:rPr>
                <w:noProof/>
                <w:sz w:val="20"/>
              </w:rPr>
            </w:pPr>
            <w:r w:rsidRPr="00ED5CF1">
              <w:rPr>
                <w:noProof/>
                <w:sz w:val="20"/>
              </w:rPr>
              <w:t xml:space="preserve">5 g/kg, recovery </w:t>
            </w:r>
            <w:r>
              <w:rPr>
                <w:noProof/>
                <w:sz w:val="20"/>
              </w:rPr>
              <w:t>98.8</w:t>
            </w:r>
            <w:r w:rsidRPr="00ED5CF1">
              <w:rPr>
                <w:noProof/>
                <w:sz w:val="20"/>
              </w:rPr>
              <w:t>%</w:t>
            </w:r>
            <w:r>
              <w:rPr>
                <w:noProof/>
                <w:sz w:val="20"/>
              </w:rPr>
              <w:t xml:space="preserve">, </w:t>
            </w:r>
            <w:r w:rsidRPr="00ED5CF1">
              <w:rPr>
                <w:noProof/>
                <w:sz w:val="20"/>
              </w:rPr>
              <w:t xml:space="preserve">RSD = </w:t>
            </w:r>
            <w:r>
              <w:rPr>
                <w:noProof/>
                <w:sz w:val="20"/>
              </w:rPr>
              <w:t>1.52%</w:t>
            </w:r>
          </w:p>
          <w:p w14:paraId="168B0DFE" w14:textId="64A2FF38" w:rsidR="008A312A" w:rsidRDefault="008A312A" w:rsidP="00A11343">
            <w:pPr>
              <w:pStyle w:val="JSCsummarytabletext"/>
            </w:pPr>
            <w:r>
              <w:t>Horwitz value = 0.51</w:t>
            </w:r>
            <w:r w:rsidRPr="0050272F">
              <w:t xml:space="preserve"> (acceptable)</w:t>
            </w:r>
          </w:p>
          <w:p w14:paraId="6FA48630" w14:textId="442FDAB6" w:rsidR="008A312A" w:rsidRDefault="008A312A" w:rsidP="00A11343">
            <w:pPr>
              <w:widowControl w:val="0"/>
              <w:spacing w:before="60" w:after="60"/>
              <w:rPr>
                <w:noProof/>
                <w:sz w:val="20"/>
              </w:rPr>
            </w:pPr>
            <w:r>
              <w:rPr>
                <w:noProof/>
                <w:sz w:val="20"/>
              </w:rPr>
              <w:t>Fragment ion 162 m/z</w:t>
            </w:r>
          </w:p>
          <w:p w14:paraId="15BCD321" w14:textId="0F8240A8" w:rsidR="008A312A" w:rsidRDefault="008A312A" w:rsidP="00A11343">
            <w:pPr>
              <w:widowControl w:val="0"/>
              <w:spacing w:before="60" w:after="60"/>
              <w:rPr>
                <w:noProof/>
                <w:sz w:val="20"/>
              </w:rPr>
            </w:pPr>
            <w:r>
              <w:rPr>
                <w:noProof/>
                <w:sz w:val="20"/>
              </w:rPr>
              <w:t>0.5 g/kg, recovery 95.5%, RSD = 1.39</w:t>
            </w:r>
            <w:r w:rsidRPr="0050272F">
              <w:rPr>
                <w:noProof/>
                <w:sz w:val="20"/>
              </w:rPr>
              <w:t>%</w:t>
            </w:r>
          </w:p>
          <w:p w14:paraId="07FC5DDA" w14:textId="4FFBDBA8" w:rsidR="008A312A" w:rsidRDefault="008A312A" w:rsidP="00A11343">
            <w:pPr>
              <w:widowControl w:val="0"/>
              <w:spacing w:before="60" w:after="60"/>
              <w:rPr>
                <w:noProof/>
                <w:sz w:val="20"/>
              </w:rPr>
            </w:pPr>
            <w:r>
              <w:rPr>
                <w:noProof/>
                <w:sz w:val="20"/>
              </w:rPr>
              <w:t>Horwitz value = 0.33</w:t>
            </w:r>
            <w:r w:rsidRPr="0050272F">
              <w:rPr>
                <w:noProof/>
                <w:sz w:val="20"/>
              </w:rPr>
              <w:t xml:space="preserve"> (acceptable)</w:t>
            </w:r>
          </w:p>
          <w:p w14:paraId="77A924E5" w14:textId="0B5F75D8" w:rsidR="008A312A" w:rsidRPr="00ED5CF1" w:rsidRDefault="008A312A" w:rsidP="00A11343">
            <w:pPr>
              <w:widowControl w:val="0"/>
              <w:spacing w:before="60" w:after="60"/>
              <w:rPr>
                <w:noProof/>
                <w:sz w:val="20"/>
              </w:rPr>
            </w:pPr>
            <w:r w:rsidRPr="00ED5CF1">
              <w:rPr>
                <w:noProof/>
                <w:sz w:val="20"/>
              </w:rPr>
              <w:t xml:space="preserve">5 g/kg, recovery </w:t>
            </w:r>
            <w:r>
              <w:rPr>
                <w:noProof/>
                <w:sz w:val="20"/>
              </w:rPr>
              <w:t>97.6%,</w:t>
            </w:r>
            <w:r w:rsidRPr="00ED5CF1">
              <w:rPr>
                <w:noProof/>
                <w:sz w:val="20"/>
              </w:rPr>
              <w:t xml:space="preserve"> RSD = </w:t>
            </w:r>
            <w:r>
              <w:rPr>
                <w:noProof/>
                <w:sz w:val="20"/>
              </w:rPr>
              <w:t>1.39%</w:t>
            </w:r>
          </w:p>
          <w:p w14:paraId="2EF967F1" w14:textId="77777777" w:rsidR="008A312A" w:rsidRDefault="008A312A" w:rsidP="00A11343">
            <w:pPr>
              <w:pStyle w:val="JSCsummarytabletext"/>
            </w:pPr>
            <w:r>
              <w:t>Horwitz value = 0.47</w:t>
            </w:r>
            <w:r w:rsidRPr="0050272F">
              <w:t xml:space="preserve"> (acceptable)</w:t>
            </w:r>
          </w:p>
          <w:p w14:paraId="3115610B" w14:textId="65E89171" w:rsidR="008A312A" w:rsidRDefault="008A312A" w:rsidP="00A11343">
            <w:pPr>
              <w:widowControl w:val="0"/>
              <w:spacing w:before="60" w:after="60"/>
              <w:rPr>
                <w:noProof/>
                <w:sz w:val="20"/>
              </w:rPr>
            </w:pPr>
            <w:r>
              <w:rPr>
                <w:noProof/>
                <w:sz w:val="20"/>
              </w:rPr>
              <w:t>Fragment ion 126 m/z</w:t>
            </w:r>
          </w:p>
          <w:p w14:paraId="1C38AA55" w14:textId="7911017D" w:rsidR="008A312A" w:rsidRDefault="008A312A" w:rsidP="00A11343">
            <w:pPr>
              <w:widowControl w:val="0"/>
              <w:spacing w:before="60" w:after="60"/>
              <w:rPr>
                <w:noProof/>
                <w:sz w:val="20"/>
              </w:rPr>
            </w:pPr>
            <w:r>
              <w:rPr>
                <w:noProof/>
                <w:sz w:val="20"/>
              </w:rPr>
              <w:t>0.5 g/kg, recovery 93.7%, RSD = 1.87</w:t>
            </w:r>
            <w:r w:rsidRPr="0050272F">
              <w:rPr>
                <w:noProof/>
                <w:sz w:val="20"/>
              </w:rPr>
              <w:t>%</w:t>
            </w:r>
          </w:p>
          <w:p w14:paraId="44EB2F5C" w14:textId="07CEA1FD" w:rsidR="008A312A" w:rsidRDefault="008A312A" w:rsidP="00A11343">
            <w:pPr>
              <w:widowControl w:val="0"/>
              <w:spacing w:before="60" w:after="60"/>
              <w:rPr>
                <w:noProof/>
                <w:sz w:val="20"/>
              </w:rPr>
            </w:pPr>
            <w:r>
              <w:rPr>
                <w:noProof/>
                <w:sz w:val="20"/>
              </w:rPr>
              <w:t>Horwitz value = 0.44</w:t>
            </w:r>
            <w:r w:rsidRPr="0050272F">
              <w:rPr>
                <w:noProof/>
                <w:sz w:val="20"/>
              </w:rPr>
              <w:t xml:space="preserve"> (acceptable)</w:t>
            </w:r>
          </w:p>
          <w:p w14:paraId="0D84A3E8" w14:textId="08A14BC3" w:rsidR="008A312A" w:rsidRPr="00ED5CF1" w:rsidRDefault="008A312A" w:rsidP="00A11343">
            <w:pPr>
              <w:widowControl w:val="0"/>
              <w:spacing w:before="60" w:after="60"/>
              <w:rPr>
                <w:noProof/>
                <w:sz w:val="20"/>
              </w:rPr>
            </w:pPr>
            <w:r w:rsidRPr="00ED5CF1">
              <w:rPr>
                <w:noProof/>
                <w:sz w:val="20"/>
              </w:rPr>
              <w:t xml:space="preserve">5 g/kg, recovery </w:t>
            </w:r>
            <w:r>
              <w:rPr>
                <w:noProof/>
                <w:sz w:val="20"/>
              </w:rPr>
              <w:t>96.7%,</w:t>
            </w:r>
            <w:r w:rsidRPr="00ED5CF1">
              <w:rPr>
                <w:noProof/>
                <w:sz w:val="20"/>
              </w:rPr>
              <w:t xml:space="preserve"> RSD = </w:t>
            </w:r>
            <w:r>
              <w:rPr>
                <w:noProof/>
                <w:sz w:val="20"/>
              </w:rPr>
              <w:t>1.72%</w:t>
            </w:r>
          </w:p>
          <w:p w14:paraId="3490B9B3" w14:textId="0435FEE4" w:rsidR="008A312A" w:rsidRDefault="008A312A" w:rsidP="00A11343">
            <w:pPr>
              <w:pStyle w:val="JSCsummarytabletext"/>
            </w:pPr>
            <w:r>
              <w:t>Horwitz value = 0.58</w:t>
            </w:r>
            <w:r w:rsidRPr="0050272F">
              <w:t xml:space="preserve"> (acceptable)</w:t>
            </w:r>
          </w:p>
          <w:p w14:paraId="172488B0" w14:textId="138A5D2B" w:rsidR="00535539" w:rsidRPr="00826F9D" w:rsidRDefault="00535539" w:rsidP="00A11343">
            <w:pPr>
              <w:widowControl w:val="0"/>
              <w:spacing w:before="60" w:after="60"/>
              <w:rPr>
                <w:b/>
                <w:bCs/>
                <w:noProof/>
                <w:sz w:val="20"/>
              </w:rPr>
            </w:pPr>
            <w:r w:rsidRPr="00826F9D">
              <w:rPr>
                <w:b/>
                <w:bCs/>
                <w:noProof/>
                <w:sz w:val="20"/>
              </w:rPr>
              <w:t>2</w:t>
            </w:r>
            <w:r>
              <w:rPr>
                <w:b/>
                <w:bCs/>
                <w:noProof/>
                <w:sz w:val="20"/>
              </w:rPr>
              <w:t>,4</w:t>
            </w:r>
            <w:r w:rsidRPr="00826F9D">
              <w:rPr>
                <w:b/>
                <w:bCs/>
                <w:noProof/>
                <w:sz w:val="20"/>
              </w:rPr>
              <w:t>-</w:t>
            </w:r>
            <w:r>
              <w:rPr>
                <w:b/>
                <w:bCs/>
                <w:noProof/>
                <w:sz w:val="20"/>
              </w:rPr>
              <w:t>di</w:t>
            </w:r>
            <w:r w:rsidRPr="00826F9D">
              <w:rPr>
                <w:b/>
                <w:bCs/>
                <w:noProof/>
                <w:sz w:val="20"/>
              </w:rPr>
              <w:t>chlorophenol</w:t>
            </w:r>
          </w:p>
          <w:p w14:paraId="6F9C7950" w14:textId="77777777" w:rsidR="00535539" w:rsidRDefault="00535539" w:rsidP="00A11343">
            <w:pPr>
              <w:widowControl w:val="0"/>
              <w:spacing w:before="60" w:after="60"/>
              <w:rPr>
                <w:noProof/>
                <w:sz w:val="20"/>
              </w:rPr>
            </w:pPr>
            <w:r>
              <w:rPr>
                <w:noProof/>
                <w:sz w:val="20"/>
              </w:rPr>
              <w:t>Fragment ion 164 m/z</w:t>
            </w:r>
          </w:p>
          <w:p w14:paraId="60E6E6CD" w14:textId="1D488661" w:rsidR="00535539" w:rsidRDefault="00535539" w:rsidP="00A11343">
            <w:pPr>
              <w:widowControl w:val="0"/>
              <w:spacing w:before="60" w:after="60"/>
              <w:rPr>
                <w:noProof/>
                <w:sz w:val="20"/>
              </w:rPr>
            </w:pPr>
            <w:r>
              <w:rPr>
                <w:noProof/>
                <w:sz w:val="20"/>
              </w:rPr>
              <w:t>0.5 g/kg, recovery 112%, RSD = 0.691</w:t>
            </w:r>
            <w:r w:rsidRPr="0050272F">
              <w:rPr>
                <w:noProof/>
                <w:sz w:val="20"/>
              </w:rPr>
              <w:t>%</w:t>
            </w:r>
          </w:p>
          <w:p w14:paraId="15312051" w14:textId="63BCFBC8" w:rsidR="00535539" w:rsidRDefault="00535539" w:rsidP="00A11343">
            <w:pPr>
              <w:widowControl w:val="0"/>
              <w:spacing w:before="60" w:after="60"/>
              <w:rPr>
                <w:noProof/>
                <w:sz w:val="20"/>
              </w:rPr>
            </w:pPr>
            <w:r>
              <w:rPr>
                <w:noProof/>
                <w:sz w:val="20"/>
              </w:rPr>
              <w:t>Horwitz value = 0.16</w:t>
            </w:r>
            <w:r w:rsidRPr="0050272F">
              <w:rPr>
                <w:noProof/>
                <w:sz w:val="20"/>
              </w:rPr>
              <w:t xml:space="preserve"> (acceptable)</w:t>
            </w:r>
          </w:p>
          <w:p w14:paraId="18B16EBD" w14:textId="35B702B2" w:rsidR="00535539" w:rsidRPr="00ED5CF1" w:rsidRDefault="00535539" w:rsidP="00A11343">
            <w:pPr>
              <w:widowControl w:val="0"/>
              <w:spacing w:before="60" w:after="60"/>
              <w:rPr>
                <w:noProof/>
                <w:sz w:val="20"/>
              </w:rPr>
            </w:pPr>
            <w:r w:rsidRPr="00ED5CF1">
              <w:rPr>
                <w:noProof/>
                <w:sz w:val="20"/>
              </w:rPr>
              <w:t xml:space="preserve">5 g/kg, recovery </w:t>
            </w:r>
            <w:r>
              <w:rPr>
                <w:noProof/>
                <w:sz w:val="20"/>
              </w:rPr>
              <w:t>102</w:t>
            </w:r>
            <w:r w:rsidRPr="00ED5CF1">
              <w:rPr>
                <w:noProof/>
                <w:sz w:val="20"/>
              </w:rPr>
              <w:t>%</w:t>
            </w:r>
            <w:r>
              <w:rPr>
                <w:noProof/>
                <w:sz w:val="20"/>
              </w:rPr>
              <w:t xml:space="preserve">, </w:t>
            </w:r>
            <w:r w:rsidRPr="00ED5CF1">
              <w:rPr>
                <w:noProof/>
                <w:sz w:val="20"/>
              </w:rPr>
              <w:t xml:space="preserve">RSD = </w:t>
            </w:r>
            <w:r>
              <w:rPr>
                <w:noProof/>
                <w:sz w:val="20"/>
              </w:rPr>
              <w:t>0.945%</w:t>
            </w:r>
          </w:p>
          <w:p w14:paraId="69F1FBAF" w14:textId="59A2A9F2" w:rsidR="00535539" w:rsidRDefault="00535539" w:rsidP="00A11343">
            <w:pPr>
              <w:pStyle w:val="JSCsummarytabletext"/>
            </w:pPr>
            <w:r>
              <w:t>Horwitz value = 0.32</w:t>
            </w:r>
            <w:r w:rsidRPr="0050272F">
              <w:t xml:space="preserve"> (acceptable)</w:t>
            </w:r>
          </w:p>
          <w:p w14:paraId="03515D2B" w14:textId="77777777" w:rsidR="00535539" w:rsidRDefault="00535539" w:rsidP="00A11343">
            <w:pPr>
              <w:widowControl w:val="0"/>
              <w:spacing w:before="60" w:after="60"/>
              <w:rPr>
                <w:noProof/>
                <w:sz w:val="20"/>
              </w:rPr>
            </w:pPr>
            <w:r>
              <w:rPr>
                <w:noProof/>
                <w:sz w:val="20"/>
              </w:rPr>
              <w:t>Fragment ion 162 m/z</w:t>
            </w:r>
          </w:p>
          <w:p w14:paraId="636FE002" w14:textId="3475799C" w:rsidR="00535539" w:rsidRDefault="00535539" w:rsidP="00A11343">
            <w:pPr>
              <w:widowControl w:val="0"/>
              <w:spacing w:before="60" w:after="60"/>
              <w:rPr>
                <w:noProof/>
                <w:sz w:val="20"/>
              </w:rPr>
            </w:pPr>
            <w:r>
              <w:rPr>
                <w:noProof/>
                <w:sz w:val="20"/>
              </w:rPr>
              <w:t>0.5 g/kg, recovery 110%, RSD = 0.849</w:t>
            </w:r>
            <w:r w:rsidRPr="0050272F">
              <w:rPr>
                <w:noProof/>
                <w:sz w:val="20"/>
              </w:rPr>
              <w:t>%</w:t>
            </w:r>
          </w:p>
          <w:p w14:paraId="55F19F12" w14:textId="3CBC0F6A" w:rsidR="00535539" w:rsidRDefault="00535539" w:rsidP="00A11343">
            <w:pPr>
              <w:widowControl w:val="0"/>
              <w:spacing w:before="60" w:after="60"/>
              <w:rPr>
                <w:noProof/>
                <w:sz w:val="20"/>
              </w:rPr>
            </w:pPr>
            <w:r>
              <w:rPr>
                <w:noProof/>
                <w:sz w:val="20"/>
              </w:rPr>
              <w:t>Horwitz value = 0.20</w:t>
            </w:r>
            <w:r w:rsidRPr="0050272F">
              <w:rPr>
                <w:noProof/>
                <w:sz w:val="20"/>
              </w:rPr>
              <w:t xml:space="preserve"> (acceptable)</w:t>
            </w:r>
          </w:p>
          <w:p w14:paraId="31704710" w14:textId="730D9AEE" w:rsidR="00535539" w:rsidRPr="00ED5CF1" w:rsidRDefault="00535539" w:rsidP="00A11343">
            <w:pPr>
              <w:widowControl w:val="0"/>
              <w:spacing w:before="60" w:after="60"/>
              <w:rPr>
                <w:noProof/>
                <w:sz w:val="20"/>
              </w:rPr>
            </w:pPr>
            <w:r w:rsidRPr="00ED5CF1">
              <w:rPr>
                <w:noProof/>
                <w:sz w:val="20"/>
              </w:rPr>
              <w:t xml:space="preserve">5 g/kg, recovery </w:t>
            </w:r>
            <w:r>
              <w:rPr>
                <w:noProof/>
                <w:sz w:val="20"/>
              </w:rPr>
              <w:t>98.1%,</w:t>
            </w:r>
            <w:r w:rsidRPr="00ED5CF1">
              <w:rPr>
                <w:noProof/>
                <w:sz w:val="20"/>
              </w:rPr>
              <w:t xml:space="preserve"> RSD = </w:t>
            </w:r>
            <w:r>
              <w:rPr>
                <w:noProof/>
                <w:sz w:val="20"/>
              </w:rPr>
              <w:t>1.96%</w:t>
            </w:r>
          </w:p>
          <w:p w14:paraId="3B62FC44" w14:textId="19E96C6F" w:rsidR="00535539" w:rsidRDefault="00535539" w:rsidP="00A11343">
            <w:pPr>
              <w:pStyle w:val="JSCsummarytabletext"/>
            </w:pPr>
            <w:r>
              <w:t>Horwitz value = 0.66</w:t>
            </w:r>
            <w:r w:rsidRPr="0050272F">
              <w:t xml:space="preserve"> (acceptable)</w:t>
            </w:r>
          </w:p>
          <w:p w14:paraId="5F74932B" w14:textId="7BE6B36F" w:rsidR="00535539" w:rsidRDefault="00535539" w:rsidP="00A11343">
            <w:pPr>
              <w:widowControl w:val="0"/>
              <w:spacing w:before="60" w:after="60"/>
              <w:rPr>
                <w:noProof/>
                <w:sz w:val="20"/>
              </w:rPr>
            </w:pPr>
            <w:r>
              <w:rPr>
                <w:noProof/>
                <w:sz w:val="20"/>
              </w:rPr>
              <w:lastRenderedPageBreak/>
              <w:t>Fragment ion 98 m/z</w:t>
            </w:r>
          </w:p>
          <w:p w14:paraId="163EC9FE" w14:textId="228357BE" w:rsidR="00535539" w:rsidRDefault="00535539" w:rsidP="00A11343">
            <w:pPr>
              <w:widowControl w:val="0"/>
              <w:spacing w:before="60" w:after="60"/>
              <w:rPr>
                <w:noProof/>
                <w:sz w:val="20"/>
              </w:rPr>
            </w:pPr>
            <w:r>
              <w:rPr>
                <w:noProof/>
                <w:sz w:val="20"/>
              </w:rPr>
              <w:t>0.5 g/kg, recovery 104%, RSD = 0.828</w:t>
            </w:r>
            <w:r w:rsidRPr="0050272F">
              <w:rPr>
                <w:noProof/>
                <w:sz w:val="20"/>
              </w:rPr>
              <w:t>%</w:t>
            </w:r>
          </w:p>
          <w:p w14:paraId="01D7C1EF" w14:textId="103642EC" w:rsidR="00535539" w:rsidRDefault="00535539" w:rsidP="00A11343">
            <w:pPr>
              <w:widowControl w:val="0"/>
              <w:spacing w:before="60" w:after="60"/>
              <w:rPr>
                <w:noProof/>
                <w:sz w:val="20"/>
              </w:rPr>
            </w:pPr>
            <w:r>
              <w:rPr>
                <w:noProof/>
                <w:sz w:val="20"/>
              </w:rPr>
              <w:t>Horwitz value = 0.20</w:t>
            </w:r>
            <w:r w:rsidRPr="0050272F">
              <w:rPr>
                <w:noProof/>
                <w:sz w:val="20"/>
              </w:rPr>
              <w:t xml:space="preserve"> (acceptable)</w:t>
            </w:r>
          </w:p>
          <w:p w14:paraId="4D37AB31" w14:textId="2D132BFF" w:rsidR="00535539" w:rsidRPr="00ED5CF1" w:rsidRDefault="00535539" w:rsidP="00A11343">
            <w:pPr>
              <w:widowControl w:val="0"/>
              <w:spacing w:before="60" w:after="60"/>
              <w:rPr>
                <w:noProof/>
                <w:sz w:val="20"/>
              </w:rPr>
            </w:pPr>
            <w:r w:rsidRPr="00ED5CF1">
              <w:rPr>
                <w:noProof/>
                <w:sz w:val="20"/>
              </w:rPr>
              <w:t xml:space="preserve">5 g/kg, recovery </w:t>
            </w:r>
            <w:r>
              <w:rPr>
                <w:noProof/>
                <w:sz w:val="20"/>
              </w:rPr>
              <w:t>98.9%,</w:t>
            </w:r>
            <w:r w:rsidRPr="00ED5CF1">
              <w:rPr>
                <w:noProof/>
                <w:sz w:val="20"/>
              </w:rPr>
              <w:t xml:space="preserve"> RSD = </w:t>
            </w:r>
            <w:r>
              <w:rPr>
                <w:noProof/>
                <w:sz w:val="20"/>
              </w:rPr>
              <w:t>0.524%</w:t>
            </w:r>
          </w:p>
          <w:p w14:paraId="6BAF4793" w14:textId="30EEABF5" w:rsidR="00535539" w:rsidRDefault="00535539" w:rsidP="00A11343">
            <w:pPr>
              <w:pStyle w:val="JSCsummarytabletext"/>
            </w:pPr>
            <w:r>
              <w:t>Horwitz value = 0.18</w:t>
            </w:r>
            <w:r w:rsidRPr="0050272F">
              <w:t xml:space="preserve"> (acceptable)</w:t>
            </w:r>
          </w:p>
          <w:p w14:paraId="26981B62" w14:textId="656BC214" w:rsidR="0043581F" w:rsidRPr="00826F9D" w:rsidRDefault="0043581F" w:rsidP="00A11343">
            <w:pPr>
              <w:widowControl w:val="0"/>
              <w:spacing w:before="60" w:after="60"/>
              <w:rPr>
                <w:b/>
                <w:bCs/>
                <w:noProof/>
                <w:sz w:val="20"/>
              </w:rPr>
            </w:pPr>
            <w:r w:rsidRPr="00826F9D">
              <w:rPr>
                <w:b/>
                <w:bCs/>
                <w:noProof/>
                <w:sz w:val="20"/>
              </w:rPr>
              <w:t>2</w:t>
            </w:r>
            <w:r>
              <w:rPr>
                <w:b/>
                <w:bCs/>
                <w:noProof/>
                <w:sz w:val="20"/>
              </w:rPr>
              <w:t>,4 + 2,5</w:t>
            </w:r>
            <w:r w:rsidRPr="00826F9D">
              <w:rPr>
                <w:b/>
                <w:bCs/>
                <w:noProof/>
                <w:sz w:val="20"/>
              </w:rPr>
              <w:t>-</w:t>
            </w:r>
            <w:r>
              <w:rPr>
                <w:b/>
                <w:bCs/>
                <w:noProof/>
                <w:sz w:val="20"/>
              </w:rPr>
              <w:t>di</w:t>
            </w:r>
            <w:r w:rsidRPr="00826F9D">
              <w:rPr>
                <w:b/>
                <w:bCs/>
                <w:noProof/>
                <w:sz w:val="20"/>
              </w:rPr>
              <w:t>chlorophenol</w:t>
            </w:r>
          </w:p>
          <w:p w14:paraId="345F3680" w14:textId="77777777" w:rsidR="0043581F" w:rsidRDefault="0043581F" w:rsidP="00A11343">
            <w:pPr>
              <w:widowControl w:val="0"/>
              <w:spacing w:before="60" w:after="60"/>
              <w:rPr>
                <w:noProof/>
                <w:sz w:val="20"/>
              </w:rPr>
            </w:pPr>
            <w:r>
              <w:rPr>
                <w:noProof/>
                <w:sz w:val="20"/>
              </w:rPr>
              <w:t>Fragment ion 164 m/z</w:t>
            </w:r>
          </w:p>
          <w:p w14:paraId="43BA934F" w14:textId="5071FE3A" w:rsidR="0043581F" w:rsidRDefault="0043581F" w:rsidP="00A11343">
            <w:pPr>
              <w:widowControl w:val="0"/>
              <w:spacing w:before="60" w:after="60"/>
              <w:rPr>
                <w:noProof/>
                <w:sz w:val="20"/>
              </w:rPr>
            </w:pPr>
            <w:r>
              <w:rPr>
                <w:noProof/>
                <w:sz w:val="20"/>
              </w:rPr>
              <w:t>1 g/kg, recovery 115%, RSD = 1.49</w:t>
            </w:r>
            <w:r w:rsidRPr="0050272F">
              <w:rPr>
                <w:noProof/>
                <w:sz w:val="20"/>
              </w:rPr>
              <w:t>%</w:t>
            </w:r>
          </w:p>
          <w:p w14:paraId="67B20A20" w14:textId="0DD3F48A" w:rsidR="0043581F" w:rsidRDefault="0043581F" w:rsidP="00A11343">
            <w:pPr>
              <w:widowControl w:val="0"/>
              <w:spacing w:before="60" w:after="60"/>
              <w:rPr>
                <w:noProof/>
                <w:sz w:val="20"/>
              </w:rPr>
            </w:pPr>
            <w:r>
              <w:rPr>
                <w:noProof/>
                <w:sz w:val="20"/>
              </w:rPr>
              <w:t>Horwitz value = 0.39</w:t>
            </w:r>
            <w:r w:rsidRPr="0050272F">
              <w:rPr>
                <w:noProof/>
                <w:sz w:val="20"/>
              </w:rPr>
              <w:t xml:space="preserve"> (acceptable)</w:t>
            </w:r>
          </w:p>
          <w:p w14:paraId="343B51F4" w14:textId="143173AB" w:rsidR="0043581F" w:rsidRPr="00ED5CF1" w:rsidRDefault="0043581F" w:rsidP="00A11343">
            <w:pPr>
              <w:widowControl w:val="0"/>
              <w:spacing w:before="60" w:after="60"/>
              <w:rPr>
                <w:noProof/>
                <w:sz w:val="20"/>
              </w:rPr>
            </w:pPr>
            <w:r>
              <w:rPr>
                <w:noProof/>
                <w:sz w:val="20"/>
              </w:rPr>
              <w:t>10</w:t>
            </w:r>
            <w:r w:rsidRPr="00ED5CF1">
              <w:rPr>
                <w:noProof/>
                <w:sz w:val="20"/>
              </w:rPr>
              <w:t xml:space="preserve"> g/kg, recovery </w:t>
            </w:r>
            <w:r>
              <w:rPr>
                <w:noProof/>
                <w:sz w:val="20"/>
              </w:rPr>
              <w:t>103</w:t>
            </w:r>
            <w:r w:rsidRPr="00ED5CF1">
              <w:rPr>
                <w:noProof/>
                <w:sz w:val="20"/>
              </w:rPr>
              <w:t>%</w:t>
            </w:r>
            <w:r>
              <w:rPr>
                <w:noProof/>
                <w:sz w:val="20"/>
              </w:rPr>
              <w:t xml:space="preserve">, </w:t>
            </w:r>
            <w:r w:rsidRPr="00ED5CF1">
              <w:rPr>
                <w:noProof/>
                <w:sz w:val="20"/>
              </w:rPr>
              <w:t xml:space="preserve">RSD = </w:t>
            </w:r>
            <w:r>
              <w:rPr>
                <w:noProof/>
                <w:sz w:val="20"/>
              </w:rPr>
              <w:t>1.99%</w:t>
            </w:r>
          </w:p>
          <w:p w14:paraId="62C3DFCB" w14:textId="009DA9C4" w:rsidR="0043581F" w:rsidRDefault="0043581F" w:rsidP="00A11343">
            <w:pPr>
              <w:pStyle w:val="JSCsummarytabletext"/>
            </w:pPr>
            <w:r>
              <w:t>Horwitz value = 0.74</w:t>
            </w:r>
            <w:r w:rsidRPr="0050272F">
              <w:t xml:space="preserve"> (acceptable)</w:t>
            </w:r>
          </w:p>
          <w:p w14:paraId="0F6D6D01" w14:textId="77777777" w:rsidR="0043581F" w:rsidRDefault="0043581F" w:rsidP="00A11343">
            <w:pPr>
              <w:widowControl w:val="0"/>
              <w:spacing w:before="60" w:after="60"/>
              <w:rPr>
                <w:noProof/>
                <w:sz w:val="20"/>
              </w:rPr>
            </w:pPr>
            <w:r>
              <w:rPr>
                <w:noProof/>
                <w:sz w:val="20"/>
              </w:rPr>
              <w:t>Fragment ion 162 m/z</w:t>
            </w:r>
          </w:p>
          <w:p w14:paraId="73FB754F" w14:textId="6349F9C5" w:rsidR="0043581F" w:rsidRDefault="0043581F" w:rsidP="00A11343">
            <w:pPr>
              <w:widowControl w:val="0"/>
              <w:spacing w:before="60" w:after="60"/>
              <w:rPr>
                <w:noProof/>
                <w:sz w:val="20"/>
              </w:rPr>
            </w:pPr>
            <w:r>
              <w:rPr>
                <w:noProof/>
                <w:sz w:val="20"/>
              </w:rPr>
              <w:t>1 g/kg, recovery 115%, RSD = 0.78</w:t>
            </w:r>
            <w:r w:rsidRPr="0050272F">
              <w:rPr>
                <w:noProof/>
                <w:sz w:val="20"/>
              </w:rPr>
              <w:t>%</w:t>
            </w:r>
          </w:p>
          <w:p w14:paraId="10D04F83" w14:textId="216C92F1" w:rsidR="0043581F" w:rsidRDefault="0043581F" w:rsidP="00A11343">
            <w:pPr>
              <w:widowControl w:val="0"/>
              <w:spacing w:before="60" w:after="60"/>
              <w:rPr>
                <w:noProof/>
                <w:sz w:val="20"/>
              </w:rPr>
            </w:pPr>
            <w:r>
              <w:rPr>
                <w:noProof/>
                <w:sz w:val="20"/>
              </w:rPr>
              <w:t>Horwitz value = 0.21</w:t>
            </w:r>
            <w:r w:rsidRPr="0050272F">
              <w:rPr>
                <w:noProof/>
                <w:sz w:val="20"/>
              </w:rPr>
              <w:t xml:space="preserve"> (acceptable)</w:t>
            </w:r>
          </w:p>
          <w:p w14:paraId="22871927" w14:textId="77E35F7B" w:rsidR="0043581F" w:rsidRPr="00ED5CF1" w:rsidRDefault="0043581F" w:rsidP="00A11343">
            <w:pPr>
              <w:widowControl w:val="0"/>
              <w:spacing w:before="60" w:after="60"/>
              <w:rPr>
                <w:noProof/>
                <w:sz w:val="20"/>
              </w:rPr>
            </w:pPr>
            <w:r>
              <w:rPr>
                <w:noProof/>
                <w:sz w:val="20"/>
              </w:rPr>
              <w:t>10</w:t>
            </w:r>
            <w:r w:rsidRPr="00ED5CF1">
              <w:rPr>
                <w:noProof/>
                <w:sz w:val="20"/>
              </w:rPr>
              <w:t xml:space="preserve"> g/kg, recovery </w:t>
            </w:r>
            <w:r>
              <w:rPr>
                <w:noProof/>
                <w:sz w:val="20"/>
              </w:rPr>
              <w:t>98.6%,</w:t>
            </w:r>
            <w:r w:rsidRPr="00ED5CF1">
              <w:rPr>
                <w:noProof/>
                <w:sz w:val="20"/>
              </w:rPr>
              <w:t xml:space="preserve"> RSD = </w:t>
            </w:r>
            <w:r>
              <w:rPr>
                <w:noProof/>
                <w:sz w:val="20"/>
              </w:rPr>
              <w:t>1.26%</w:t>
            </w:r>
          </w:p>
          <w:p w14:paraId="33DCA85D" w14:textId="6D7DADE5" w:rsidR="0043581F" w:rsidRDefault="0043581F" w:rsidP="00A11343">
            <w:pPr>
              <w:pStyle w:val="JSCsummarytabletext"/>
            </w:pPr>
            <w:r>
              <w:t>Horwitz value = 0.47</w:t>
            </w:r>
            <w:r w:rsidRPr="0050272F">
              <w:t xml:space="preserve"> (acceptable)</w:t>
            </w:r>
          </w:p>
          <w:p w14:paraId="3333BE4B" w14:textId="0E7832C1" w:rsidR="0043581F" w:rsidRDefault="0043581F" w:rsidP="00A11343">
            <w:pPr>
              <w:widowControl w:val="0"/>
              <w:spacing w:before="60" w:after="60"/>
              <w:rPr>
                <w:noProof/>
                <w:sz w:val="20"/>
              </w:rPr>
            </w:pPr>
            <w:r>
              <w:rPr>
                <w:noProof/>
                <w:sz w:val="20"/>
              </w:rPr>
              <w:t>Fragment ion 98 + 63 m/z</w:t>
            </w:r>
          </w:p>
          <w:p w14:paraId="63181A29" w14:textId="2C333150" w:rsidR="0043581F" w:rsidRDefault="0043581F" w:rsidP="00A11343">
            <w:pPr>
              <w:widowControl w:val="0"/>
              <w:spacing w:before="60" w:after="60"/>
              <w:rPr>
                <w:noProof/>
                <w:sz w:val="20"/>
              </w:rPr>
            </w:pPr>
            <w:r>
              <w:rPr>
                <w:noProof/>
                <w:sz w:val="20"/>
              </w:rPr>
              <w:t>1 g/kg, recovery 117%, RSD = 1.21</w:t>
            </w:r>
            <w:r w:rsidRPr="0050272F">
              <w:rPr>
                <w:noProof/>
                <w:sz w:val="20"/>
              </w:rPr>
              <w:t>%</w:t>
            </w:r>
          </w:p>
          <w:p w14:paraId="2EB08BB6" w14:textId="44731E73" w:rsidR="0043581F" w:rsidRDefault="0043581F" w:rsidP="00A11343">
            <w:pPr>
              <w:widowControl w:val="0"/>
              <w:spacing w:before="60" w:after="60"/>
              <w:rPr>
                <w:noProof/>
                <w:sz w:val="20"/>
              </w:rPr>
            </w:pPr>
            <w:r>
              <w:rPr>
                <w:noProof/>
                <w:sz w:val="20"/>
              </w:rPr>
              <w:t>Horwitz value = 0.32</w:t>
            </w:r>
            <w:r w:rsidRPr="0050272F">
              <w:rPr>
                <w:noProof/>
                <w:sz w:val="20"/>
              </w:rPr>
              <w:t xml:space="preserve"> (acceptable)</w:t>
            </w:r>
          </w:p>
          <w:p w14:paraId="45EC7F69" w14:textId="0EBA1C46" w:rsidR="0043581F" w:rsidRPr="00ED5CF1" w:rsidRDefault="0043581F" w:rsidP="00A11343">
            <w:pPr>
              <w:widowControl w:val="0"/>
              <w:spacing w:before="60" w:after="60"/>
              <w:rPr>
                <w:noProof/>
                <w:sz w:val="20"/>
              </w:rPr>
            </w:pPr>
            <w:r>
              <w:rPr>
                <w:noProof/>
                <w:sz w:val="20"/>
              </w:rPr>
              <w:t>10</w:t>
            </w:r>
            <w:r w:rsidRPr="00ED5CF1">
              <w:rPr>
                <w:noProof/>
                <w:sz w:val="20"/>
              </w:rPr>
              <w:t xml:space="preserve"> g/kg, recovery </w:t>
            </w:r>
            <w:r>
              <w:rPr>
                <w:noProof/>
                <w:sz w:val="20"/>
              </w:rPr>
              <w:t>101%,</w:t>
            </w:r>
            <w:r w:rsidRPr="00ED5CF1">
              <w:rPr>
                <w:noProof/>
                <w:sz w:val="20"/>
              </w:rPr>
              <w:t xml:space="preserve"> RSD = </w:t>
            </w:r>
            <w:r>
              <w:rPr>
                <w:noProof/>
                <w:sz w:val="20"/>
              </w:rPr>
              <w:t>1.63%</w:t>
            </w:r>
          </w:p>
          <w:p w14:paraId="1CE0C520" w14:textId="60B70A72" w:rsidR="0043581F" w:rsidRDefault="0043581F" w:rsidP="00A11343">
            <w:pPr>
              <w:pStyle w:val="JSCsummarytabletext"/>
            </w:pPr>
            <w:r>
              <w:t>Horwitz value = 0.61</w:t>
            </w:r>
            <w:r w:rsidRPr="0050272F">
              <w:t xml:space="preserve"> (acceptable)</w:t>
            </w:r>
          </w:p>
          <w:p w14:paraId="6918A88E" w14:textId="0BE2C2A9" w:rsidR="0043581F" w:rsidRPr="00826F9D" w:rsidRDefault="0043581F" w:rsidP="00A11343">
            <w:pPr>
              <w:widowControl w:val="0"/>
              <w:spacing w:before="60" w:after="60"/>
              <w:rPr>
                <w:b/>
                <w:bCs/>
                <w:noProof/>
                <w:sz w:val="20"/>
              </w:rPr>
            </w:pPr>
            <w:r w:rsidRPr="00826F9D">
              <w:rPr>
                <w:b/>
                <w:bCs/>
                <w:noProof/>
                <w:sz w:val="20"/>
              </w:rPr>
              <w:t>2</w:t>
            </w:r>
            <w:r>
              <w:rPr>
                <w:b/>
                <w:bCs/>
                <w:noProof/>
                <w:sz w:val="20"/>
              </w:rPr>
              <w:t>,6</w:t>
            </w:r>
            <w:r w:rsidRPr="00826F9D">
              <w:rPr>
                <w:b/>
                <w:bCs/>
                <w:noProof/>
                <w:sz w:val="20"/>
              </w:rPr>
              <w:t>-</w:t>
            </w:r>
            <w:r>
              <w:rPr>
                <w:b/>
                <w:bCs/>
                <w:noProof/>
                <w:sz w:val="20"/>
              </w:rPr>
              <w:t>di</w:t>
            </w:r>
            <w:r w:rsidRPr="00826F9D">
              <w:rPr>
                <w:b/>
                <w:bCs/>
                <w:noProof/>
                <w:sz w:val="20"/>
              </w:rPr>
              <w:t>chlorophenol</w:t>
            </w:r>
          </w:p>
          <w:p w14:paraId="72073410" w14:textId="77777777" w:rsidR="0043581F" w:rsidRDefault="0043581F" w:rsidP="00A11343">
            <w:pPr>
              <w:widowControl w:val="0"/>
              <w:spacing w:before="60" w:after="60"/>
              <w:rPr>
                <w:noProof/>
                <w:sz w:val="20"/>
              </w:rPr>
            </w:pPr>
            <w:r>
              <w:rPr>
                <w:noProof/>
                <w:sz w:val="20"/>
              </w:rPr>
              <w:t>Fragment ion 164 m/z</w:t>
            </w:r>
          </w:p>
          <w:p w14:paraId="196539E8" w14:textId="7A2765E7" w:rsidR="0043581F" w:rsidRDefault="0043581F" w:rsidP="00A11343">
            <w:pPr>
              <w:widowControl w:val="0"/>
              <w:spacing w:before="60" w:after="60"/>
              <w:rPr>
                <w:noProof/>
                <w:sz w:val="20"/>
              </w:rPr>
            </w:pPr>
            <w:r>
              <w:rPr>
                <w:noProof/>
                <w:sz w:val="20"/>
              </w:rPr>
              <w:t>0.5 g/kg, recovery 113%, RSD = 1.19</w:t>
            </w:r>
            <w:r w:rsidRPr="0050272F">
              <w:rPr>
                <w:noProof/>
                <w:sz w:val="20"/>
              </w:rPr>
              <w:t>%</w:t>
            </w:r>
          </w:p>
          <w:p w14:paraId="5B6B48EE" w14:textId="7C4D7EAF" w:rsidR="0043581F" w:rsidRDefault="0043581F" w:rsidP="00A11343">
            <w:pPr>
              <w:widowControl w:val="0"/>
              <w:spacing w:before="60" w:after="60"/>
              <w:rPr>
                <w:noProof/>
                <w:sz w:val="20"/>
              </w:rPr>
            </w:pPr>
            <w:r>
              <w:rPr>
                <w:noProof/>
                <w:sz w:val="20"/>
              </w:rPr>
              <w:t>Horwitz value = 0.28</w:t>
            </w:r>
            <w:r w:rsidRPr="0050272F">
              <w:rPr>
                <w:noProof/>
                <w:sz w:val="20"/>
              </w:rPr>
              <w:t xml:space="preserve"> (acceptable)</w:t>
            </w:r>
          </w:p>
          <w:p w14:paraId="3DD9AF86" w14:textId="11230062" w:rsidR="0043581F" w:rsidRPr="00ED5CF1" w:rsidRDefault="0043581F" w:rsidP="00A11343">
            <w:pPr>
              <w:widowControl w:val="0"/>
              <w:spacing w:before="60" w:after="60"/>
              <w:rPr>
                <w:noProof/>
                <w:sz w:val="20"/>
              </w:rPr>
            </w:pPr>
            <w:r w:rsidRPr="00ED5CF1">
              <w:rPr>
                <w:noProof/>
                <w:sz w:val="20"/>
              </w:rPr>
              <w:t xml:space="preserve">5 g/kg, recovery </w:t>
            </w:r>
            <w:r>
              <w:rPr>
                <w:noProof/>
                <w:sz w:val="20"/>
              </w:rPr>
              <w:t>99.1</w:t>
            </w:r>
            <w:r w:rsidRPr="00ED5CF1">
              <w:rPr>
                <w:noProof/>
                <w:sz w:val="20"/>
              </w:rPr>
              <w:t>%</w:t>
            </w:r>
            <w:r>
              <w:rPr>
                <w:noProof/>
                <w:sz w:val="20"/>
              </w:rPr>
              <w:t xml:space="preserve">, </w:t>
            </w:r>
            <w:r w:rsidRPr="00ED5CF1">
              <w:rPr>
                <w:noProof/>
                <w:sz w:val="20"/>
              </w:rPr>
              <w:t xml:space="preserve">RSD = </w:t>
            </w:r>
            <w:r>
              <w:rPr>
                <w:noProof/>
                <w:sz w:val="20"/>
              </w:rPr>
              <w:t>1.97%</w:t>
            </w:r>
          </w:p>
          <w:p w14:paraId="632F7215" w14:textId="5B73719E" w:rsidR="0043581F" w:rsidRDefault="0043581F" w:rsidP="00A11343">
            <w:pPr>
              <w:pStyle w:val="JSCsummarytabletext"/>
            </w:pPr>
            <w:r>
              <w:t>Horwitz value = 0.66</w:t>
            </w:r>
            <w:r w:rsidRPr="0050272F">
              <w:t xml:space="preserve"> (acceptable)</w:t>
            </w:r>
          </w:p>
          <w:p w14:paraId="2E3877A1" w14:textId="77777777" w:rsidR="0043581F" w:rsidRDefault="0043581F" w:rsidP="00A11343">
            <w:pPr>
              <w:widowControl w:val="0"/>
              <w:spacing w:before="60" w:after="60"/>
              <w:rPr>
                <w:noProof/>
                <w:sz w:val="20"/>
              </w:rPr>
            </w:pPr>
            <w:r>
              <w:rPr>
                <w:noProof/>
                <w:sz w:val="20"/>
              </w:rPr>
              <w:t>Fragment ion 162 m/z</w:t>
            </w:r>
          </w:p>
          <w:p w14:paraId="475239D3" w14:textId="5A6D26F1" w:rsidR="0043581F" w:rsidRDefault="0043581F" w:rsidP="00A11343">
            <w:pPr>
              <w:widowControl w:val="0"/>
              <w:spacing w:before="60" w:after="60"/>
              <w:rPr>
                <w:noProof/>
                <w:sz w:val="20"/>
              </w:rPr>
            </w:pPr>
            <w:r>
              <w:rPr>
                <w:noProof/>
                <w:sz w:val="20"/>
              </w:rPr>
              <w:t>0.5 g/kg, recovery 112%, RSD = 1.14</w:t>
            </w:r>
            <w:r w:rsidRPr="0050272F">
              <w:rPr>
                <w:noProof/>
                <w:sz w:val="20"/>
              </w:rPr>
              <w:t>%</w:t>
            </w:r>
          </w:p>
          <w:p w14:paraId="3881216E" w14:textId="327AFA88" w:rsidR="0043581F" w:rsidRDefault="0043581F" w:rsidP="00A11343">
            <w:pPr>
              <w:widowControl w:val="0"/>
              <w:spacing w:before="60" w:after="60"/>
              <w:rPr>
                <w:noProof/>
                <w:sz w:val="20"/>
              </w:rPr>
            </w:pPr>
            <w:r>
              <w:rPr>
                <w:noProof/>
                <w:sz w:val="20"/>
              </w:rPr>
              <w:t>Horwitz value = 0.27</w:t>
            </w:r>
            <w:r w:rsidRPr="0050272F">
              <w:rPr>
                <w:noProof/>
                <w:sz w:val="20"/>
              </w:rPr>
              <w:t xml:space="preserve"> (acceptable)</w:t>
            </w:r>
          </w:p>
          <w:p w14:paraId="4CEC4144" w14:textId="3A2C6B93" w:rsidR="0043581F" w:rsidRPr="00ED5CF1" w:rsidRDefault="0043581F" w:rsidP="00A11343">
            <w:pPr>
              <w:widowControl w:val="0"/>
              <w:spacing w:before="60" w:after="60"/>
              <w:rPr>
                <w:noProof/>
                <w:sz w:val="20"/>
              </w:rPr>
            </w:pPr>
            <w:r w:rsidRPr="00ED5CF1">
              <w:rPr>
                <w:noProof/>
                <w:sz w:val="20"/>
              </w:rPr>
              <w:t xml:space="preserve">5 g/kg, recovery </w:t>
            </w:r>
            <w:r>
              <w:rPr>
                <w:noProof/>
                <w:sz w:val="20"/>
              </w:rPr>
              <w:t>99.4%,</w:t>
            </w:r>
            <w:r w:rsidRPr="00ED5CF1">
              <w:rPr>
                <w:noProof/>
                <w:sz w:val="20"/>
              </w:rPr>
              <w:t xml:space="preserve"> RSD = </w:t>
            </w:r>
            <w:r>
              <w:rPr>
                <w:noProof/>
                <w:sz w:val="20"/>
              </w:rPr>
              <w:t>1.63%</w:t>
            </w:r>
          </w:p>
          <w:p w14:paraId="1E90B269" w14:textId="60D777F7" w:rsidR="0043581F" w:rsidRDefault="0043581F" w:rsidP="00A11343">
            <w:pPr>
              <w:pStyle w:val="JSCsummarytabletext"/>
            </w:pPr>
            <w:r>
              <w:t>Horwitz value = 0.55</w:t>
            </w:r>
            <w:r w:rsidRPr="0050272F">
              <w:t xml:space="preserve"> (acceptable)</w:t>
            </w:r>
          </w:p>
          <w:p w14:paraId="30191E6B" w14:textId="167EFA73" w:rsidR="0043581F" w:rsidRDefault="0043581F" w:rsidP="00A11343">
            <w:pPr>
              <w:widowControl w:val="0"/>
              <w:spacing w:before="60" w:after="60"/>
              <w:rPr>
                <w:noProof/>
                <w:sz w:val="20"/>
              </w:rPr>
            </w:pPr>
            <w:r>
              <w:rPr>
                <w:noProof/>
                <w:sz w:val="20"/>
              </w:rPr>
              <w:t>Fragment ion 126 m/z</w:t>
            </w:r>
          </w:p>
          <w:p w14:paraId="4EB0B228" w14:textId="19D6F432" w:rsidR="0043581F" w:rsidRDefault="0043581F" w:rsidP="00A11343">
            <w:pPr>
              <w:widowControl w:val="0"/>
              <w:spacing w:before="60" w:after="60"/>
              <w:rPr>
                <w:noProof/>
                <w:sz w:val="20"/>
              </w:rPr>
            </w:pPr>
            <w:r>
              <w:rPr>
                <w:noProof/>
                <w:sz w:val="20"/>
              </w:rPr>
              <w:t>0.5 g/kg, recovery 117%, RSD = 1.35</w:t>
            </w:r>
            <w:r w:rsidRPr="0050272F">
              <w:rPr>
                <w:noProof/>
                <w:sz w:val="20"/>
              </w:rPr>
              <w:t>%</w:t>
            </w:r>
          </w:p>
          <w:p w14:paraId="6BAF86B7" w14:textId="48210626" w:rsidR="0043581F" w:rsidRDefault="0043581F" w:rsidP="00A11343">
            <w:pPr>
              <w:widowControl w:val="0"/>
              <w:spacing w:before="60" w:after="60"/>
              <w:rPr>
                <w:noProof/>
                <w:sz w:val="20"/>
              </w:rPr>
            </w:pPr>
            <w:r>
              <w:rPr>
                <w:noProof/>
                <w:sz w:val="20"/>
              </w:rPr>
              <w:t>Horwitz value = 0.32</w:t>
            </w:r>
            <w:r w:rsidRPr="0050272F">
              <w:rPr>
                <w:noProof/>
                <w:sz w:val="20"/>
              </w:rPr>
              <w:t xml:space="preserve"> (acceptable)</w:t>
            </w:r>
          </w:p>
          <w:p w14:paraId="47D000AF" w14:textId="328B8CCB" w:rsidR="0043581F" w:rsidRPr="00ED5CF1" w:rsidRDefault="0043581F" w:rsidP="00A11343">
            <w:pPr>
              <w:widowControl w:val="0"/>
              <w:spacing w:before="60" w:after="60"/>
              <w:rPr>
                <w:noProof/>
                <w:sz w:val="20"/>
              </w:rPr>
            </w:pPr>
            <w:r w:rsidRPr="00ED5CF1">
              <w:rPr>
                <w:noProof/>
                <w:sz w:val="20"/>
              </w:rPr>
              <w:t xml:space="preserve">5 g/kg, recovery </w:t>
            </w:r>
            <w:r>
              <w:rPr>
                <w:noProof/>
                <w:sz w:val="20"/>
              </w:rPr>
              <w:t>106%,</w:t>
            </w:r>
            <w:r w:rsidRPr="00ED5CF1">
              <w:rPr>
                <w:noProof/>
                <w:sz w:val="20"/>
              </w:rPr>
              <w:t xml:space="preserve"> RSD = </w:t>
            </w:r>
            <w:r>
              <w:rPr>
                <w:noProof/>
                <w:sz w:val="20"/>
              </w:rPr>
              <w:t>1.11%</w:t>
            </w:r>
          </w:p>
          <w:p w14:paraId="11B70A20" w14:textId="7C53822A" w:rsidR="0043581F" w:rsidRDefault="0043581F" w:rsidP="00A11343">
            <w:pPr>
              <w:pStyle w:val="JSCsummarytabletext"/>
            </w:pPr>
            <w:r>
              <w:t>Horwitz value = 0.37</w:t>
            </w:r>
            <w:r w:rsidRPr="0050272F">
              <w:t xml:space="preserve"> (acceptable)</w:t>
            </w:r>
          </w:p>
          <w:p w14:paraId="0C9B87CA" w14:textId="603210EA" w:rsidR="00A9397A" w:rsidRPr="00826F9D" w:rsidRDefault="00A9397A" w:rsidP="00A11343">
            <w:pPr>
              <w:widowControl w:val="0"/>
              <w:spacing w:before="60" w:after="60"/>
              <w:rPr>
                <w:b/>
                <w:bCs/>
                <w:noProof/>
                <w:sz w:val="20"/>
              </w:rPr>
            </w:pPr>
            <w:r w:rsidRPr="00826F9D">
              <w:rPr>
                <w:b/>
                <w:bCs/>
                <w:noProof/>
                <w:sz w:val="20"/>
              </w:rPr>
              <w:t>2</w:t>
            </w:r>
            <w:r>
              <w:rPr>
                <w:b/>
                <w:bCs/>
                <w:noProof/>
                <w:sz w:val="20"/>
              </w:rPr>
              <w:t>,3,4</w:t>
            </w:r>
            <w:r w:rsidRPr="00826F9D">
              <w:rPr>
                <w:b/>
                <w:bCs/>
                <w:noProof/>
                <w:sz w:val="20"/>
              </w:rPr>
              <w:t>-</w:t>
            </w:r>
            <w:r>
              <w:rPr>
                <w:b/>
                <w:bCs/>
                <w:noProof/>
                <w:sz w:val="20"/>
              </w:rPr>
              <w:t>tri</w:t>
            </w:r>
            <w:r w:rsidRPr="00826F9D">
              <w:rPr>
                <w:b/>
                <w:bCs/>
                <w:noProof/>
                <w:sz w:val="20"/>
              </w:rPr>
              <w:t>chlorophenol</w:t>
            </w:r>
          </w:p>
          <w:p w14:paraId="45B502A9" w14:textId="62583650" w:rsidR="00A9397A" w:rsidRDefault="00A9397A" w:rsidP="00A11343">
            <w:pPr>
              <w:widowControl w:val="0"/>
              <w:spacing w:before="60" w:after="60"/>
              <w:rPr>
                <w:noProof/>
                <w:sz w:val="20"/>
              </w:rPr>
            </w:pPr>
            <w:r>
              <w:rPr>
                <w:noProof/>
                <w:sz w:val="20"/>
              </w:rPr>
              <w:t>Fragment ion 198 m/z</w:t>
            </w:r>
          </w:p>
          <w:p w14:paraId="4C33E2AA" w14:textId="3175228F" w:rsidR="00A9397A" w:rsidRDefault="00A9397A" w:rsidP="00A11343">
            <w:pPr>
              <w:widowControl w:val="0"/>
              <w:spacing w:before="60" w:after="60"/>
              <w:rPr>
                <w:noProof/>
                <w:sz w:val="20"/>
              </w:rPr>
            </w:pPr>
            <w:r>
              <w:rPr>
                <w:noProof/>
                <w:sz w:val="20"/>
              </w:rPr>
              <w:t>0.5 g/kg, recovery 84.3%, RSD = 2.47</w:t>
            </w:r>
            <w:r w:rsidRPr="0050272F">
              <w:rPr>
                <w:noProof/>
                <w:sz w:val="20"/>
              </w:rPr>
              <w:t>%</w:t>
            </w:r>
          </w:p>
          <w:p w14:paraId="7D8B625B" w14:textId="589637B1" w:rsidR="00A9397A" w:rsidRDefault="00A9397A" w:rsidP="00A11343">
            <w:pPr>
              <w:widowControl w:val="0"/>
              <w:spacing w:before="60" w:after="60"/>
              <w:rPr>
                <w:noProof/>
                <w:sz w:val="20"/>
              </w:rPr>
            </w:pPr>
            <w:r>
              <w:rPr>
                <w:noProof/>
                <w:sz w:val="20"/>
              </w:rPr>
              <w:t>Horwitz value = 0.59</w:t>
            </w:r>
            <w:r w:rsidRPr="0050272F">
              <w:rPr>
                <w:noProof/>
                <w:sz w:val="20"/>
              </w:rPr>
              <w:t xml:space="preserve"> (acceptable)</w:t>
            </w:r>
          </w:p>
          <w:p w14:paraId="67492BA7" w14:textId="36B773FC" w:rsidR="00A9397A" w:rsidRPr="00ED5CF1" w:rsidRDefault="00A9397A" w:rsidP="00A11343">
            <w:pPr>
              <w:widowControl w:val="0"/>
              <w:spacing w:before="60" w:after="60"/>
              <w:rPr>
                <w:noProof/>
                <w:sz w:val="20"/>
              </w:rPr>
            </w:pPr>
            <w:r w:rsidRPr="00ED5CF1">
              <w:rPr>
                <w:noProof/>
                <w:sz w:val="20"/>
              </w:rPr>
              <w:t xml:space="preserve">5 g/kg, recovery </w:t>
            </w:r>
            <w:r>
              <w:rPr>
                <w:noProof/>
                <w:sz w:val="20"/>
              </w:rPr>
              <w:t>98.0</w:t>
            </w:r>
            <w:r w:rsidRPr="00ED5CF1">
              <w:rPr>
                <w:noProof/>
                <w:sz w:val="20"/>
              </w:rPr>
              <w:t>%</w:t>
            </w:r>
            <w:r>
              <w:rPr>
                <w:noProof/>
                <w:sz w:val="20"/>
              </w:rPr>
              <w:t xml:space="preserve">, </w:t>
            </w:r>
            <w:r w:rsidRPr="00ED5CF1">
              <w:rPr>
                <w:noProof/>
                <w:sz w:val="20"/>
              </w:rPr>
              <w:t xml:space="preserve">RSD = </w:t>
            </w:r>
            <w:r>
              <w:rPr>
                <w:noProof/>
                <w:sz w:val="20"/>
              </w:rPr>
              <w:t>1.49%</w:t>
            </w:r>
          </w:p>
          <w:p w14:paraId="7D1C8366" w14:textId="73D98399" w:rsidR="00A9397A" w:rsidRDefault="00A9397A" w:rsidP="00A11343">
            <w:pPr>
              <w:pStyle w:val="JSCsummarytabletext"/>
            </w:pPr>
            <w:r>
              <w:t>Horwitz value = 0.50</w:t>
            </w:r>
            <w:r w:rsidRPr="0050272F">
              <w:t xml:space="preserve"> (acceptable)</w:t>
            </w:r>
          </w:p>
          <w:p w14:paraId="49E9E92C" w14:textId="64D5FC07" w:rsidR="00A9397A" w:rsidRDefault="00A9397A" w:rsidP="00A11343">
            <w:pPr>
              <w:widowControl w:val="0"/>
              <w:spacing w:before="60" w:after="60"/>
              <w:rPr>
                <w:noProof/>
                <w:sz w:val="20"/>
              </w:rPr>
            </w:pPr>
            <w:r>
              <w:rPr>
                <w:noProof/>
                <w:sz w:val="20"/>
              </w:rPr>
              <w:t>Fragment ion 196 m/z</w:t>
            </w:r>
          </w:p>
          <w:p w14:paraId="2DA32669" w14:textId="4FEABB88" w:rsidR="00A9397A" w:rsidRDefault="00A9397A" w:rsidP="00A11343">
            <w:pPr>
              <w:widowControl w:val="0"/>
              <w:spacing w:before="60" w:after="60"/>
              <w:rPr>
                <w:noProof/>
                <w:sz w:val="20"/>
              </w:rPr>
            </w:pPr>
            <w:r>
              <w:rPr>
                <w:noProof/>
                <w:sz w:val="20"/>
              </w:rPr>
              <w:t>0.5 g/kg, recovery 86.3%, RSD = 1.16</w:t>
            </w:r>
            <w:r w:rsidRPr="0050272F">
              <w:rPr>
                <w:noProof/>
                <w:sz w:val="20"/>
              </w:rPr>
              <w:t>%</w:t>
            </w:r>
          </w:p>
          <w:p w14:paraId="6705536C" w14:textId="1B02ED49" w:rsidR="00A9397A" w:rsidRDefault="00A9397A" w:rsidP="00A11343">
            <w:pPr>
              <w:widowControl w:val="0"/>
              <w:spacing w:before="60" w:after="60"/>
              <w:rPr>
                <w:noProof/>
                <w:sz w:val="20"/>
              </w:rPr>
            </w:pPr>
            <w:r>
              <w:rPr>
                <w:noProof/>
                <w:sz w:val="20"/>
              </w:rPr>
              <w:t>Horwitz value = 0.28</w:t>
            </w:r>
            <w:r w:rsidRPr="0050272F">
              <w:rPr>
                <w:noProof/>
                <w:sz w:val="20"/>
              </w:rPr>
              <w:t xml:space="preserve"> (acceptable)</w:t>
            </w:r>
          </w:p>
          <w:p w14:paraId="525E48CD" w14:textId="6FCC563B" w:rsidR="00A9397A" w:rsidRPr="00ED5CF1" w:rsidRDefault="00A9397A" w:rsidP="00A11343">
            <w:pPr>
              <w:widowControl w:val="0"/>
              <w:spacing w:before="60" w:after="60"/>
              <w:rPr>
                <w:noProof/>
                <w:sz w:val="20"/>
              </w:rPr>
            </w:pPr>
            <w:r w:rsidRPr="00ED5CF1">
              <w:rPr>
                <w:noProof/>
                <w:sz w:val="20"/>
              </w:rPr>
              <w:lastRenderedPageBreak/>
              <w:t xml:space="preserve">5 g/kg, recovery </w:t>
            </w:r>
            <w:r>
              <w:rPr>
                <w:noProof/>
                <w:sz w:val="20"/>
              </w:rPr>
              <w:t>96.9%,</w:t>
            </w:r>
            <w:r w:rsidRPr="00ED5CF1">
              <w:rPr>
                <w:noProof/>
                <w:sz w:val="20"/>
              </w:rPr>
              <w:t xml:space="preserve"> RSD = </w:t>
            </w:r>
            <w:r>
              <w:rPr>
                <w:noProof/>
                <w:sz w:val="20"/>
              </w:rPr>
              <w:t>1.83%</w:t>
            </w:r>
          </w:p>
          <w:p w14:paraId="061BAFE7" w14:textId="19D03B64" w:rsidR="00A9397A" w:rsidRDefault="00A9397A" w:rsidP="00A11343">
            <w:pPr>
              <w:pStyle w:val="JSCsummarytabletext"/>
            </w:pPr>
            <w:r>
              <w:t>Horwitz value = 0.62</w:t>
            </w:r>
            <w:r w:rsidRPr="0050272F">
              <w:t xml:space="preserve"> (acceptable)</w:t>
            </w:r>
          </w:p>
          <w:p w14:paraId="6F37D2B5" w14:textId="7E0DCE22" w:rsidR="00A9397A" w:rsidRDefault="00A9397A" w:rsidP="00A11343">
            <w:pPr>
              <w:widowControl w:val="0"/>
              <w:spacing w:before="60" w:after="60"/>
              <w:rPr>
                <w:noProof/>
                <w:sz w:val="20"/>
              </w:rPr>
            </w:pPr>
            <w:r>
              <w:rPr>
                <w:noProof/>
                <w:sz w:val="20"/>
              </w:rPr>
              <w:t>Fragment ion 160 m/z</w:t>
            </w:r>
          </w:p>
          <w:p w14:paraId="4B9B66E2" w14:textId="4CF2858C" w:rsidR="00A9397A" w:rsidRDefault="00A9397A" w:rsidP="00A11343">
            <w:pPr>
              <w:widowControl w:val="0"/>
              <w:spacing w:before="60" w:after="60"/>
              <w:rPr>
                <w:noProof/>
                <w:sz w:val="20"/>
              </w:rPr>
            </w:pPr>
            <w:r>
              <w:rPr>
                <w:noProof/>
                <w:sz w:val="20"/>
              </w:rPr>
              <w:t>0.5 g/kg, recovery 86.7%, RSD = 1.95</w:t>
            </w:r>
            <w:r w:rsidRPr="0050272F">
              <w:rPr>
                <w:noProof/>
                <w:sz w:val="20"/>
              </w:rPr>
              <w:t>%</w:t>
            </w:r>
          </w:p>
          <w:p w14:paraId="23C6D321" w14:textId="0EE542F0" w:rsidR="00A9397A" w:rsidRDefault="00A9397A" w:rsidP="00A11343">
            <w:pPr>
              <w:widowControl w:val="0"/>
              <w:spacing w:before="60" w:after="60"/>
              <w:rPr>
                <w:noProof/>
                <w:sz w:val="20"/>
              </w:rPr>
            </w:pPr>
            <w:r>
              <w:rPr>
                <w:noProof/>
                <w:sz w:val="20"/>
              </w:rPr>
              <w:t>Horwitz value = 0.46</w:t>
            </w:r>
            <w:r w:rsidRPr="0050272F">
              <w:rPr>
                <w:noProof/>
                <w:sz w:val="20"/>
              </w:rPr>
              <w:t xml:space="preserve"> (acceptable)</w:t>
            </w:r>
          </w:p>
          <w:p w14:paraId="1D9E6977" w14:textId="1186EB82" w:rsidR="00A9397A" w:rsidRPr="00ED5CF1" w:rsidRDefault="00A9397A" w:rsidP="00A11343">
            <w:pPr>
              <w:widowControl w:val="0"/>
              <w:spacing w:before="60" w:after="60"/>
              <w:rPr>
                <w:noProof/>
                <w:sz w:val="20"/>
              </w:rPr>
            </w:pPr>
            <w:r w:rsidRPr="00ED5CF1">
              <w:rPr>
                <w:noProof/>
                <w:sz w:val="20"/>
              </w:rPr>
              <w:t xml:space="preserve">5 g/kg, recovery </w:t>
            </w:r>
            <w:r>
              <w:rPr>
                <w:noProof/>
                <w:sz w:val="20"/>
              </w:rPr>
              <w:t>96.4%,</w:t>
            </w:r>
            <w:r w:rsidRPr="00ED5CF1">
              <w:rPr>
                <w:noProof/>
                <w:sz w:val="20"/>
              </w:rPr>
              <w:t xml:space="preserve"> RSD = </w:t>
            </w:r>
            <w:r>
              <w:rPr>
                <w:noProof/>
                <w:sz w:val="20"/>
              </w:rPr>
              <w:t>1.80%</w:t>
            </w:r>
          </w:p>
          <w:p w14:paraId="6140B0DA" w14:textId="76EB0D2A" w:rsidR="00A9397A" w:rsidRDefault="00A9397A" w:rsidP="00A11343">
            <w:pPr>
              <w:pStyle w:val="JSCsummarytabletext"/>
            </w:pPr>
            <w:r>
              <w:t>Horwitz value = 0.60</w:t>
            </w:r>
            <w:r w:rsidRPr="0050272F">
              <w:t xml:space="preserve"> (acceptable)</w:t>
            </w:r>
          </w:p>
          <w:p w14:paraId="3124D2AE" w14:textId="4D59837F" w:rsidR="00A9397A" w:rsidRPr="00826F9D" w:rsidRDefault="00A9397A" w:rsidP="00A11343">
            <w:pPr>
              <w:widowControl w:val="0"/>
              <w:spacing w:before="60" w:after="60"/>
              <w:rPr>
                <w:b/>
                <w:bCs/>
                <w:noProof/>
                <w:sz w:val="20"/>
              </w:rPr>
            </w:pPr>
            <w:r w:rsidRPr="00826F9D">
              <w:rPr>
                <w:b/>
                <w:bCs/>
                <w:noProof/>
                <w:sz w:val="20"/>
              </w:rPr>
              <w:t>2</w:t>
            </w:r>
            <w:r>
              <w:rPr>
                <w:b/>
                <w:bCs/>
                <w:noProof/>
                <w:sz w:val="20"/>
              </w:rPr>
              <w:t>,3,5</w:t>
            </w:r>
            <w:r w:rsidRPr="00826F9D">
              <w:rPr>
                <w:b/>
                <w:bCs/>
                <w:noProof/>
                <w:sz w:val="20"/>
              </w:rPr>
              <w:t>-</w:t>
            </w:r>
            <w:r>
              <w:rPr>
                <w:b/>
                <w:bCs/>
                <w:noProof/>
                <w:sz w:val="20"/>
              </w:rPr>
              <w:t>tri</w:t>
            </w:r>
            <w:r w:rsidRPr="00826F9D">
              <w:rPr>
                <w:b/>
                <w:bCs/>
                <w:noProof/>
                <w:sz w:val="20"/>
              </w:rPr>
              <w:t>chlorophenol</w:t>
            </w:r>
          </w:p>
          <w:p w14:paraId="6CB332A0" w14:textId="17AEFB4C" w:rsidR="00A9397A" w:rsidRDefault="00A9397A" w:rsidP="00A11343">
            <w:pPr>
              <w:widowControl w:val="0"/>
              <w:spacing w:before="60" w:after="60"/>
              <w:rPr>
                <w:noProof/>
                <w:sz w:val="20"/>
              </w:rPr>
            </w:pPr>
            <w:r>
              <w:rPr>
                <w:noProof/>
                <w:sz w:val="20"/>
              </w:rPr>
              <w:t xml:space="preserve">Fragment ion </w:t>
            </w:r>
            <w:r w:rsidR="00106042">
              <w:rPr>
                <w:noProof/>
                <w:sz w:val="20"/>
              </w:rPr>
              <w:t>200</w:t>
            </w:r>
            <w:r>
              <w:rPr>
                <w:noProof/>
                <w:sz w:val="20"/>
              </w:rPr>
              <w:t xml:space="preserve"> m/z</w:t>
            </w:r>
          </w:p>
          <w:p w14:paraId="31AA2707" w14:textId="70889C20" w:rsidR="00A9397A" w:rsidRDefault="00A9397A" w:rsidP="00A11343">
            <w:pPr>
              <w:widowControl w:val="0"/>
              <w:spacing w:before="60" w:after="60"/>
              <w:rPr>
                <w:noProof/>
                <w:sz w:val="20"/>
              </w:rPr>
            </w:pPr>
            <w:r>
              <w:rPr>
                <w:noProof/>
                <w:sz w:val="20"/>
              </w:rPr>
              <w:t>0.5 g/kg, recovery 84.</w:t>
            </w:r>
            <w:r w:rsidR="00106042">
              <w:rPr>
                <w:noProof/>
                <w:sz w:val="20"/>
              </w:rPr>
              <w:t>1</w:t>
            </w:r>
            <w:r>
              <w:rPr>
                <w:noProof/>
                <w:sz w:val="20"/>
              </w:rPr>
              <w:t xml:space="preserve">%, RSD = </w:t>
            </w:r>
            <w:r w:rsidR="00106042">
              <w:rPr>
                <w:noProof/>
                <w:sz w:val="20"/>
              </w:rPr>
              <w:t>1.65</w:t>
            </w:r>
            <w:r w:rsidRPr="0050272F">
              <w:rPr>
                <w:noProof/>
                <w:sz w:val="20"/>
              </w:rPr>
              <w:t>%</w:t>
            </w:r>
          </w:p>
          <w:p w14:paraId="67A7F79B" w14:textId="2AB325B3" w:rsidR="00A9397A" w:rsidRDefault="00A9397A" w:rsidP="00A11343">
            <w:pPr>
              <w:widowControl w:val="0"/>
              <w:spacing w:before="60" w:after="60"/>
              <w:rPr>
                <w:noProof/>
                <w:sz w:val="20"/>
              </w:rPr>
            </w:pPr>
            <w:r>
              <w:rPr>
                <w:noProof/>
                <w:sz w:val="20"/>
              </w:rPr>
              <w:t>Horwitz value = 0.</w:t>
            </w:r>
            <w:r w:rsidR="00106042">
              <w:rPr>
                <w:noProof/>
                <w:sz w:val="20"/>
              </w:rPr>
              <w:t>3</w:t>
            </w:r>
            <w:r>
              <w:rPr>
                <w:noProof/>
                <w:sz w:val="20"/>
              </w:rPr>
              <w:t>9</w:t>
            </w:r>
            <w:r w:rsidRPr="0050272F">
              <w:rPr>
                <w:noProof/>
                <w:sz w:val="20"/>
              </w:rPr>
              <w:t xml:space="preserve"> (acceptable)</w:t>
            </w:r>
          </w:p>
          <w:p w14:paraId="31D2DAC3" w14:textId="30DA65AC" w:rsidR="00A9397A" w:rsidRPr="00ED5CF1" w:rsidRDefault="00A9397A" w:rsidP="00A11343">
            <w:pPr>
              <w:widowControl w:val="0"/>
              <w:spacing w:before="60" w:after="60"/>
              <w:rPr>
                <w:noProof/>
                <w:sz w:val="20"/>
              </w:rPr>
            </w:pPr>
            <w:r w:rsidRPr="00ED5CF1">
              <w:rPr>
                <w:noProof/>
                <w:sz w:val="20"/>
              </w:rPr>
              <w:t xml:space="preserve">5 g/kg, recovery </w:t>
            </w:r>
            <w:r>
              <w:rPr>
                <w:noProof/>
                <w:sz w:val="20"/>
              </w:rPr>
              <w:t>9</w:t>
            </w:r>
            <w:r w:rsidR="00106042">
              <w:rPr>
                <w:noProof/>
                <w:sz w:val="20"/>
              </w:rPr>
              <w:t>4.4</w:t>
            </w:r>
            <w:r w:rsidRPr="00ED5CF1">
              <w:rPr>
                <w:noProof/>
                <w:sz w:val="20"/>
              </w:rPr>
              <w:t>%</w:t>
            </w:r>
            <w:r>
              <w:rPr>
                <w:noProof/>
                <w:sz w:val="20"/>
              </w:rPr>
              <w:t xml:space="preserve">, </w:t>
            </w:r>
            <w:r w:rsidRPr="00ED5CF1">
              <w:rPr>
                <w:noProof/>
                <w:sz w:val="20"/>
              </w:rPr>
              <w:t xml:space="preserve">RSD = </w:t>
            </w:r>
            <w:r>
              <w:rPr>
                <w:noProof/>
                <w:sz w:val="20"/>
              </w:rPr>
              <w:t>1.</w:t>
            </w:r>
            <w:r w:rsidR="00106042">
              <w:rPr>
                <w:noProof/>
                <w:sz w:val="20"/>
              </w:rPr>
              <w:t>98</w:t>
            </w:r>
            <w:r>
              <w:rPr>
                <w:noProof/>
                <w:sz w:val="20"/>
              </w:rPr>
              <w:t>%</w:t>
            </w:r>
          </w:p>
          <w:p w14:paraId="011F426F" w14:textId="205E6618" w:rsidR="00A9397A" w:rsidRDefault="00A9397A" w:rsidP="00A11343">
            <w:pPr>
              <w:pStyle w:val="JSCsummarytabletext"/>
            </w:pPr>
            <w:r>
              <w:t>Horwitz value = 0.</w:t>
            </w:r>
            <w:r w:rsidR="00106042">
              <w:t>67</w:t>
            </w:r>
            <w:r w:rsidRPr="0050272F">
              <w:t xml:space="preserve"> (acceptable)</w:t>
            </w:r>
          </w:p>
          <w:p w14:paraId="27445CC4" w14:textId="1242F34C" w:rsidR="00A9397A" w:rsidRDefault="00A9397A" w:rsidP="00A11343">
            <w:pPr>
              <w:widowControl w:val="0"/>
              <w:spacing w:before="60" w:after="60"/>
              <w:rPr>
                <w:noProof/>
                <w:sz w:val="20"/>
              </w:rPr>
            </w:pPr>
            <w:r>
              <w:rPr>
                <w:noProof/>
                <w:sz w:val="20"/>
              </w:rPr>
              <w:t>Fragment ion 19</w:t>
            </w:r>
            <w:r w:rsidR="00106042">
              <w:rPr>
                <w:noProof/>
                <w:sz w:val="20"/>
              </w:rPr>
              <w:t>8</w:t>
            </w:r>
            <w:r>
              <w:rPr>
                <w:noProof/>
                <w:sz w:val="20"/>
              </w:rPr>
              <w:t xml:space="preserve"> m/z</w:t>
            </w:r>
          </w:p>
          <w:p w14:paraId="04A786C7" w14:textId="3728D2BF" w:rsidR="00A9397A" w:rsidRDefault="00A9397A" w:rsidP="00A11343">
            <w:pPr>
              <w:widowControl w:val="0"/>
              <w:spacing w:before="60" w:after="60"/>
              <w:rPr>
                <w:noProof/>
                <w:sz w:val="20"/>
              </w:rPr>
            </w:pPr>
            <w:r>
              <w:rPr>
                <w:noProof/>
                <w:sz w:val="20"/>
              </w:rPr>
              <w:t xml:space="preserve">0.5 g/kg, recovery </w:t>
            </w:r>
            <w:r w:rsidR="00106042">
              <w:rPr>
                <w:noProof/>
                <w:sz w:val="20"/>
              </w:rPr>
              <w:t>85.2</w:t>
            </w:r>
            <w:r>
              <w:rPr>
                <w:noProof/>
                <w:sz w:val="20"/>
              </w:rPr>
              <w:t>%, RSD = 1.</w:t>
            </w:r>
            <w:r w:rsidR="00106042">
              <w:rPr>
                <w:noProof/>
                <w:sz w:val="20"/>
              </w:rPr>
              <w:t>05</w:t>
            </w:r>
            <w:r w:rsidRPr="0050272F">
              <w:rPr>
                <w:noProof/>
                <w:sz w:val="20"/>
              </w:rPr>
              <w:t>%</w:t>
            </w:r>
          </w:p>
          <w:p w14:paraId="29EA286B" w14:textId="3EFFF317" w:rsidR="00A9397A" w:rsidRDefault="00A9397A" w:rsidP="00A11343">
            <w:pPr>
              <w:widowControl w:val="0"/>
              <w:spacing w:before="60" w:after="60"/>
              <w:rPr>
                <w:noProof/>
                <w:sz w:val="20"/>
              </w:rPr>
            </w:pPr>
            <w:r>
              <w:rPr>
                <w:noProof/>
                <w:sz w:val="20"/>
              </w:rPr>
              <w:t>Horwitz value = 0.2</w:t>
            </w:r>
            <w:r w:rsidR="00106042">
              <w:rPr>
                <w:noProof/>
                <w:sz w:val="20"/>
              </w:rPr>
              <w:t>5</w:t>
            </w:r>
            <w:r w:rsidRPr="0050272F">
              <w:rPr>
                <w:noProof/>
                <w:sz w:val="20"/>
              </w:rPr>
              <w:t xml:space="preserve"> (acceptable)</w:t>
            </w:r>
          </w:p>
          <w:p w14:paraId="171D61D5" w14:textId="37228AE4" w:rsidR="00A9397A" w:rsidRPr="00ED5CF1" w:rsidRDefault="00A9397A" w:rsidP="00A11343">
            <w:pPr>
              <w:widowControl w:val="0"/>
              <w:spacing w:before="60" w:after="60"/>
              <w:rPr>
                <w:noProof/>
                <w:sz w:val="20"/>
              </w:rPr>
            </w:pPr>
            <w:r w:rsidRPr="00ED5CF1">
              <w:rPr>
                <w:noProof/>
                <w:sz w:val="20"/>
              </w:rPr>
              <w:t xml:space="preserve">5 g/kg, recovery </w:t>
            </w:r>
            <w:r w:rsidR="00106042">
              <w:rPr>
                <w:noProof/>
                <w:sz w:val="20"/>
              </w:rPr>
              <w:t>94.2</w:t>
            </w:r>
            <w:r>
              <w:rPr>
                <w:noProof/>
                <w:sz w:val="20"/>
              </w:rPr>
              <w:t>%,</w:t>
            </w:r>
            <w:r w:rsidRPr="00ED5CF1">
              <w:rPr>
                <w:noProof/>
                <w:sz w:val="20"/>
              </w:rPr>
              <w:t xml:space="preserve"> RSD = </w:t>
            </w:r>
            <w:r>
              <w:rPr>
                <w:noProof/>
                <w:sz w:val="20"/>
              </w:rPr>
              <w:t>1.</w:t>
            </w:r>
            <w:r w:rsidR="00106042">
              <w:rPr>
                <w:noProof/>
                <w:sz w:val="20"/>
              </w:rPr>
              <w:t>27</w:t>
            </w:r>
            <w:r>
              <w:rPr>
                <w:noProof/>
                <w:sz w:val="20"/>
              </w:rPr>
              <w:t>%</w:t>
            </w:r>
          </w:p>
          <w:p w14:paraId="5D3EF91D" w14:textId="5CE316AE" w:rsidR="00A9397A" w:rsidRDefault="00A9397A" w:rsidP="00A11343">
            <w:pPr>
              <w:pStyle w:val="JSCsummarytabletext"/>
            </w:pPr>
            <w:r>
              <w:t>Horwitz value = 0.</w:t>
            </w:r>
            <w:r w:rsidR="00106042">
              <w:t>43</w:t>
            </w:r>
            <w:r w:rsidRPr="0050272F">
              <w:t xml:space="preserve"> (acceptable)</w:t>
            </w:r>
          </w:p>
          <w:p w14:paraId="53E7AFBA" w14:textId="6E49BDE3" w:rsidR="00A9397A" w:rsidRDefault="00A9397A" w:rsidP="00A11343">
            <w:pPr>
              <w:widowControl w:val="0"/>
              <w:spacing w:before="60" w:after="60"/>
              <w:rPr>
                <w:noProof/>
                <w:sz w:val="20"/>
              </w:rPr>
            </w:pPr>
            <w:r>
              <w:rPr>
                <w:noProof/>
                <w:sz w:val="20"/>
              </w:rPr>
              <w:t>Fragment ion 1</w:t>
            </w:r>
            <w:r w:rsidR="00106042">
              <w:rPr>
                <w:noProof/>
                <w:sz w:val="20"/>
              </w:rPr>
              <w:t>96</w:t>
            </w:r>
            <w:r>
              <w:rPr>
                <w:noProof/>
                <w:sz w:val="20"/>
              </w:rPr>
              <w:t xml:space="preserve"> m/z</w:t>
            </w:r>
          </w:p>
          <w:p w14:paraId="7A4D6129" w14:textId="24C424D6" w:rsidR="00A9397A" w:rsidRDefault="00A9397A" w:rsidP="00A11343">
            <w:pPr>
              <w:widowControl w:val="0"/>
              <w:spacing w:before="60" w:after="60"/>
              <w:rPr>
                <w:noProof/>
                <w:sz w:val="20"/>
              </w:rPr>
            </w:pPr>
            <w:r>
              <w:rPr>
                <w:noProof/>
                <w:sz w:val="20"/>
              </w:rPr>
              <w:t xml:space="preserve">0.5 g/kg, recovery </w:t>
            </w:r>
            <w:r w:rsidR="00106042">
              <w:rPr>
                <w:noProof/>
                <w:sz w:val="20"/>
              </w:rPr>
              <w:t>80.2</w:t>
            </w:r>
            <w:r>
              <w:rPr>
                <w:noProof/>
                <w:sz w:val="20"/>
              </w:rPr>
              <w:t>%, RSD = 1.</w:t>
            </w:r>
            <w:r w:rsidR="00106042">
              <w:rPr>
                <w:noProof/>
                <w:sz w:val="20"/>
              </w:rPr>
              <w:t>70</w:t>
            </w:r>
            <w:r w:rsidRPr="0050272F">
              <w:rPr>
                <w:noProof/>
                <w:sz w:val="20"/>
              </w:rPr>
              <w:t>%</w:t>
            </w:r>
          </w:p>
          <w:p w14:paraId="059565FF" w14:textId="29E2D73B" w:rsidR="00A9397A" w:rsidRDefault="00A9397A" w:rsidP="00A11343">
            <w:pPr>
              <w:widowControl w:val="0"/>
              <w:spacing w:before="60" w:after="60"/>
              <w:rPr>
                <w:noProof/>
                <w:sz w:val="20"/>
              </w:rPr>
            </w:pPr>
            <w:r>
              <w:rPr>
                <w:noProof/>
                <w:sz w:val="20"/>
              </w:rPr>
              <w:t>Horwitz value = 0.4</w:t>
            </w:r>
            <w:r w:rsidR="00106042">
              <w:rPr>
                <w:noProof/>
                <w:sz w:val="20"/>
              </w:rPr>
              <w:t>0</w:t>
            </w:r>
            <w:r w:rsidRPr="0050272F">
              <w:rPr>
                <w:noProof/>
                <w:sz w:val="20"/>
              </w:rPr>
              <w:t xml:space="preserve"> (acceptable)</w:t>
            </w:r>
          </w:p>
          <w:p w14:paraId="4F76A41A" w14:textId="4C1F2710" w:rsidR="00A9397A" w:rsidRPr="00ED5CF1" w:rsidRDefault="00A9397A" w:rsidP="00A11343">
            <w:pPr>
              <w:widowControl w:val="0"/>
              <w:spacing w:before="60" w:after="60"/>
              <w:rPr>
                <w:noProof/>
                <w:sz w:val="20"/>
              </w:rPr>
            </w:pPr>
            <w:r w:rsidRPr="00ED5CF1">
              <w:rPr>
                <w:noProof/>
                <w:sz w:val="20"/>
              </w:rPr>
              <w:t xml:space="preserve">5 g/kg, recovery </w:t>
            </w:r>
            <w:r w:rsidR="00106042">
              <w:rPr>
                <w:noProof/>
                <w:sz w:val="20"/>
              </w:rPr>
              <w:t>95.3</w:t>
            </w:r>
            <w:r>
              <w:rPr>
                <w:noProof/>
                <w:sz w:val="20"/>
              </w:rPr>
              <w:t>%,</w:t>
            </w:r>
            <w:r w:rsidRPr="00ED5CF1">
              <w:rPr>
                <w:noProof/>
                <w:sz w:val="20"/>
              </w:rPr>
              <w:t xml:space="preserve"> RSD = </w:t>
            </w:r>
            <w:r w:rsidR="00106042">
              <w:rPr>
                <w:noProof/>
                <w:sz w:val="20"/>
              </w:rPr>
              <w:t>2.64</w:t>
            </w:r>
            <w:r>
              <w:rPr>
                <w:noProof/>
                <w:sz w:val="20"/>
              </w:rPr>
              <w:t>%</w:t>
            </w:r>
          </w:p>
          <w:p w14:paraId="158269B1" w14:textId="6F94F6B0" w:rsidR="00A9397A" w:rsidRDefault="00A9397A" w:rsidP="00A11343">
            <w:pPr>
              <w:pStyle w:val="JSCsummarytabletext"/>
            </w:pPr>
            <w:r>
              <w:t>Horwitz value = 0.</w:t>
            </w:r>
            <w:r w:rsidR="00106042">
              <w:t>89</w:t>
            </w:r>
            <w:r w:rsidRPr="0050272F">
              <w:t xml:space="preserve"> (acceptable)</w:t>
            </w:r>
          </w:p>
          <w:p w14:paraId="40C8B23A" w14:textId="7521788C" w:rsidR="00106042" w:rsidRPr="00826F9D" w:rsidRDefault="00106042" w:rsidP="00A11343">
            <w:pPr>
              <w:widowControl w:val="0"/>
              <w:spacing w:before="60" w:after="60"/>
              <w:rPr>
                <w:b/>
                <w:bCs/>
                <w:noProof/>
                <w:sz w:val="20"/>
              </w:rPr>
            </w:pPr>
            <w:r w:rsidRPr="00826F9D">
              <w:rPr>
                <w:b/>
                <w:bCs/>
                <w:noProof/>
                <w:sz w:val="20"/>
              </w:rPr>
              <w:t>2</w:t>
            </w:r>
            <w:r>
              <w:rPr>
                <w:b/>
                <w:bCs/>
                <w:noProof/>
                <w:sz w:val="20"/>
              </w:rPr>
              <w:t>,4,5</w:t>
            </w:r>
            <w:r w:rsidRPr="00826F9D">
              <w:rPr>
                <w:b/>
                <w:bCs/>
                <w:noProof/>
                <w:sz w:val="20"/>
              </w:rPr>
              <w:t>-</w:t>
            </w:r>
            <w:r>
              <w:rPr>
                <w:b/>
                <w:bCs/>
                <w:noProof/>
                <w:sz w:val="20"/>
              </w:rPr>
              <w:t>tri</w:t>
            </w:r>
            <w:r w:rsidRPr="00826F9D">
              <w:rPr>
                <w:b/>
                <w:bCs/>
                <w:noProof/>
                <w:sz w:val="20"/>
              </w:rPr>
              <w:t>chlorophenol</w:t>
            </w:r>
          </w:p>
          <w:p w14:paraId="6E6A314F" w14:textId="66F25A97" w:rsidR="00106042" w:rsidRDefault="00106042" w:rsidP="00A11343">
            <w:pPr>
              <w:widowControl w:val="0"/>
              <w:spacing w:before="60" w:after="60"/>
              <w:rPr>
                <w:noProof/>
                <w:sz w:val="20"/>
              </w:rPr>
            </w:pPr>
            <w:r>
              <w:rPr>
                <w:noProof/>
                <w:sz w:val="20"/>
              </w:rPr>
              <w:t>Fragment ion 200 m/z</w:t>
            </w:r>
          </w:p>
          <w:p w14:paraId="7AF2A685" w14:textId="598900A3" w:rsidR="00106042" w:rsidRDefault="00106042" w:rsidP="00A11343">
            <w:pPr>
              <w:widowControl w:val="0"/>
              <w:spacing w:before="60" w:after="60"/>
              <w:rPr>
                <w:noProof/>
                <w:sz w:val="20"/>
              </w:rPr>
            </w:pPr>
            <w:r>
              <w:rPr>
                <w:noProof/>
                <w:sz w:val="20"/>
              </w:rPr>
              <w:t>0.5 g/kg, recovery 84.6%, RSD = 1.72</w:t>
            </w:r>
            <w:r w:rsidRPr="0050272F">
              <w:rPr>
                <w:noProof/>
                <w:sz w:val="20"/>
              </w:rPr>
              <w:t>%</w:t>
            </w:r>
          </w:p>
          <w:p w14:paraId="49EB4237" w14:textId="1EEF2CD7" w:rsidR="00106042" w:rsidRDefault="00106042" w:rsidP="00A11343">
            <w:pPr>
              <w:widowControl w:val="0"/>
              <w:spacing w:before="60" w:after="60"/>
              <w:rPr>
                <w:noProof/>
                <w:sz w:val="20"/>
              </w:rPr>
            </w:pPr>
            <w:r>
              <w:rPr>
                <w:noProof/>
                <w:sz w:val="20"/>
              </w:rPr>
              <w:t>Horwitz value = 0.41</w:t>
            </w:r>
            <w:r w:rsidRPr="0050272F">
              <w:rPr>
                <w:noProof/>
                <w:sz w:val="20"/>
              </w:rPr>
              <w:t xml:space="preserve"> (acceptable)</w:t>
            </w:r>
          </w:p>
          <w:p w14:paraId="6158023C" w14:textId="69F22CB1" w:rsidR="00106042" w:rsidRPr="00ED5CF1" w:rsidRDefault="00106042" w:rsidP="00A11343">
            <w:pPr>
              <w:widowControl w:val="0"/>
              <w:spacing w:before="60" w:after="60"/>
              <w:rPr>
                <w:noProof/>
                <w:sz w:val="20"/>
              </w:rPr>
            </w:pPr>
            <w:r w:rsidRPr="00ED5CF1">
              <w:rPr>
                <w:noProof/>
                <w:sz w:val="20"/>
              </w:rPr>
              <w:t xml:space="preserve">5 g/kg, recovery </w:t>
            </w:r>
            <w:r>
              <w:rPr>
                <w:noProof/>
                <w:sz w:val="20"/>
              </w:rPr>
              <w:t>94.8</w:t>
            </w:r>
            <w:r w:rsidRPr="00ED5CF1">
              <w:rPr>
                <w:noProof/>
                <w:sz w:val="20"/>
              </w:rPr>
              <w:t>%</w:t>
            </w:r>
            <w:r>
              <w:rPr>
                <w:noProof/>
                <w:sz w:val="20"/>
              </w:rPr>
              <w:t xml:space="preserve">, </w:t>
            </w:r>
            <w:r w:rsidRPr="00ED5CF1">
              <w:rPr>
                <w:noProof/>
                <w:sz w:val="20"/>
              </w:rPr>
              <w:t xml:space="preserve">RSD = </w:t>
            </w:r>
            <w:r>
              <w:rPr>
                <w:noProof/>
                <w:sz w:val="20"/>
              </w:rPr>
              <w:t>2.14%</w:t>
            </w:r>
          </w:p>
          <w:p w14:paraId="085A91DD" w14:textId="12F1F91E" w:rsidR="00106042" w:rsidRDefault="00106042" w:rsidP="00A11343">
            <w:pPr>
              <w:pStyle w:val="JSCsummarytabletext"/>
            </w:pPr>
            <w:r>
              <w:t>Horwitz value = 0.72</w:t>
            </w:r>
            <w:r w:rsidRPr="0050272F">
              <w:t xml:space="preserve"> (acceptable)</w:t>
            </w:r>
          </w:p>
          <w:p w14:paraId="159A8B80" w14:textId="23430A6E" w:rsidR="00106042" w:rsidRDefault="00106042" w:rsidP="00A11343">
            <w:pPr>
              <w:widowControl w:val="0"/>
              <w:spacing w:before="60" w:after="60"/>
              <w:rPr>
                <w:noProof/>
                <w:sz w:val="20"/>
              </w:rPr>
            </w:pPr>
            <w:r>
              <w:rPr>
                <w:noProof/>
                <w:sz w:val="20"/>
              </w:rPr>
              <w:t>Fragment ion 198 m/z</w:t>
            </w:r>
          </w:p>
          <w:p w14:paraId="64E67A86" w14:textId="1F18DDD6" w:rsidR="00106042" w:rsidRDefault="00106042" w:rsidP="00A11343">
            <w:pPr>
              <w:widowControl w:val="0"/>
              <w:spacing w:before="60" w:after="60"/>
              <w:rPr>
                <w:noProof/>
                <w:sz w:val="20"/>
              </w:rPr>
            </w:pPr>
            <w:r>
              <w:rPr>
                <w:noProof/>
                <w:sz w:val="20"/>
              </w:rPr>
              <w:t>0.5 g/kg, recovery 87.3%, RSD = 1.35</w:t>
            </w:r>
            <w:r w:rsidRPr="0050272F">
              <w:rPr>
                <w:noProof/>
                <w:sz w:val="20"/>
              </w:rPr>
              <w:t>%</w:t>
            </w:r>
          </w:p>
          <w:p w14:paraId="78F75C64" w14:textId="582C5B92" w:rsidR="00106042" w:rsidRDefault="00106042" w:rsidP="00A11343">
            <w:pPr>
              <w:widowControl w:val="0"/>
              <w:spacing w:before="60" w:after="60"/>
              <w:rPr>
                <w:noProof/>
                <w:sz w:val="20"/>
              </w:rPr>
            </w:pPr>
            <w:r>
              <w:rPr>
                <w:noProof/>
                <w:sz w:val="20"/>
              </w:rPr>
              <w:t>Horwitz value = 0.32</w:t>
            </w:r>
            <w:r w:rsidRPr="0050272F">
              <w:rPr>
                <w:noProof/>
                <w:sz w:val="20"/>
              </w:rPr>
              <w:t xml:space="preserve"> (acceptable)</w:t>
            </w:r>
          </w:p>
          <w:p w14:paraId="44A04FE1" w14:textId="183A28E8" w:rsidR="00106042" w:rsidRPr="00ED5CF1" w:rsidRDefault="00106042" w:rsidP="00A11343">
            <w:pPr>
              <w:widowControl w:val="0"/>
              <w:spacing w:before="60" w:after="60"/>
              <w:rPr>
                <w:noProof/>
                <w:sz w:val="20"/>
              </w:rPr>
            </w:pPr>
            <w:r w:rsidRPr="00ED5CF1">
              <w:rPr>
                <w:noProof/>
                <w:sz w:val="20"/>
              </w:rPr>
              <w:t xml:space="preserve">5 g/kg, recovery </w:t>
            </w:r>
            <w:r>
              <w:rPr>
                <w:noProof/>
                <w:sz w:val="20"/>
              </w:rPr>
              <w:t>94.2%,</w:t>
            </w:r>
            <w:r w:rsidRPr="00ED5CF1">
              <w:rPr>
                <w:noProof/>
                <w:sz w:val="20"/>
              </w:rPr>
              <w:t xml:space="preserve"> RSD = </w:t>
            </w:r>
            <w:r>
              <w:rPr>
                <w:noProof/>
                <w:sz w:val="20"/>
              </w:rPr>
              <w:t>2.24%</w:t>
            </w:r>
          </w:p>
          <w:p w14:paraId="552545C6" w14:textId="23B3DE4C" w:rsidR="00106042" w:rsidRDefault="00106042" w:rsidP="00A11343">
            <w:pPr>
              <w:pStyle w:val="JSCsummarytabletext"/>
            </w:pPr>
            <w:r>
              <w:t>Horwitz value = 0.75</w:t>
            </w:r>
            <w:r w:rsidRPr="0050272F">
              <w:t xml:space="preserve"> (acceptable)</w:t>
            </w:r>
          </w:p>
          <w:p w14:paraId="11F2B15F" w14:textId="7FEC4E4B" w:rsidR="00106042" w:rsidRDefault="00106042" w:rsidP="00A11343">
            <w:pPr>
              <w:widowControl w:val="0"/>
              <w:spacing w:before="60" w:after="60"/>
              <w:rPr>
                <w:noProof/>
                <w:sz w:val="20"/>
              </w:rPr>
            </w:pPr>
            <w:r>
              <w:rPr>
                <w:noProof/>
                <w:sz w:val="20"/>
              </w:rPr>
              <w:t>Fragment ion 196 m/z</w:t>
            </w:r>
          </w:p>
          <w:p w14:paraId="268B4754" w14:textId="3BA5EEBA" w:rsidR="00106042" w:rsidRDefault="00106042" w:rsidP="00A11343">
            <w:pPr>
              <w:widowControl w:val="0"/>
              <w:spacing w:before="60" w:after="60"/>
              <w:rPr>
                <w:noProof/>
                <w:sz w:val="20"/>
              </w:rPr>
            </w:pPr>
            <w:r>
              <w:rPr>
                <w:noProof/>
                <w:sz w:val="20"/>
              </w:rPr>
              <w:t>0.5 g/kg, recovery 90.9%, RSD = 1.67</w:t>
            </w:r>
            <w:r w:rsidRPr="0050272F">
              <w:rPr>
                <w:noProof/>
                <w:sz w:val="20"/>
              </w:rPr>
              <w:t>%</w:t>
            </w:r>
          </w:p>
          <w:p w14:paraId="483C35BC" w14:textId="6D9212D9" w:rsidR="00106042" w:rsidRDefault="00106042" w:rsidP="00A11343">
            <w:pPr>
              <w:widowControl w:val="0"/>
              <w:spacing w:before="60" w:after="60"/>
              <w:rPr>
                <w:noProof/>
                <w:sz w:val="20"/>
              </w:rPr>
            </w:pPr>
            <w:r>
              <w:rPr>
                <w:noProof/>
                <w:sz w:val="20"/>
              </w:rPr>
              <w:t>Horwitz value = 0.40</w:t>
            </w:r>
            <w:r w:rsidRPr="0050272F">
              <w:rPr>
                <w:noProof/>
                <w:sz w:val="20"/>
              </w:rPr>
              <w:t xml:space="preserve"> (acceptable)</w:t>
            </w:r>
          </w:p>
          <w:p w14:paraId="48E64D6E" w14:textId="49C27872" w:rsidR="00106042" w:rsidRPr="00ED5CF1" w:rsidRDefault="00106042" w:rsidP="00A11343">
            <w:pPr>
              <w:widowControl w:val="0"/>
              <w:spacing w:before="60" w:after="60"/>
              <w:rPr>
                <w:noProof/>
                <w:sz w:val="20"/>
              </w:rPr>
            </w:pPr>
            <w:r w:rsidRPr="00ED5CF1">
              <w:rPr>
                <w:noProof/>
                <w:sz w:val="20"/>
              </w:rPr>
              <w:t xml:space="preserve">5 g/kg, recovery </w:t>
            </w:r>
            <w:r>
              <w:rPr>
                <w:noProof/>
                <w:sz w:val="20"/>
              </w:rPr>
              <w:t>98.5%,</w:t>
            </w:r>
            <w:r w:rsidRPr="00ED5CF1">
              <w:rPr>
                <w:noProof/>
                <w:sz w:val="20"/>
              </w:rPr>
              <w:t xml:space="preserve"> RSD = </w:t>
            </w:r>
            <w:r>
              <w:rPr>
                <w:noProof/>
                <w:sz w:val="20"/>
              </w:rPr>
              <w:t>0.785%</w:t>
            </w:r>
          </w:p>
          <w:p w14:paraId="46355086" w14:textId="007ABACC" w:rsidR="00106042" w:rsidRDefault="00106042" w:rsidP="00A11343">
            <w:pPr>
              <w:pStyle w:val="JSCsummarytabletext"/>
            </w:pPr>
            <w:r>
              <w:t>Horwitz value = 0.26</w:t>
            </w:r>
            <w:r w:rsidRPr="0050272F">
              <w:t xml:space="preserve"> (acceptable)</w:t>
            </w:r>
          </w:p>
          <w:p w14:paraId="7F5CD123" w14:textId="103B1755" w:rsidR="00106042" w:rsidRPr="00826F9D" w:rsidRDefault="00106042" w:rsidP="00A11343">
            <w:pPr>
              <w:widowControl w:val="0"/>
              <w:spacing w:before="60" w:after="60"/>
              <w:rPr>
                <w:b/>
                <w:bCs/>
                <w:noProof/>
                <w:sz w:val="20"/>
              </w:rPr>
            </w:pPr>
            <w:r w:rsidRPr="00826F9D">
              <w:rPr>
                <w:b/>
                <w:bCs/>
                <w:noProof/>
                <w:sz w:val="20"/>
              </w:rPr>
              <w:t>2</w:t>
            </w:r>
            <w:r>
              <w:rPr>
                <w:b/>
                <w:bCs/>
                <w:noProof/>
                <w:sz w:val="20"/>
              </w:rPr>
              <w:t>,4,6</w:t>
            </w:r>
            <w:r w:rsidRPr="00826F9D">
              <w:rPr>
                <w:b/>
                <w:bCs/>
                <w:noProof/>
                <w:sz w:val="20"/>
              </w:rPr>
              <w:t>-</w:t>
            </w:r>
            <w:r>
              <w:rPr>
                <w:b/>
                <w:bCs/>
                <w:noProof/>
                <w:sz w:val="20"/>
              </w:rPr>
              <w:t>tri</w:t>
            </w:r>
            <w:r w:rsidRPr="00826F9D">
              <w:rPr>
                <w:b/>
                <w:bCs/>
                <w:noProof/>
                <w:sz w:val="20"/>
              </w:rPr>
              <w:t>chlorophenol</w:t>
            </w:r>
          </w:p>
          <w:p w14:paraId="26D0324A" w14:textId="77777777" w:rsidR="00106042" w:rsidRDefault="00106042" w:rsidP="00A11343">
            <w:pPr>
              <w:widowControl w:val="0"/>
              <w:spacing w:before="60" w:after="60"/>
              <w:rPr>
                <w:noProof/>
                <w:sz w:val="20"/>
              </w:rPr>
            </w:pPr>
            <w:r>
              <w:rPr>
                <w:noProof/>
                <w:sz w:val="20"/>
              </w:rPr>
              <w:t>Fragment ion 198 m/z</w:t>
            </w:r>
          </w:p>
          <w:p w14:paraId="1C260897" w14:textId="1F7C1788" w:rsidR="00106042" w:rsidRDefault="00106042" w:rsidP="00A11343">
            <w:pPr>
              <w:widowControl w:val="0"/>
              <w:spacing w:before="60" w:after="60"/>
              <w:rPr>
                <w:noProof/>
                <w:sz w:val="20"/>
              </w:rPr>
            </w:pPr>
            <w:r>
              <w:rPr>
                <w:noProof/>
                <w:sz w:val="20"/>
              </w:rPr>
              <w:t>0.5 g/kg, recovery 83.2%, RSD = 3.26</w:t>
            </w:r>
            <w:r w:rsidRPr="0050272F">
              <w:rPr>
                <w:noProof/>
                <w:sz w:val="20"/>
              </w:rPr>
              <w:t>%</w:t>
            </w:r>
          </w:p>
          <w:p w14:paraId="7A245C2C" w14:textId="70519FEA" w:rsidR="00106042" w:rsidRDefault="00106042" w:rsidP="00A11343">
            <w:pPr>
              <w:widowControl w:val="0"/>
              <w:spacing w:before="60" w:after="60"/>
              <w:rPr>
                <w:noProof/>
                <w:sz w:val="20"/>
              </w:rPr>
            </w:pPr>
            <w:r>
              <w:rPr>
                <w:noProof/>
                <w:sz w:val="20"/>
              </w:rPr>
              <w:t>Horwitz value = 0.77</w:t>
            </w:r>
            <w:r w:rsidRPr="0050272F">
              <w:rPr>
                <w:noProof/>
                <w:sz w:val="20"/>
              </w:rPr>
              <w:t xml:space="preserve"> (acceptable)</w:t>
            </w:r>
          </w:p>
          <w:p w14:paraId="5FF10396" w14:textId="5F95E832" w:rsidR="00106042" w:rsidRPr="00ED5CF1" w:rsidRDefault="00106042" w:rsidP="00A11343">
            <w:pPr>
              <w:widowControl w:val="0"/>
              <w:spacing w:before="60" w:after="60"/>
              <w:rPr>
                <w:noProof/>
                <w:sz w:val="20"/>
              </w:rPr>
            </w:pPr>
            <w:r w:rsidRPr="00ED5CF1">
              <w:rPr>
                <w:noProof/>
                <w:sz w:val="20"/>
              </w:rPr>
              <w:t xml:space="preserve">5 g/kg, recovery </w:t>
            </w:r>
            <w:r>
              <w:rPr>
                <w:noProof/>
                <w:sz w:val="20"/>
              </w:rPr>
              <w:t>93.9</w:t>
            </w:r>
            <w:r w:rsidRPr="00ED5CF1">
              <w:rPr>
                <w:noProof/>
                <w:sz w:val="20"/>
              </w:rPr>
              <w:t>%</w:t>
            </w:r>
            <w:r>
              <w:rPr>
                <w:noProof/>
                <w:sz w:val="20"/>
              </w:rPr>
              <w:t xml:space="preserve">, </w:t>
            </w:r>
            <w:r w:rsidRPr="00ED5CF1">
              <w:rPr>
                <w:noProof/>
                <w:sz w:val="20"/>
              </w:rPr>
              <w:t xml:space="preserve">RSD = </w:t>
            </w:r>
            <w:r>
              <w:rPr>
                <w:noProof/>
                <w:sz w:val="20"/>
              </w:rPr>
              <w:t>2.11%</w:t>
            </w:r>
          </w:p>
          <w:p w14:paraId="3C237838" w14:textId="23EDDDD6" w:rsidR="00106042" w:rsidRDefault="00106042" w:rsidP="00A11343">
            <w:pPr>
              <w:pStyle w:val="JSCsummarytabletext"/>
            </w:pPr>
            <w:r>
              <w:t>Horwitz value = 0.71</w:t>
            </w:r>
            <w:r w:rsidRPr="0050272F">
              <w:t xml:space="preserve"> (acceptable)</w:t>
            </w:r>
          </w:p>
          <w:p w14:paraId="37C7D74F" w14:textId="77777777" w:rsidR="00106042" w:rsidRDefault="00106042" w:rsidP="00A11343">
            <w:pPr>
              <w:widowControl w:val="0"/>
              <w:spacing w:before="60" w:after="60"/>
              <w:rPr>
                <w:noProof/>
                <w:sz w:val="20"/>
              </w:rPr>
            </w:pPr>
            <w:r>
              <w:rPr>
                <w:noProof/>
                <w:sz w:val="20"/>
              </w:rPr>
              <w:t>Fragment ion 196 m/z</w:t>
            </w:r>
          </w:p>
          <w:p w14:paraId="089BB8CF" w14:textId="4523DB65" w:rsidR="00106042" w:rsidRDefault="00106042" w:rsidP="00A11343">
            <w:pPr>
              <w:widowControl w:val="0"/>
              <w:spacing w:before="60" w:after="60"/>
              <w:rPr>
                <w:noProof/>
                <w:sz w:val="20"/>
              </w:rPr>
            </w:pPr>
            <w:r>
              <w:rPr>
                <w:noProof/>
                <w:sz w:val="20"/>
              </w:rPr>
              <w:lastRenderedPageBreak/>
              <w:t>0.5 g/kg, recovery 79.9%, RSD = 1.65</w:t>
            </w:r>
            <w:r w:rsidRPr="0050272F">
              <w:rPr>
                <w:noProof/>
                <w:sz w:val="20"/>
              </w:rPr>
              <w:t>%</w:t>
            </w:r>
          </w:p>
          <w:p w14:paraId="590D9F23" w14:textId="0FC419E2" w:rsidR="00106042" w:rsidRDefault="00106042" w:rsidP="00A11343">
            <w:pPr>
              <w:widowControl w:val="0"/>
              <w:spacing w:before="60" w:after="60"/>
              <w:rPr>
                <w:noProof/>
                <w:sz w:val="20"/>
              </w:rPr>
            </w:pPr>
            <w:r>
              <w:rPr>
                <w:noProof/>
                <w:sz w:val="20"/>
              </w:rPr>
              <w:t>Horwitz value = 0.39</w:t>
            </w:r>
            <w:r w:rsidRPr="0050272F">
              <w:rPr>
                <w:noProof/>
                <w:sz w:val="20"/>
              </w:rPr>
              <w:t xml:space="preserve"> (acceptable)</w:t>
            </w:r>
          </w:p>
          <w:p w14:paraId="7A9ED58E" w14:textId="63673421" w:rsidR="00106042" w:rsidRPr="00ED5CF1" w:rsidRDefault="00106042" w:rsidP="00A11343">
            <w:pPr>
              <w:widowControl w:val="0"/>
              <w:spacing w:before="60" w:after="60"/>
              <w:rPr>
                <w:noProof/>
                <w:sz w:val="20"/>
              </w:rPr>
            </w:pPr>
            <w:r w:rsidRPr="00ED5CF1">
              <w:rPr>
                <w:noProof/>
                <w:sz w:val="20"/>
              </w:rPr>
              <w:t xml:space="preserve">5 g/kg, recovery </w:t>
            </w:r>
            <w:r>
              <w:rPr>
                <w:noProof/>
                <w:sz w:val="20"/>
              </w:rPr>
              <w:t>85.5%,</w:t>
            </w:r>
            <w:r w:rsidRPr="00ED5CF1">
              <w:rPr>
                <w:noProof/>
                <w:sz w:val="20"/>
              </w:rPr>
              <w:t xml:space="preserve"> RSD = </w:t>
            </w:r>
            <w:r w:rsidR="007C7FC9">
              <w:rPr>
                <w:noProof/>
                <w:sz w:val="20"/>
              </w:rPr>
              <w:t>2.30</w:t>
            </w:r>
            <w:r>
              <w:rPr>
                <w:noProof/>
                <w:sz w:val="20"/>
              </w:rPr>
              <w:t>%</w:t>
            </w:r>
          </w:p>
          <w:p w14:paraId="3A73B29B" w14:textId="03B87FF9" w:rsidR="00106042" w:rsidRDefault="00106042" w:rsidP="00A11343">
            <w:pPr>
              <w:pStyle w:val="JSCsummarytabletext"/>
            </w:pPr>
            <w:r>
              <w:t>Horwitz value = 0.</w:t>
            </w:r>
            <w:r w:rsidR="007C7FC9">
              <w:t>77</w:t>
            </w:r>
            <w:r w:rsidRPr="0050272F">
              <w:t xml:space="preserve"> (acceptable)</w:t>
            </w:r>
          </w:p>
          <w:p w14:paraId="0397AE44" w14:textId="77777777" w:rsidR="00106042" w:rsidRDefault="00106042" w:rsidP="00A11343">
            <w:pPr>
              <w:widowControl w:val="0"/>
              <w:spacing w:before="60" w:after="60"/>
              <w:rPr>
                <w:noProof/>
                <w:sz w:val="20"/>
              </w:rPr>
            </w:pPr>
            <w:r>
              <w:rPr>
                <w:noProof/>
                <w:sz w:val="20"/>
              </w:rPr>
              <w:t>Fragment ion 160 m/z</w:t>
            </w:r>
          </w:p>
          <w:p w14:paraId="6D0524E4" w14:textId="248DD168" w:rsidR="00106042" w:rsidRDefault="00106042" w:rsidP="00A11343">
            <w:pPr>
              <w:widowControl w:val="0"/>
              <w:spacing w:before="60" w:after="60"/>
              <w:rPr>
                <w:noProof/>
                <w:sz w:val="20"/>
              </w:rPr>
            </w:pPr>
            <w:r>
              <w:rPr>
                <w:noProof/>
                <w:sz w:val="20"/>
              </w:rPr>
              <w:t>0.5 g/kg, recovery 8</w:t>
            </w:r>
            <w:r w:rsidR="007C7FC9">
              <w:rPr>
                <w:noProof/>
                <w:sz w:val="20"/>
              </w:rPr>
              <w:t>3.1</w:t>
            </w:r>
            <w:r>
              <w:rPr>
                <w:noProof/>
                <w:sz w:val="20"/>
              </w:rPr>
              <w:t xml:space="preserve">%, RSD = </w:t>
            </w:r>
            <w:r w:rsidR="007C7FC9">
              <w:rPr>
                <w:noProof/>
                <w:sz w:val="20"/>
              </w:rPr>
              <w:t>3.50</w:t>
            </w:r>
            <w:r w:rsidRPr="0050272F">
              <w:rPr>
                <w:noProof/>
                <w:sz w:val="20"/>
              </w:rPr>
              <w:t>%</w:t>
            </w:r>
          </w:p>
          <w:p w14:paraId="796535E3" w14:textId="694D668A" w:rsidR="00106042" w:rsidRDefault="00106042" w:rsidP="00A11343">
            <w:pPr>
              <w:widowControl w:val="0"/>
              <w:spacing w:before="60" w:after="60"/>
              <w:rPr>
                <w:noProof/>
                <w:sz w:val="20"/>
              </w:rPr>
            </w:pPr>
            <w:r>
              <w:rPr>
                <w:noProof/>
                <w:sz w:val="20"/>
              </w:rPr>
              <w:t>Horwitz value = 0.</w:t>
            </w:r>
            <w:r w:rsidR="007C7FC9">
              <w:rPr>
                <w:noProof/>
                <w:sz w:val="20"/>
              </w:rPr>
              <w:t>83</w:t>
            </w:r>
            <w:r w:rsidRPr="0050272F">
              <w:rPr>
                <w:noProof/>
                <w:sz w:val="20"/>
              </w:rPr>
              <w:t xml:space="preserve"> (acceptable)</w:t>
            </w:r>
          </w:p>
          <w:p w14:paraId="3AD1376E" w14:textId="758AA797" w:rsidR="00106042" w:rsidRPr="00ED5CF1" w:rsidRDefault="00106042" w:rsidP="00A11343">
            <w:pPr>
              <w:widowControl w:val="0"/>
              <w:spacing w:before="60" w:after="60"/>
              <w:rPr>
                <w:noProof/>
                <w:sz w:val="20"/>
              </w:rPr>
            </w:pPr>
            <w:r w:rsidRPr="00ED5CF1">
              <w:rPr>
                <w:noProof/>
                <w:sz w:val="20"/>
              </w:rPr>
              <w:t xml:space="preserve">5 g/kg, recovery </w:t>
            </w:r>
            <w:r>
              <w:rPr>
                <w:noProof/>
                <w:sz w:val="20"/>
              </w:rPr>
              <w:t>9</w:t>
            </w:r>
            <w:r w:rsidR="007C7FC9">
              <w:rPr>
                <w:noProof/>
                <w:sz w:val="20"/>
              </w:rPr>
              <w:t>1</w:t>
            </w:r>
            <w:r>
              <w:rPr>
                <w:noProof/>
                <w:sz w:val="20"/>
              </w:rPr>
              <w:t>.4%,</w:t>
            </w:r>
            <w:r w:rsidRPr="00ED5CF1">
              <w:rPr>
                <w:noProof/>
                <w:sz w:val="20"/>
              </w:rPr>
              <w:t xml:space="preserve"> RSD = </w:t>
            </w:r>
            <w:r>
              <w:rPr>
                <w:noProof/>
                <w:sz w:val="20"/>
              </w:rPr>
              <w:t>1.</w:t>
            </w:r>
            <w:r w:rsidR="007C7FC9">
              <w:rPr>
                <w:noProof/>
                <w:sz w:val="20"/>
              </w:rPr>
              <w:t>78</w:t>
            </w:r>
            <w:r>
              <w:rPr>
                <w:noProof/>
                <w:sz w:val="20"/>
              </w:rPr>
              <w:t>%</w:t>
            </w:r>
          </w:p>
          <w:p w14:paraId="07485B72" w14:textId="77777777" w:rsidR="00106042" w:rsidRDefault="00106042" w:rsidP="00A11343">
            <w:pPr>
              <w:pStyle w:val="JSCsummarytabletext"/>
            </w:pPr>
            <w:r>
              <w:t>Horwitz value = 0.60</w:t>
            </w:r>
            <w:r w:rsidRPr="0050272F">
              <w:t xml:space="preserve"> (acceptable)</w:t>
            </w:r>
          </w:p>
          <w:p w14:paraId="33B4338C" w14:textId="5AF49905" w:rsidR="00700DD4" w:rsidRPr="00826F9D" w:rsidRDefault="00700DD4" w:rsidP="00A11343">
            <w:pPr>
              <w:widowControl w:val="0"/>
              <w:spacing w:before="60" w:after="60"/>
              <w:rPr>
                <w:b/>
                <w:bCs/>
                <w:noProof/>
                <w:sz w:val="20"/>
              </w:rPr>
            </w:pPr>
            <w:r>
              <w:rPr>
                <w:b/>
                <w:bCs/>
                <w:noProof/>
                <w:sz w:val="20"/>
              </w:rPr>
              <w:t>3,4,5</w:t>
            </w:r>
            <w:r w:rsidRPr="00826F9D">
              <w:rPr>
                <w:b/>
                <w:bCs/>
                <w:noProof/>
                <w:sz w:val="20"/>
              </w:rPr>
              <w:t>-</w:t>
            </w:r>
            <w:r>
              <w:rPr>
                <w:b/>
                <w:bCs/>
                <w:noProof/>
                <w:sz w:val="20"/>
              </w:rPr>
              <w:t>tri</w:t>
            </w:r>
            <w:r w:rsidRPr="00826F9D">
              <w:rPr>
                <w:b/>
                <w:bCs/>
                <w:noProof/>
                <w:sz w:val="20"/>
              </w:rPr>
              <w:t>chlorophenol</w:t>
            </w:r>
          </w:p>
          <w:p w14:paraId="232A540F" w14:textId="3826FA8F" w:rsidR="00700DD4" w:rsidRDefault="00700DD4" w:rsidP="00A11343">
            <w:pPr>
              <w:widowControl w:val="0"/>
              <w:spacing w:before="60" w:after="60"/>
              <w:rPr>
                <w:noProof/>
                <w:sz w:val="20"/>
              </w:rPr>
            </w:pPr>
            <w:r>
              <w:rPr>
                <w:noProof/>
                <w:sz w:val="20"/>
              </w:rPr>
              <w:t>Fragment ion 200 m/z</w:t>
            </w:r>
          </w:p>
          <w:p w14:paraId="29E780E4" w14:textId="474BD489" w:rsidR="00700DD4" w:rsidRDefault="00700DD4" w:rsidP="00A11343">
            <w:pPr>
              <w:widowControl w:val="0"/>
              <w:spacing w:before="60" w:after="60"/>
              <w:rPr>
                <w:noProof/>
                <w:sz w:val="20"/>
              </w:rPr>
            </w:pPr>
            <w:r>
              <w:rPr>
                <w:noProof/>
                <w:sz w:val="20"/>
              </w:rPr>
              <w:t>0.5 g/kg, recovery 85.9%, RSD = 3.98</w:t>
            </w:r>
            <w:r w:rsidRPr="0050272F">
              <w:rPr>
                <w:noProof/>
                <w:sz w:val="20"/>
              </w:rPr>
              <w:t>%</w:t>
            </w:r>
          </w:p>
          <w:p w14:paraId="31488292" w14:textId="119E6A47" w:rsidR="00700DD4" w:rsidRDefault="00700DD4" w:rsidP="00A11343">
            <w:pPr>
              <w:widowControl w:val="0"/>
              <w:spacing w:before="60" w:after="60"/>
              <w:rPr>
                <w:noProof/>
                <w:sz w:val="20"/>
              </w:rPr>
            </w:pPr>
            <w:r>
              <w:rPr>
                <w:noProof/>
                <w:sz w:val="20"/>
              </w:rPr>
              <w:t>Horwitz value = 0.95</w:t>
            </w:r>
            <w:r w:rsidRPr="0050272F">
              <w:rPr>
                <w:noProof/>
                <w:sz w:val="20"/>
              </w:rPr>
              <w:t xml:space="preserve"> (acceptable)</w:t>
            </w:r>
          </w:p>
          <w:p w14:paraId="45C5E96A" w14:textId="35D38207" w:rsidR="00700DD4" w:rsidRPr="00ED5CF1" w:rsidRDefault="00700DD4" w:rsidP="00A11343">
            <w:pPr>
              <w:widowControl w:val="0"/>
              <w:spacing w:before="60" w:after="60"/>
              <w:rPr>
                <w:noProof/>
                <w:sz w:val="20"/>
              </w:rPr>
            </w:pPr>
            <w:r w:rsidRPr="00ED5CF1">
              <w:rPr>
                <w:noProof/>
                <w:sz w:val="20"/>
              </w:rPr>
              <w:t xml:space="preserve">5 g/kg, recovery </w:t>
            </w:r>
            <w:r>
              <w:rPr>
                <w:noProof/>
                <w:sz w:val="20"/>
              </w:rPr>
              <w:t>105</w:t>
            </w:r>
            <w:r w:rsidRPr="00ED5CF1">
              <w:rPr>
                <w:noProof/>
                <w:sz w:val="20"/>
              </w:rPr>
              <w:t>%</w:t>
            </w:r>
            <w:r>
              <w:rPr>
                <w:noProof/>
                <w:sz w:val="20"/>
              </w:rPr>
              <w:t xml:space="preserve">, </w:t>
            </w:r>
            <w:r w:rsidRPr="00ED5CF1">
              <w:rPr>
                <w:noProof/>
                <w:sz w:val="20"/>
              </w:rPr>
              <w:t xml:space="preserve">RSD = </w:t>
            </w:r>
            <w:r>
              <w:rPr>
                <w:noProof/>
                <w:sz w:val="20"/>
              </w:rPr>
              <w:t>1.96%</w:t>
            </w:r>
          </w:p>
          <w:p w14:paraId="54986132" w14:textId="3FD22D67" w:rsidR="00700DD4" w:rsidRDefault="00700DD4" w:rsidP="00A11343">
            <w:pPr>
              <w:pStyle w:val="JSCsummarytabletext"/>
            </w:pPr>
            <w:r>
              <w:t>Horwitz value = 0.66</w:t>
            </w:r>
            <w:r w:rsidRPr="0050272F">
              <w:t xml:space="preserve"> (acceptable)</w:t>
            </w:r>
          </w:p>
          <w:p w14:paraId="74D5A542" w14:textId="712142DF" w:rsidR="00700DD4" w:rsidRDefault="00700DD4" w:rsidP="00A11343">
            <w:pPr>
              <w:widowControl w:val="0"/>
              <w:spacing w:before="60" w:after="60"/>
              <w:rPr>
                <w:noProof/>
                <w:sz w:val="20"/>
              </w:rPr>
            </w:pPr>
            <w:r>
              <w:rPr>
                <w:noProof/>
                <w:sz w:val="20"/>
              </w:rPr>
              <w:t>Fragment ion 198 m/z</w:t>
            </w:r>
          </w:p>
          <w:p w14:paraId="4331DCF9" w14:textId="538C4703" w:rsidR="00700DD4" w:rsidRDefault="00700DD4" w:rsidP="00A11343">
            <w:pPr>
              <w:widowControl w:val="0"/>
              <w:spacing w:before="60" w:after="60"/>
              <w:rPr>
                <w:noProof/>
                <w:sz w:val="20"/>
              </w:rPr>
            </w:pPr>
            <w:r>
              <w:rPr>
                <w:noProof/>
                <w:sz w:val="20"/>
              </w:rPr>
              <w:t>0.5 g/kg, recovery 85.2%, RSD = 3.26</w:t>
            </w:r>
            <w:r w:rsidRPr="0050272F">
              <w:rPr>
                <w:noProof/>
                <w:sz w:val="20"/>
              </w:rPr>
              <w:t>%</w:t>
            </w:r>
          </w:p>
          <w:p w14:paraId="6AF70A01" w14:textId="381D46D9" w:rsidR="00700DD4" w:rsidRDefault="00700DD4" w:rsidP="00A11343">
            <w:pPr>
              <w:widowControl w:val="0"/>
              <w:spacing w:before="60" w:after="60"/>
              <w:rPr>
                <w:noProof/>
                <w:sz w:val="20"/>
              </w:rPr>
            </w:pPr>
            <w:r>
              <w:rPr>
                <w:noProof/>
                <w:sz w:val="20"/>
              </w:rPr>
              <w:t>Horwitz value = 0.77</w:t>
            </w:r>
            <w:r w:rsidRPr="0050272F">
              <w:rPr>
                <w:noProof/>
                <w:sz w:val="20"/>
              </w:rPr>
              <w:t xml:space="preserve"> (acceptable)</w:t>
            </w:r>
          </w:p>
          <w:p w14:paraId="2247C87E" w14:textId="7089AB81" w:rsidR="00700DD4" w:rsidRPr="00ED5CF1" w:rsidRDefault="00700DD4" w:rsidP="00A11343">
            <w:pPr>
              <w:widowControl w:val="0"/>
              <w:spacing w:before="60" w:after="60"/>
              <w:rPr>
                <w:noProof/>
                <w:sz w:val="20"/>
              </w:rPr>
            </w:pPr>
            <w:r w:rsidRPr="00ED5CF1">
              <w:rPr>
                <w:noProof/>
                <w:sz w:val="20"/>
              </w:rPr>
              <w:t xml:space="preserve">5 g/kg, recovery </w:t>
            </w:r>
            <w:r>
              <w:rPr>
                <w:noProof/>
                <w:sz w:val="20"/>
              </w:rPr>
              <w:t>109%,</w:t>
            </w:r>
            <w:r w:rsidRPr="00ED5CF1">
              <w:rPr>
                <w:noProof/>
                <w:sz w:val="20"/>
              </w:rPr>
              <w:t xml:space="preserve"> RSD = </w:t>
            </w:r>
            <w:r>
              <w:rPr>
                <w:noProof/>
                <w:sz w:val="20"/>
              </w:rPr>
              <w:t>0.96%</w:t>
            </w:r>
          </w:p>
          <w:p w14:paraId="36E354A1" w14:textId="56CE0167" w:rsidR="00700DD4" w:rsidRDefault="00700DD4" w:rsidP="00A11343">
            <w:pPr>
              <w:pStyle w:val="JSCsummarytabletext"/>
            </w:pPr>
            <w:r>
              <w:t>Horwitz value = 0.32</w:t>
            </w:r>
            <w:r w:rsidRPr="0050272F">
              <w:t xml:space="preserve"> (acceptable)</w:t>
            </w:r>
          </w:p>
          <w:p w14:paraId="4A326992" w14:textId="3EBC5DD0" w:rsidR="00700DD4" w:rsidRDefault="00700DD4" w:rsidP="00A11343">
            <w:pPr>
              <w:widowControl w:val="0"/>
              <w:spacing w:before="60" w:after="60"/>
              <w:rPr>
                <w:noProof/>
                <w:sz w:val="20"/>
              </w:rPr>
            </w:pPr>
            <w:r>
              <w:rPr>
                <w:noProof/>
                <w:sz w:val="20"/>
              </w:rPr>
              <w:t>Fragment ion 133 m/z</w:t>
            </w:r>
          </w:p>
          <w:p w14:paraId="0B08F204" w14:textId="7778378E" w:rsidR="00700DD4" w:rsidRDefault="00700DD4" w:rsidP="00A11343">
            <w:pPr>
              <w:widowControl w:val="0"/>
              <w:spacing w:before="60" w:after="60"/>
              <w:rPr>
                <w:noProof/>
                <w:sz w:val="20"/>
              </w:rPr>
            </w:pPr>
            <w:r>
              <w:rPr>
                <w:noProof/>
                <w:sz w:val="20"/>
              </w:rPr>
              <w:t>0.5 g/kg, recovery 99.7%, RSD = 2.40</w:t>
            </w:r>
            <w:r w:rsidRPr="0050272F">
              <w:rPr>
                <w:noProof/>
                <w:sz w:val="20"/>
              </w:rPr>
              <w:t>%</w:t>
            </w:r>
          </w:p>
          <w:p w14:paraId="71392D1C" w14:textId="40FBC2D8" w:rsidR="00700DD4" w:rsidRDefault="00700DD4" w:rsidP="00A11343">
            <w:pPr>
              <w:widowControl w:val="0"/>
              <w:spacing w:before="60" w:after="60"/>
              <w:rPr>
                <w:noProof/>
                <w:sz w:val="20"/>
              </w:rPr>
            </w:pPr>
            <w:r>
              <w:rPr>
                <w:noProof/>
                <w:sz w:val="20"/>
              </w:rPr>
              <w:t>Horwitz value = 0.57</w:t>
            </w:r>
            <w:r w:rsidRPr="0050272F">
              <w:rPr>
                <w:noProof/>
                <w:sz w:val="20"/>
              </w:rPr>
              <w:t xml:space="preserve"> (acceptable)</w:t>
            </w:r>
          </w:p>
          <w:p w14:paraId="39848B13" w14:textId="111037E6" w:rsidR="00700DD4" w:rsidRPr="00ED5CF1" w:rsidRDefault="00700DD4" w:rsidP="00A11343">
            <w:pPr>
              <w:widowControl w:val="0"/>
              <w:spacing w:before="60" w:after="60"/>
              <w:rPr>
                <w:noProof/>
                <w:sz w:val="20"/>
              </w:rPr>
            </w:pPr>
            <w:r w:rsidRPr="00ED5CF1">
              <w:rPr>
                <w:noProof/>
                <w:sz w:val="20"/>
              </w:rPr>
              <w:t xml:space="preserve">5 g/kg, recovery </w:t>
            </w:r>
            <w:r>
              <w:rPr>
                <w:noProof/>
                <w:sz w:val="20"/>
              </w:rPr>
              <w:t>112%,</w:t>
            </w:r>
            <w:r w:rsidRPr="00ED5CF1">
              <w:rPr>
                <w:noProof/>
                <w:sz w:val="20"/>
              </w:rPr>
              <w:t xml:space="preserve"> RSD = </w:t>
            </w:r>
            <w:r>
              <w:rPr>
                <w:noProof/>
                <w:sz w:val="20"/>
              </w:rPr>
              <w:t>1.59%</w:t>
            </w:r>
          </w:p>
          <w:p w14:paraId="6D2C5DE8" w14:textId="3E9AB8C2" w:rsidR="00826F9D" w:rsidRPr="0050272F" w:rsidRDefault="00700DD4" w:rsidP="00A11343">
            <w:pPr>
              <w:pStyle w:val="JSCsummarytabletext"/>
              <w:rPr>
                <w:szCs w:val="20"/>
              </w:rPr>
            </w:pPr>
            <w:r>
              <w:t>Horwitz value = 0.53</w:t>
            </w:r>
            <w:r w:rsidRPr="0050272F">
              <w:t xml:space="preserve"> (acceptable)</w:t>
            </w:r>
          </w:p>
        </w:tc>
      </w:tr>
      <w:tr w:rsidR="001F7916" w:rsidRPr="00731F72" w14:paraId="50C9CF0B" w14:textId="77777777" w:rsidTr="008A32AB">
        <w:tc>
          <w:tcPr>
            <w:tcW w:w="1652" w:type="pct"/>
            <w:shd w:val="clear" w:color="auto" w:fill="auto"/>
          </w:tcPr>
          <w:p w14:paraId="69A0985F" w14:textId="77777777" w:rsidR="001F7916" w:rsidRPr="00731F72" w:rsidRDefault="001F7916" w:rsidP="00A11343">
            <w:pPr>
              <w:pStyle w:val="JSCTableHeaderRow"/>
              <w:keepNext w:val="0"/>
              <w:keepLines w:val="0"/>
              <w:rPr>
                <w:lang w:val="en-GB"/>
              </w:rPr>
            </w:pPr>
            <w:r>
              <w:rPr>
                <w:lang w:val="en-GB"/>
              </w:rPr>
              <w:lastRenderedPageBreak/>
              <w:t>Interference/</w:t>
            </w:r>
            <w:r w:rsidRPr="00731F72">
              <w:rPr>
                <w:lang w:val="en-GB"/>
              </w:rPr>
              <w:t>Specificity</w:t>
            </w:r>
          </w:p>
        </w:tc>
        <w:tc>
          <w:tcPr>
            <w:tcW w:w="3348" w:type="pct"/>
            <w:shd w:val="clear" w:color="auto" w:fill="auto"/>
          </w:tcPr>
          <w:p w14:paraId="51027670" w14:textId="2B79E91D" w:rsidR="001F7916" w:rsidRPr="000318B6" w:rsidRDefault="001F7916" w:rsidP="00A11343">
            <w:pPr>
              <w:pStyle w:val="JSCsummarytabletext"/>
            </w:pPr>
            <w:r w:rsidRPr="000318B6">
              <w:t xml:space="preserve">Retention time for </w:t>
            </w:r>
            <w:r w:rsidR="00C1465D">
              <w:t>chlorophenols</w:t>
            </w:r>
            <w:r w:rsidRPr="000318B6">
              <w:t xml:space="preserve"> matches between reference item and test item, confirming the identity of the analyte.</w:t>
            </w:r>
          </w:p>
          <w:p w14:paraId="66867F2D" w14:textId="225AAD99" w:rsidR="001F7916" w:rsidRPr="00731F72" w:rsidRDefault="001F7916" w:rsidP="00A11343">
            <w:pPr>
              <w:pStyle w:val="JSCsummarytabletext"/>
              <w:rPr>
                <w:szCs w:val="20"/>
              </w:rPr>
            </w:pPr>
            <w:r w:rsidRPr="000318B6">
              <w:t xml:space="preserve">No interference was observed in solvent blank, reference item and test item at the retention time of </w:t>
            </w:r>
            <w:r w:rsidR="00C1465D">
              <w:t>each chlorophenol</w:t>
            </w:r>
          </w:p>
        </w:tc>
      </w:tr>
      <w:tr w:rsidR="005774E6" w:rsidRPr="00731F72" w14:paraId="406C7215" w14:textId="77777777" w:rsidTr="008A32AB">
        <w:tc>
          <w:tcPr>
            <w:tcW w:w="1652" w:type="pct"/>
            <w:shd w:val="clear" w:color="auto" w:fill="auto"/>
          </w:tcPr>
          <w:p w14:paraId="6D32FA6F" w14:textId="34F342BA" w:rsidR="005774E6" w:rsidRDefault="005774E6" w:rsidP="00A11343">
            <w:pPr>
              <w:pStyle w:val="JSCTableHeaderRow"/>
              <w:keepNext w:val="0"/>
              <w:keepLines w:val="0"/>
              <w:rPr>
                <w:lang w:val="en-GB"/>
              </w:rPr>
            </w:pPr>
            <w:r>
              <w:rPr>
                <w:lang w:val="en-GB"/>
              </w:rPr>
              <w:t xml:space="preserve">Limit of quantification </w:t>
            </w:r>
          </w:p>
        </w:tc>
        <w:tc>
          <w:tcPr>
            <w:tcW w:w="3348" w:type="pct"/>
            <w:shd w:val="clear" w:color="auto" w:fill="auto"/>
          </w:tcPr>
          <w:p w14:paraId="57BE73C7" w14:textId="2A15DD3A" w:rsidR="005774E6" w:rsidRPr="000318B6" w:rsidRDefault="005774E6" w:rsidP="00A11343">
            <w:pPr>
              <w:pStyle w:val="JSCsummarytabletext"/>
            </w:pPr>
            <w:r w:rsidRPr="00952E8E">
              <w:rPr>
                <w:color w:val="000000" w:themeColor="text1"/>
                <w:lang w:val="en-US"/>
              </w:rPr>
              <w:t xml:space="preserve">LOQ for </w:t>
            </w:r>
            <w:r>
              <w:rPr>
                <w:color w:val="000000" w:themeColor="text1"/>
                <w:lang w:val="en-US"/>
              </w:rPr>
              <w:t>each individual chlorophenol impurity</w:t>
            </w:r>
            <w:r w:rsidRPr="00952E8E">
              <w:rPr>
                <w:color w:val="000000" w:themeColor="text1"/>
                <w:lang w:val="en-US"/>
              </w:rPr>
              <w:t xml:space="preserve"> was 0.</w:t>
            </w:r>
            <w:r>
              <w:rPr>
                <w:color w:val="000000" w:themeColor="text1"/>
                <w:lang w:val="en-US"/>
              </w:rPr>
              <w:t>5</w:t>
            </w:r>
            <w:r w:rsidRPr="00952E8E">
              <w:rPr>
                <w:color w:val="000000" w:themeColor="text1"/>
                <w:lang w:val="en-US"/>
              </w:rPr>
              <w:t> g/kg</w:t>
            </w:r>
            <w:r w:rsidRPr="00C671A6">
              <w:rPr>
                <w:rFonts w:eastAsia="MS Mincho"/>
                <w:color w:val="000000" w:themeColor="text1"/>
              </w:rPr>
              <w:t xml:space="preserve"> </w:t>
            </w:r>
            <w:r>
              <w:rPr>
                <w:rFonts w:eastAsia="MS Mincho"/>
                <w:color w:val="000000" w:themeColor="text1"/>
              </w:rPr>
              <w:t>or 1.0 g/kg (sum of 2,4-dichlorophenol and 2,5-dichlorophenol only)</w:t>
            </w:r>
          </w:p>
        </w:tc>
      </w:tr>
      <w:tr w:rsidR="001F7916" w:rsidRPr="00731F72" w14:paraId="76EA6945" w14:textId="77777777" w:rsidTr="008A32AB">
        <w:tc>
          <w:tcPr>
            <w:tcW w:w="1652" w:type="pct"/>
            <w:shd w:val="clear" w:color="auto" w:fill="auto"/>
          </w:tcPr>
          <w:p w14:paraId="6918AFD6" w14:textId="77777777" w:rsidR="001F7916" w:rsidRPr="00731F72" w:rsidRDefault="001F7916" w:rsidP="00A11343">
            <w:pPr>
              <w:pStyle w:val="JSCTableHeaderRow"/>
              <w:keepNext w:val="0"/>
              <w:keepLines w:val="0"/>
              <w:rPr>
                <w:lang w:val="en-GB"/>
              </w:rPr>
            </w:pPr>
            <w:r w:rsidRPr="00731F72">
              <w:rPr>
                <w:lang w:val="en-GB"/>
              </w:rPr>
              <w:t>Comment</w:t>
            </w:r>
          </w:p>
        </w:tc>
        <w:tc>
          <w:tcPr>
            <w:tcW w:w="3348" w:type="pct"/>
            <w:shd w:val="clear" w:color="auto" w:fill="auto"/>
          </w:tcPr>
          <w:p w14:paraId="731E9296" w14:textId="77777777" w:rsidR="001F7916" w:rsidRPr="00731F72" w:rsidRDefault="001F7916" w:rsidP="00A11343">
            <w:pPr>
              <w:pStyle w:val="JSCsummarytabletext"/>
              <w:rPr>
                <w:szCs w:val="20"/>
              </w:rPr>
            </w:pPr>
            <w:r w:rsidRPr="0050272F">
              <w:t>Acceptable against SANCO/3030/99 rev.5 criteria</w:t>
            </w:r>
          </w:p>
        </w:tc>
      </w:tr>
    </w:tbl>
    <w:p w14:paraId="19D561BF" w14:textId="77777777" w:rsidR="001F7916" w:rsidRDefault="001F7916" w:rsidP="001F7916">
      <w:pPr>
        <w:pStyle w:val="JSCheading"/>
        <w:rPr>
          <w:szCs w:val="24"/>
        </w:rPr>
      </w:pPr>
      <w:r w:rsidRPr="00731F72">
        <w:rPr>
          <w:szCs w:val="24"/>
        </w:rPr>
        <w:t>Conclusion</w:t>
      </w:r>
    </w:p>
    <w:p w14:paraId="2A13A299" w14:textId="3567E121" w:rsidR="001F7916" w:rsidRPr="00BC6F04" w:rsidRDefault="001F7916" w:rsidP="001F7916">
      <w:pPr>
        <w:widowControl w:val="0"/>
        <w:spacing w:after="120"/>
        <w:jc w:val="both"/>
      </w:pPr>
      <w:r w:rsidRPr="0050272F">
        <w:t xml:space="preserve">The analytical method for the determination of </w:t>
      </w:r>
      <w:r w:rsidR="00C1465D">
        <w:t>chlorophenols</w:t>
      </w:r>
      <w:r w:rsidRPr="00272D0D">
        <w:t xml:space="preserve"> in ADM.09250.H.1.A</w:t>
      </w:r>
      <w:r w:rsidRPr="0050272F">
        <w:t xml:space="preserve"> is fully validated according to SANCO/3030/99 rev. 5.</w:t>
      </w:r>
      <w:r w:rsidRPr="0050272F">
        <w:rPr>
          <w:lang w:val="en-GB"/>
        </w:rPr>
        <w:t xml:space="preserve"> </w:t>
      </w:r>
      <w:r w:rsidRPr="0050272F">
        <w:t xml:space="preserve">The results obtained show that this method is suitable for the detection and quantitation of the </w:t>
      </w:r>
      <w:r w:rsidR="00322FD2">
        <w:t>chlorophenols</w:t>
      </w:r>
      <w:r w:rsidRPr="0050272F">
        <w:t xml:space="preserve"> in the formulation </w:t>
      </w:r>
      <w:r w:rsidRPr="00272D0D">
        <w:t>ADM.09250.H.1.A</w:t>
      </w:r>
      <w:r w:rsidRPr="0050272F">
        <w:t>.</w:t>
      </w:r>
    </w:p>
    <w:p w14:paraId="1212859B" w14:textId="30118879" w:rsidR="00B25E49" w:rsidRPr="00B25E49" w:rsidRDefault="00B25E49" w:rsidP="00B25E49">
      <w:pPr>
        <w:pStyle w:val="JSCnormal"/>
        <w:rPr>
          <w:b/>
          <w:bCs/>
        </w:rPr>
      </w:pPr>
      <w:bookmarkStart w:id="83" w:name="_Hlk149222713"/>
      <w:r w:rsidRPr="00B25E49">
        <w:rPr>
          <w:b/>
          <w:bCs/>
        </w:rPr>
        <w:t>Dioxins and furans</w:t>
      </w:r>
      <w:bookmarkEnd w:id="83"/>
    </w:p>
    <w:p w14:paraId="40785634" w14:textId="7FD67F4F" w:rsidR="00B959C0" w:rsidRDefault="00B959C0" w:rsidP="00E2236B">
      <w:pPr>
        <w:pStyle w:val="JSCnormal"/>
      </w:pPr>
      <w:r w:rsidRPr="00731F72">
        <w:t xml:space="preserve">An overview on the acceptable methods and possible data gaps for analysis of </w:t>
      </w:r>
      <w:r w:rsidR="008F25C6">
        <w:t>d</w:t>
      </w:r>
      <w:r w:rsidR="008F25C6" w:rsidRPr="008F25C6">
        <w:t xml:space="preserve">ioxins and furans </w:t>
      </w:r>
      <w:r w:rsidRPr="00731F72">
        <w:t xml:space="preserve">in </w:t>
      </w:r>
      <w:r w:rsidR="00660F83">
        <w:t xml:space="preserve">the </w:t>
      </w:r>
      <w:r w:rsidRPr="00731F72">
        <w:t xml:space="preserve">plant protection product is provided </w:t>
      </w:r>
      <w:r w:rsidR="004B63C1" w:rsidRPr="00731F72">
        <w:t>as follows:</w:t>
      </w:r>
    </w:p>
    <w:p w14:paraId="7A4A3075" w14:textId="77777777" w:rsidR="00E33229" w:rsidRPr="00731F72" w:rsidRDefault="00E33229" w:rsidP="00E2236B">
      <w:pPr>
        <w:pStyle w:val="JSC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3"/>
        <w:gridCol w:w="7304"/>
      </w:tblGrid>
      <w:tr w:rsidR="00A76821" w:rsidRPr="00B002F3" w14:paraId="30680722" w14:textId="77777777" w:rsidTr="00E33229">
        <w:tc>
          <w:tcPr>
            <w:tcW w:w="1093" w:type="pct"/>
            <w:shd w:val="clear" w:color="auto" w:fill="D9D9D9" w:themeFill="background1" w:themeFillShade="D9"/>
          </w:tcPr>
          <w:p w14:paraId="638FD8D6" w14:textId="77777777" w:rsidR="00A76821" w:rsidRPr="004F0B3B" w:rsidRDefault="00A76821" w:rsidP="00E33229">
            <w:pPr>
              <w:pStyle w:val="JSCnormal"/>
              <w:spacing w:before="0"/>
              <w:rPr>
                <w:rFonts w:eastAsia="Batang"/>
              </w:rPr>
            </w:pPr>
            <w:r w:rsidRPr="004F0B3B">
              <w:t>Comments of zRMS:</w:t>
            </w:r>
          </w:p>
        </w:tc>
        <w:tc>
          <w:tcPr>
            <w:tcW w:w="3907" w:type="pct"/>
            <w:shd w:val="clear" w:color="auto" w:fill="D9D9D9" w:themeFill="background1" w:themeFillShade="D9"/>
          </w:tcPr>
          <w:p w14:paraId="207E82AE" w14:textId="35E0F643" w:rsidR="00A76821" w:rsidRPr="004F0B3B" w:rsidRDefault="00B002F3" w:rsidP="00E33229">
            <w:pPr>
              <w:pStyle w:val="JSCnormal"/>
              <w:spacing w:before="0"/>
              <w:rPr>
                <w:rFonts w:eastAsia="Batang"/>
                <w:highlight w:val="yellow"/>
              </w:rPr>
            </w:pPr>
            <w:r w:rsidRPr="004F0B3B">
              <w:t xml:space="preserve">The method is accepted for </w:t>
            </w:r>
            <w:r w:rsidR="00B84ABC" w:rsidRPr="004F0B3B">
              <w:t xml:space="preserve">analysing 17 relevant dibenzo-p-dioxins (PCDD) and dibenzofurans (PCDF) congeners in the </w:t>
            </w:r>
            <w:r w:rsidRPr="004F0B3B">
              <w:t xml:space="preserve">ADM.09250.H.1.A. </w:t>
            </w:r>
          </w:p>
        </w:tc>
      </w:tr>
    </w:tbl>
    <w:p w14:paraId="21E6667D" w14:textId="47DD3A8B" w:rsidR="009C197F" w:rsidRDefault="009C197F"/>
    <w:tbl>
      <w:tblPr>
        <w:tblW w:w="500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99"/>
        <w:gridCol w:w="7559"/>
      </w:tblGrid>
      <w:tr w:rsidR="00053B85" w:rsidRPr="00053B85" w14:paraId="258C081F" w14:textId="77777777" w:rsidTr="009C197F">
        <w:trPr>
          <w:cantSplit/>
        </w:trPr>
        <w:tc>
          <w:tcPr>
            <w:tcW w:w="961" w:type="pct"/>
            <w:shd w:val="clear" w:color="auto" w:fill="auto"/>
          </w:tcPr>
          <w:p w14:paraId="1EF699A9" w14:textId="77777777" w:rsidR="00053B85" w:rsidRPr="00731F72" w:rsidRDefault="00053B85" w:rsidP="009B6CEA">
            <w:pPr>
              <w:pStyle w:val="JSCsummarytabletext"/>
              <w:keepNext/>
            </w:pPr>
            <w:r w:rsidRPr="00731F72">
              <w:lastRenderedPageBreak/>
              <w:t>Reference:</w:t>
            </w:r>
          </w:p>
        </w:tc>
        <w:tc>
          <w:tcPr>
            <w:tcW w:w="4039" w:type="pct"/>
            <w:shd w:val="clear" w:color="auto" w:fill="auto"/>
          </w:tcPr>
          <w:p w14:paraId="7571B079" w14:textId="4A05F672" w:rsidR="00053B85" w:rsidRPr="00731F72" w:rsidRDefault="008D5E52" w:rsidP="009B6CEA">
            <w:pPr>
              <w:pStyle w:val="JSCsummarytabletext"/>
              <w:keepNext/>
              <w:rPr>
                <w:highlight w:val="yellow"/>
              </w:rPr>
            </w:pPr>
            <w:r w:rsidRPr="008D5E52">
              <w:rPr>
                <w:lang w:val="en-US"/>
              </w:rPr>
              <w:t>KCP 5.1.1/03</w:t>
            </w:r>
          </w:p>
        </w:tc>
      </w:tr>
      <w:tr w:rsidR="00053B85" w:rsidRPr="00053B85" w14:paraId="18390D20" w14:textId="77777777" w:rsidTr="009C197F">
        <w:trPr>
          <w:cantSplit/>
        </w:trPr>
        <w:tc>
          <w:tcPr>
            <w:tcW w:w="961" w:type="pct"/>
            <w:shd w:val="clear" w:color="auto" w:fill="auto"/>
          </w:tcPr>
          <w:p w14:paraId="082051FA" w14:textId="77777777" w:rsidR="00053B85" w:rsidRPr="00731F72" w:rsidRDefault="00053B85" w:rsidP="00053B85">
            <w:pPr>
              <w:pStyle w:val="JSCsummarytabletext"/>
            </w:pPr>
            <w:r w:rsidRPr="00731F72">
              <w:t>Report</w:t>
            </w:r>
          </w:p>
        </w:tc>
        <w:tc>
          <w:tcPr>
            <w:tcW w:w="4039" w:type="pct"/>
            <w:shd w:val="clear" w:color="auto" w:fill="auto"/>
          </w:tcPr>
          <w:p w14:paraId="59F9BC17" w14:textId="77777777" w:rsidR="008D5E52" w:rsidRDefault="008D5E52" w:rsidP="008D5E52">
            <w:pPr>
              <w:pStyle w:val="JSCsummarytabletext"/>
            </w:pPr>
            <w:r>
              <w:t xml:space="preserve">Bacher, R. 2023 </w:t>
            </w:r>
          </w:p>
          <w:p w14:paraId="5CB1AA2D" w14:textId="5206813B" w:rsidR="008D5E52" w:rsidRDefault="008D5E52" w:rsidP="008D5E52">
            <w:pPr>
              <w:pStyle w:val="JSCsummarytabletext"/>
            </w:pPr>
            <w:r w:rsidRPr="008D5E52">
              <w:t xml:space="preserve">Method </w:t>
            </w:r>
            <w:r w:rsidR="00660F83">
              <w:t>v</w:t>
            </w:r>
            <w:r w:rsidRPr="008D5E52">
              <w:t xml:space="preserve">alidation and </w:t>
            </w:r>
            <w:r w:rsidR="00660F83">
              <w:t>a</w:t>
            </w:r>
            <w:r w:rsidRPr="008D5E52">
              <w:t xml:space="preserve">nalysis of </w:t>
            </w:r>
            <w:r w:rsidR="00660F83">
              <w:t>i</w:t>
            </w:r>
            <w:r w:rsidRPr="008D5E52">
              <w:t xml:space="preserve">mpurities of </w:t>
            </w:r>
            <w:r w:rsidR="00660F83">
              <w:t>p</w:t>
            </w:r>
            <w:r w:rsidRPr="008D5E52">
              <w:t xml:space="preserve">olychlorinated </w:t>
            </w:r>
            <w:r w:rsidR="00660F83">
              <w:t>d</w:t>
            </w:r>
            <w:r w:rsidRPr="008D5E52">
              <w:t xml:space="preserve">ibenzodioxins and </w:t>
            </w:r>
            <w:r w:rsidR="00660F83">
              <w:t>d</w:t>
            </w:r>
            <w:r w:rsidRPr="008D5E52">
              <w:t xml:space="preserve">ibenzofurans in a </w:t>
            </w:r>
            <w:r w:rsidR="00660F83">
              <w:t>b</w:t>
            </w:r>
            <w:r w:rsidRPr="008D5E52">
              <w:t>atch of Pielik 95 SP</w:t>
            </w:r>
          </w:p>
          <w:p w14:paraId="26DA68CD" w14:textId="191A77BB" w:rsidR="008D5E52" w:rsidRPr="00DF7811" w:rsidRDefault="008D5E52" w:rsidP="008D5E52">
            <w:pPr>
              <w:pStyle w:val="JSCsummarytabletext"/>
            </w:pPr>
            <w:r w:rsidRPr="00DF7811">
              <w:t xml:space="preserve">Report No.: </w:t>
            </w:r>
            <w:r>
              <w:t>S23-100476</w:t>
            </w:r>
          </w:p>
          <w:p w14:paraId="23F33BE5" w14:textId="1C07D834" w:rsidR="008D5E52" w:rsidRDefault="008D5E52" w:rsidP="008D5E52">
            <w:pPr>
              <w:pStyle w:val="JSCsummarytabletext"/>
            </w:pPr>
            <w:r w:rsidRPr="00DF7811">
              <w:t xml:space="preserve">Sponsor reference No.: </w:t>
            </w:r>
            <w:r w:rsidRPr="008D5E52">
              <w:t>000115192</w:t>
            </w:r>
          </w:p>
          <w:p w14:paraId="5AF58696" w14:textId="19EB4799" w:rsidR="00053B85" w:rsidRPr="00955287" w:rsidRDefault="008D5E52" w:rsidP="008D5E52">
            <w:pPr>
              <w:pStyle w:val="JSCsummarytabletext"/>
              <w:rPr>
                <w:strike/>
                <w:highlight w:val="yellow"/>
              </w:rPr>
            </w:pPr>
            <w:r w:rsidRPr="00955287">
              <w:rPr>
                <w:strike/>
                <w:highlight w:val="green"/>
              </w:rPr>
              <w:t>Study plan only. Report not available.</w:t>
            </w:r>
          </w:p>
        </w:tc>
      </w:tr>
      <w:tr w:rsidR="008D5E52" w:rsidRPr="00053B85" w14:paraId="1C18CC76" w14:textId="77777777" w:rsidTr="009C197F">
        <w:trPr>
          <w:cantSplit/>
        </w:trPr>
        <w:tc>
          <w:tcPr>
            <w:tcW w:w="961" w:type="pct"/>
            <w:shd w:val="clear" w:color="auto" w:fill="auto"/>
          </w:tcPr>
          <w:p w14:paraId="5FB935ED" w14:textId="77777777" w:rsidR="008D5E52" w:rsidRPr="00731F72" w:rsidRDefault="008D5E52" w:rsidP="008D5E52">
            <w:pPr>
              <w:pStyle w:val="JSCsummarytabletext"/>
            </w:pPr>
            <w:r w:rsidRPr="00731F72">
              <w:t>Guideline(s):</w:t>
            </w:r>
          </w:p>
        </w:tc>
        <w:tc>
          <w:tcPr>
            <w:tcW w:w="4039" w:type="pct"/>
            <w:shd w:val="clear" w:color="auto" w:fill="auto"/>
          </w:tcPr>
          <w:p w14:paraId="5F56B2DE" w14:textId="26A00E81" w:rsidR="008D5E52" w:rsidRPr="00731F72" w:rsidRDefault="008D5E52" w:rsidP="008D5E52">
            <w:pPr>
              <w:pStyle w:val="JSCsummarytabletext"/>
              <w:rPr>
                <w:highlight w:val="yellow"/>
              </w:rPr>
            </w:pPr>
            <w:r w:rsidRPr="00DF7811">
              <w:t>SANCO/3030/99 Rev. 5</w:t>
            </w:r>
          </w:p>
        </w:tc>
      </w:tr>
      <w:tr w:rsidR="008D5E52" w:rsidRPr="00053B85" w14:paraId="53F9951E" w14:textId="77777777" w:rsidTr="009C197F">
        <w:trPr>
          <w:cantSplit/>
        </w:trPr>
        <w:tc>
          <w:tcPr>
            <w:tcW w:w="961" w:type="pct"/>
            <w:shd w:val="clear" w:color="auto" w:fill="auto"/>
          </w:tcPr>
          <w:p w14:paraId="6EAC9E0B" w14:textId="77777777" w:rsidR="008D5E52" w:rsidRPr="00731F72" w:rsidRDefault="008D5E52" w:rsidP="008D5E52">
            <w:pPr>
              <w:pStyle w:val="JSCsummarytabletext"/>
            </w:pPr>
            <w:r w:rsidRPr="00731F72">
              <w:t>GLP:</w:t>
            </w:r>
          </w:p>
        </w:tc>
        <w:tc>
          <w:tcPr>
            <w:tcW w:w="4039" w:type="pct"/>
            <w:shd w:val="clear" w:color="auto" w:fill="auto"/>
          </w:tcPr>
          <w:p w14:paraId="6F380A8C" w14:textId="55015ADF" w:rsidR="008D5E52" w:rsidRPr="00731F72" w:rsidRDefault="00092C90" w:rsidP="008D5E52">
            <w:pPr>
              <w:pStyle w:val="JSCsummarytabletext"/>
              <w:rPr>
                <w:highlight w:val="yellow"/>
              </w:rPr>
            </w:pPr>
            <w:r>
              <w:t>No</w:t>
            </w:r>
          </w:p>
        </w:tc>
      </w:tr>
    </w:tbl>
    <w:p w14:paraId="71CC4B43" w14:textId="77777777" w:rsidR="008F25C6" w:rsidRPr="008F25C6" w:rsidRDefault="008F25C6" w:rsidP="008F25C6">
      <w:pPr>
        <w:pStyle w:val="JSCheading"/>
        <w:rPr>
          <w:highlight w:val="green"/>
        </w:rPr>
      </w:pPr>
      <w:r w:rsidRPr="008F25C6">
        <w:rPr>
          <w:highlight w:val="green"/>
        </w:rPr>
        <w:t>Materials and methods</w:t>
      </w:r>
    </w:p>
    <w:p w14:paraId="45703922" w14:textId="13C38A0C" w:rsidR="008F25C6" w:rsidRPr="00955287" w:rsidRDefault="008F25C6" w:rsidP="00955287">
      <w:pPr>
        <w:pStyle w:val="JSCnormal"/>
        <w:jc w:val="both"/>
        <w:rPr>
          <w:highlight w:val="green"/>
        </w:rPr>
      </w:pPr>
      <w:r w:rsidRPr="008F25C6">
        <w:rPr>
          <w:highlight w:val="green"/>
        </w:rPr>
        <w:t xml:space="preserve">The analysis of </w:t>
      </w:r>
      <w:r w:rsidR="00955287">
        <w:rPr>
          <w:highlight w:val="green"/>
        </w:rPr>
        <w:t xml:space="preserve">17 </w:t>
      </w:r>
      <w:r w:rsidR="00955287" w:rsidRPr="00955287">
        <w:rPr>
          <w:highlight w:val="green"/>
        </w:rPr>
        <w:t xml:space="preserve">relevant 2,3,7,8-substituted polychlorinated dibenzo-p-dioxins (PCDD) and dibenzofurans (PCDF) </w:t>
      </w:r>
      <w:r w:rsidRPr="008F25C6">
        <w:rPr>
          <w:highlight w:val="green"/>
        </w:rPr>
        <w:t>in ADM.09250.H.1.A was performed by gas chromatography with mass selective detection (GC-MS</w:t>
      </w:r>
      <w:r w:rsidRPr="00955287">
        <w:rPr>
          <w:highlight w:val="green"/>
        </w:rPr>
        <w:t>).</w:t>
      </w:r>
      <w:r w:rsidR="00955287" w:rsidRPr="00955287">
        <w:rPr>
          <w:highlight w:val="green"/>
        </w:rPr>
        <w:t xml:space="preserve"> The target limit of quantification was ≤ 0.01 mg/kg (WHO-TCDD-TEQ) for the 2,3,7,8-substituted polychlorinated dibenzo-p-dioxins (PCDD) and dibenzofurans (PCDF).</w:t>
      </w:r>
      <w:r w:rsidR="00567514">
        <w:rPr>
          <w:highlight w:val="green"/>
        </w:rPr>
        <w:t xml:space="preserve"> Individual analytes were validated at 0.5 ng/kg.</w:t>
      </w:r>
    </w:p>
    <w:p w14:paraId="7D4CA77D" w14:textId="1327E7FD" w:rsidR="008F25C6" w:rsidRPr="008F25C6" w:rsidRDefault="008F25C6" w:rsidP="00097674">
      <w:pPr>
        <w:pStyle w:val="JSCnormal"/>
        <w:jc w:val="both"/>
        <w:rPr>
          <w:highlight w:val="green"/>
        </w:rPr>
      </w:pPr>
      <w:r w:rsidRPr="008F25C6">
        <w:rPr>
          <w:highlight w:val="green"/>
        </w:rPr>
        <w:t>Samples (</w:t>
      </w:r>
      <w:r w:rsidR="00955287">
        <w:rPr>
          <w:highlight w:val="green"/>
        </w:rPr>
        <w:t xml:space="preserve">1 </w:t>
      </w:r>
      <w:r w:rsidRPr="008F25C6">
        <w:rPr>
          <w:highlight w:val="green"/>
        </w:rPr>
        <w:t xml:space="preserve">g) of the test item were diluted with </w:t>
      </w:r>
      <w:r w:rsidR="00955287">
        <w:rPr>
          <w:highlight w:val="green"/>
        </w:rPr>
        <w:t>toluene</w:t>
      </w:r>
      <w:r w:rsidR="00D51667">
        <w:rPr>
          <w:highlight w:val="green"/>
        </w:rPr>
        <w:t xml:space="preserve"> (50 mL)</w:t>
      </w:r>
      <w:r w:rsidRPr="008F25C6">
        <w:rPr>
          <w:highlight w:val="green"/>
        </w:rPr>
        <w:t xml:space="preserve">. </w:t>
      </w:r>
      <w:r w:rsidR="00D51667" w:rsidRPr="00D51667">
        <w:rPr>
          <w:highlight w:val="green"/>
        </w:rPr>
        <w:t xml:space="preserve">Internal standard solution </w:t>
      </w:r>
      <w:r w:rsidR="00567514">
        <w:rPr>
          <w:highlight w:val="green"/>
        </w:rPr>
        <w:t xml:space="preserve">(50 µL) </w:t>
      </w:r>
      <w:r w:rsidR="00D51667" w:rsidRPr="00D51667">
        <w:rPr>
          <w:highlight w:val="green"/>
        </w:rPr>
        <w:t xml:space="preserve">including all individual </w:t>
      </w:r>
      <w:r w:rsidR="00D51667" w:rsidRPr="00D51667">
        <w:rPr>
          <w:highlight w:val="green"/>
          <w:vertAlign w:val="superscript"/>
        </w:rPr>
        <w:t>13</w:t>
      </w:r>
      <w:r w:rsidR="00D51667" w:rsidRPr="00D51667">
        <w:rPr>
          <w:highlight w:val="green"/>
        </w:rPr>
        <w:t xml:space="preserve">C labelled 2,3,7,8-substituted polychlorinated dibenzo-p-dioxins (PCDD) and dibenzofurans (PCDF, except OCDF) </w:t>
      </w:r>
      <w:r w:rsidR="00567514">
        <w:rPr>
          <w:highlight w:val="green"/>
        </w:rPr>
        <w:t xml:space="preserve">(0.5 to 1.0 ng) </w:t>
      </w:r>
      <w:r w:rsidR="00D51667" w:rsidRPr="00D51667">
        <w:rPr>
          <w:highlight w:val="green"/>
        </w:rPr>
        <w:t xml:space="preserve">was added. </w:t>
      </w:r>
      <w:r w:rsidR="00D51667" w:rsidRPr="00567514">
        <w:rPr>
          <w:highlight w:val="green"/>
        </w:rPr>
        <w:t>The resulting sample solution was further purified applying silica gel, alumina oxide and florisil column clean-up steps. Thereafter, the purified sample solution was evaporated to dryness and redissolved in a recovery standard solution (</w:t>
      </w:r>
      <w:r w:rsidR="00D51667" w:rsidRPr="00567514">
        <w:rPr>
          <w:highlight w:val="green"/>
          <w:vertAlign w:val="superscript"/>
        </w:rPr>
        <w:t>13</w:t>
      </w:r>
      <w:r w:rsidR="00D51667" w:rsidRPr="00567514">
        <w:rPr>
          <w:highlight w:val="green"/>
        </w:rPr>
        <w:t>C</w:t>
      </w:r>
      <w:r w:rsidR="00D51667" w:rsidRPr="00567514">
        <w:rPr>
          <w:highlight w:val="green"/>
          <w:vertAlign w:val="subscript"/>
        </w:rPr>
        <w:t>6</w:t>
      </w:r>
      <w:r w:rsidR="00D51667" w:rsidRPr="00567514">
        <w:rPr>
          <w:highlight w:val="green"/>
        </w:rPr>
        <w:t xml:space="preserve">-labelled 1,2,3,4-TCDD (0.5 ng) and </w:t>
      </w:r>
      <w:r w:rsidR="00D51667" w:rsidRPr="00567514">
        <w:rPr>
          <w:highlight w:val="green"/>
          <w:vertAlign w:val="superscript"/>
        </w:rPr>
        <w:t>13</w:t>
      </w:r>
      <w:r w:rsidR="00D51667" w:rsidRPr="00567514">
        <w:rPr>
          <w:highlight w:val="green"/>
        </w:rPr>
        <w:t>C</w:t>
      </w:r>
      <w:r w:rsidR="00D51667" w:rsidRPr="00567514">
        <w:rPr>
          <w:highlight w:val="green"/>
          <w:vertAlign w:val="subscript"/>
        </w:rPr>
        <w:t>12</w:t>
      </w:r>
      <w:r w:rsidR="00D51667" w:rsidRPr="00567514">
        <w:rPr>
          <w:highlight w:val="green"/>
        </w:rPr>
        <w:t xml:space="preserve">-labelled 1,2,3,4,6,8,9-HpCDF (1.0 ng. 50µL). </w:t>
      </w:r>
      <w:r w:rsidR="00097674" w:rsidRPr="00567514">
        <w:rPr>
          <w:highlight w:val="green"/>
        </w:rPr>
        <w:t xml:space="preserve">The concentration of the respective </w:t>
      </w:r>
      <w:r w:rsidR="00097674" w:rsidRPr="00567514">
        <w:rPr>
          <w:highlight w:val="green"/>
          <w:vertAlign w:val="superscript"/>
        </w:rPr>
        <w:t>13</w:t>
      </w:r>
      <w:r w:rsidR="00097674" w:rsidRPr="00567514">
        <w:rPr>
          <w:highlight w:val="green"/>
        </w:rPr>
        <w:t xml:space="preserve">C-labelled PCDD and PCDF isomers was always 100 ng/mL (exception: OCDD: 200 ng/mL). </w:t>
      </w:r>
      <w:r w:rsidRPr="00567514">
        <w:rPr>
          <w:highlight w:val="green"/>
        </w:rPr>
        <w:t xml:space="preserve">Analysis </w:t>
      </w:r>
      <w:r w:rsidRPr="00D51667">
        <w:rPr>
          <w:highlight w:val="green"/>
        </w:rPr>
        <w:t xml:space="preserve">was performed using </w:t>
      </w:r>
      <w:r w:rsidRPr="008F25C6">
        <w:rPr>
          <w:highlight w:val="green"/>
        </w:rPr>
        <w:t xml:space="preserve">gas chromatography (GC) with mass selective detection employing an </w:t>
      </w:r>
      <w:r w:rsidR="00567514">
        <w:rPr>
          <w:highlight w:val="green"/>
        </w:rPr>
        <w:t>Supelco SLB-5 MS</w:t>
      </w:r>
      <w:r w:rsidRPr="008F25C6">
        <w:rPr>
          <w:highlight w:val="green"/>
        </w:rPr>
        <w:t>, column (30</w:t>
      </w:r>
      <w:r w:rsidR="00644913">
        <w:rPr>
          <w:highlight w:val="green"/>
        </w:rPr>
        <w:t xml:space="preserve"> </w:t>
      </w:r>
      <w:r w:rsidRPr="008F25C6">
        <w:rPr>
          <w:highlight w:val="green"/>
        </w:rPr>
        <w:t>m x 0.25</w:t>
      </w:r>
      <w:r w:rsidR="00644913">
        <w:rPr>
          <w:highlight w:val="green"/>
        </w:rPr>
        <w:t xml:space="preserve"> </w:t>
      </w:r>
      <w:r w:rsidRPr="008F25C6">
        <w:rPr>
          <w:highlight w:val="green"/>
        </w:rPr>
        <w:t>mm i.d x 0.</w:t>
      </w:r>
      <w:r w:rsidR="00567514">
        <w:rPr>
          <w:highlight w:val="green"/>
        </w:rPr>
        <w:t>1</w:t>
      </w:r>
      <w:r w:rsidRPr="008F25C6">
        <w:rPr>
          <w:highlight w:val="green"/>
        </w:rPr>
        <w:t xml:space="preserve"> µm) monitoring </w:t>
      </w:r>
      <w:r w:rsidR="00D51667">
        <w:rPr>
          <w:highlight w:val="green"/>
        </w:rPr>
        <w:t>2</w:t>
      </w:r>
      <w:r w:rsidRPr="008F25C6">
        <w:rPr>
          <w:highlight w:val="green"/>
        </w:rPr>
        <w:t xml:space="preserve"> fragment ions for each analyte using external calibration standards. Analytes and the corresponding fragment ions are shown below:</w:t>
      </w:r>
    </w:p>
    <w:p w14:paraId="00C253F6" w14:textId="0C1D6317" w:rsidR="008F25C6" w:rsidRPr="008F25C6" w:rsidRDefault="008F25C6" w:rsidP="008F25C6">
      <w:pPr>
        <w:pStyle w:val="JSCtableheader"/>
        <w:rPr>
          <w:highlight w:val="green"/>
        </w:rPr>
      </w:pPr>
      <w:r w:rsidRPr="008F25C6">
        <w:rPr>
          <w:highlight w:val="green"/>
        </w:rPr>
        <w:t>Table </w:t>
      </w:r>
      <w:r w:rsidRPr="008F25C6">
        <w:rPr>
          <w:highlight w:val="green"/>
        </w:rPr>
        <w:fldChar w:fldCharType="begin"/>
      </w:r>
      <w:r w:rsidRPr="008F25C6">
        <w:rPr>
          <w:highlight w:val="green"/>
        </w:rPr>
        <w:instrText xml:space="preserve"> STYLEREF 2 \s </w:instrText>
      </w:r>
      <w:r w:rsidRPr="008F25C6">
        <w:rPr>
          <w:highlight w:val="green"/>
        </w:rPr>
        <w:fldChar w:fldCharType="separate"/>
      </w:r>
      <w:r w:rsidR="00856713">
        <w:rPr>
          <w:noProof/>
          <w:highlight w:val="green"/>
        </w:rPr>
        <w:t>5.2</w:t>
      </w:r>
      <w:r w:rsidRPr="008F25C6">
        <w:rPr>
          <w:noProof/>
          <w:highlight w:val="green"/>
        </w:rPr>
        <w:fldChar w:fldCharType="end"/>
      </w:r>
      <w:r w:rsidRPr="008F25C6">
        <w:rPr>
          <w:highlight w:val="green"/>
        </w:rPr>
        <w:noBreakHyphen/>
      </w:r>
      <w:r w:rsidRPr="008F25C6">
        <w:rPr>
          <w:highlight w:val="green"/>
        </w:rPr>
        <w:fldChar w:fldCharType="begin"/>
      </w:r>
      <w:r w:rsidRPr="008F25C6">
        <w:rPr>
          <w:highlight w:val="green"/>
        </w:rPr>
        <w:instrText xml:space="preserve"> SEQ Table \* ARABIC \s 2 </w:instrText>
      </w:r>
      <w:r w:rsidRPr="008F25C6">
        <w:rPr>
          <w:highlight w:val="green"/>
        </w:rPr>
        <w:fldChar w:fldCharType="separate"/>
      </w:r>
      <w:r w:rsidR="00856713">
        <w:rPr>
          <w:noProof/>
          <w:highlight w:val="green"/>
        </w:rPr>
        <w:t>4</w:t>
      </w:r>
      <w:r w:rsidRPr="008F25C6">
        <w:rPr>
          <w:noProof/>
          <w:highlight w:val="green"/>
        </w:rPr>
        <w:fldChar w:fldCharType="end"/>
      </w:r>
      <w:r w:rsidRPr="008F25C6">
        <w:rPr>
          <w:highlight w:val="green"/>
        </w:rPr>
        <w:t>:</w:t>
      </w:r>
      <w:r w:rsidRPr="008F25C6">
        <w:rPr>
          <w:highlight w:val="green"/>
        </w:rPr>
        <w:tab/>
      </w:r>
      <w:r w:rsidRPr="008F25C6">
        <w:rPr>
          <w:highlight w:val="green"/>
          <w:lang w:eastAsia="en-US"/>
        </w:rPr>
        <w:t>Analytes monitored and corresponding fragment ions</w:t>
      </w:r>
    </w:p>
    <w:tbl>
      <w:tblPr>
        <w:tblStyle w:val="Tabela-Siatka"/>
        <w:tblW w:w="0" w:type="auto"/>
        <w:tblLook w:val="04A0" w:firstRow="1" w:lastRow="0" w:firstColumn="1" w:lastColumn="0" w:noHBand="0" w:noVBand="1"/>
      </w:tblPr>
      <w:tblGrid>
        <w:gridCol w:w="3681"/>
        <w:gridCol w:w="5666"/>
      </w:tblGrid>
      <w:tr w:rsidR="008F25C6" w:rsidRPr="008F25C6" w14:paraId="50DDC16C" w14:textId="77777777" w:rsidTr="008476A0">
        <w:tc>
          <w:tcPr>
            <w:tcW w:w="3681" w:type="dxa"/>
          </w:tcPr>
          <w:p w14:paraId="3A1BA70F" w14:textId="77777777" w:rsidR="008F25C6" w:rsidRPr="008F25C6" w:rsidRDefault="008F25C6" w:rsidP="008476A0">
            <w:pPr>
              <w:pStyle w:val="JSCTableHeaderRow"/>
              <w:rPr>
                <w:highlight w:val="green"/>
              </w:rPr>
            </w:pPr>
            <w:r w:rsidRPr="008F25C6">
              <w:rPr>
                <w:highlight w:val="green"/>
              </w:rPr>
              <w:t>Analyte monitored</w:t>
            </w:r>
          </w:p>
        </w:tc>
        <w:tc>
          <w:tcPr>
            <w:tcW w:w="5666" w:type="dxa"/>
          </w:tcPr>
          <w:p w14:paraId="51E4C81C" w14:textId="77777777" w:rsidR="008F25C6" w:rsidRPr="008F25C6" w:rsidRDefault="008F25C6" w:rsidP="008476A0">
            <w:pPr>
              <w:pStyle w:val="JSCTableHeaderRow"/>
              <w:rPr>
                <w:highlight w:val="green"/>
              </w:rPr>
            </w:pPr>
            <w:r w:rsidRPr="008F25C6">
              <w:rPr>
                <w:highlight w:val="green"/>
              </w:rPr>
              <w:t>Fragment ions monitored (m/z)</w:t>
            </w:r>
          </w:p>
        </w:tc>
      </w:tr>
      <w:tr w:rsidR="008F25C6" w:rsidRPr="008F25C6" w14:paraId="6FF92BF4" w14:textId="77777777" w:rsidTr="008476A0">
        <w:tc>
          <w:tcPr>
            <w:tcW w:w="3681" w:type="dxa"/>
            <w:vAlign w:val="center"/>
          </w:tcPr>
          <w:p w14:paraId="6652319C" w14:textId="6DC8B623" w:rsidR="008F25C6" w:rsidRPr="00567514" w:rsidRDefault="00097674" w:rsidP="008476A0">
            <w:pPr>
              <w:pStyle w:val="JSCnormal"/>
              <w:spacing w:before="60" w:after="60"/>
              <w:jc w:val="both"/>
              <w:rPr>
                <w:sz w:val="20"/>
                <w:szCs w:val="20"/>
                <w:highlight w:val="green"/>
              </w:rPr>
            </w:pPr>
            <w:r w:rsidRPr="00567514">
              <w:rPr>
                <w:sz w:val="20"/>
                <w:szCs w:val="20"/>
                <w:highlight w:val="green"/>
              </w:rPr>
              <w:t>2,3,7,8-TCDD</w:t>
            </w:r>
          </w:p>
        </w:tc>
        <w:tc>
          <w:tcPr>
            <w:tcW w:w="5666" w:type="dxa"/>
            <w:vAlign w:val="center"/>
          </w:tcPr>
          <w:p w14:paraId="7A4624A8" w14:textId="3D3ED123" w:rsidR="008F25C6" w:rsidRPr="00567514" w:rsidRDefault="00097674" w:rsidP="00097674">
            <w:pPr>
              <w:pStyle w:val="JSCnormal"/>
              <w:spacing w:before="60" w:after="60"/>
              <w:jc w:val="both"/>
              <w:rPr>
                <w:sz w:val="20"/>
                <w:szCs w:val="20"/>
                <w:highlight w:val="green"/>
              </w:rPr>
            </w:pPr>
            <w:r w:rsidRPr="00567514">
              <w:rPr>
                <w:sz w:val="20"/>
                <w:szCs w:val="20"/>
                <w:highlight w:val="green"/>
              </w:rPr>
              <w:t>319.8965 Da, 321.8937 Da</w:t>
            </w:r>
          </w:p>
        </w:tc>
      </w:tr>
      <w:tr w:rsidR="008F25C6" w:rsidRPr="008F25C6" w14:paraId="1B16B1F3" w14:textId="77777777" w:rsidTr="008476A0">
        <w:tc>
          <w:tcPr>
            <w:tcW w:w="3681" w:type="dxa"/>
            <w:vAlign w:val="center"/>
          </w:tcPr>
          <w:p w14:paraId="45181146" w14:textId="305BE988" w:rsidR="008F25C6" w:rsidRPr="00567514" w:rsidRDefault="00097674" w:rsidP="008476A0">
            <w:pPr>
              <w:pStyle w:val="JSCnormal"/>
              <w:spacing w:before="60" w:after="60"/>
              <w:jc w:val="both"/>
              <w:rPr>
                <w:sz w:val="20"/>
                <w:szCs w:val="20"/>
                <w:highlight w:val="green"/>
              </w:rPr>
            </w:pPr>
            <w:r w:rsidRPr="00567514">
              <w:rPr>
                <w:sz w:val="20"/>
                <w:szCs w:val="20"/>
                <w:highlight w:val="green"/>
              </w:rPr>
              <w:t>1,2,3,7,8-PeCDD</w:t>
            </w:r>
          </w:p>
        </w:tc>
        <w:tc>
          <w:tcPr>
            <w:tcW w:w="5666" w:type="dxa"/>
            <w:vAlign w:val="center"/>
          </w:tcPr>
          <w:p w14:paraId="475B77FB" w14:textId="4F85D476" w:rsidR="008F25C6" w:rsidRPr="00567514" w:rsidRDefault="00097674" w:rsidP="00097674">
            <w:pPr>
              <w:pStyle w:val="JSCnormal"/>
              <w:spacing w:before="60" w:after="60"/>
              <w:jc w:val="both"/>
              <w:rPr>
                <w:sz w:val="20"/>
                <w:szCs w:val="20"/>
                <w:highlight w:val="green"/>
              </w:rPr>
            </w:pPr>
            <w:r w:rsidRPr="00567514">
              <w:rPr>
                <w:sz w:val="20"/>
                <w:szCs w:val="20"/>
                <w:highlight w:val="green"/>
              </w:rPr>
              <w:t>355.8547 Da, 357.8518 Da</w:t>
            </w:r>
          </w:p>
        </w:tc>
      </w:tr>
      <w:tr w:rsidR="008F25C6" w:rsidRPr="008F25C6" w14:paraId="18591584" w14:textId="77777777" w:rsidTr="008476A0">
        <w:tc>
          <w:tcPr>
            <w:tcW w:w="3681" w:type="dxa"/>
            <w:vAlign w:val="center"/>
          </w:tcPr>
          <w:p w14:paraId="6ECEE58B" w14:textId="77777777" w:rsidR="00097674" w:rsidRPr="00567514" w:rsidRDefault="00097674" w:rsidP="00097674">
            <w:pPr>
              <w:pStyle w:val="JSCnormal"/>
              <w:spacing w:before="60" w:after="60"/>
              <w:jc w:val="both"/>
              <w:rPr>
                <w:sz w:val="20"/>
                <w:szCs w:val="20"/>
                <w:highlight w:val="green"/>
              </w:rPr>
            </w:pPr>
            <w:r w:rsidRPr="00567514">
              <w:rPr>
                <w:sz w:val="20"/>
                <w:szCs w:val="20"/>
                <w:highlight w:val="green"/>
              </w:rPr>
              <w:t>1,2,3,4,7,8-HxCDD,</w:t>
            </w:r>
          </w:p>
          <w:p w14:paraId="1248F9CA" w14:textId="77777777" w:rsidR="00097674" w:rsidRPr="00567514" w:rsidRDefault="00097674" w:rsidP="00097674">
            <w:pPr>
              <w:pStyle w:val="JSCnormal"/>
              <w:spacing w:before="60" w:after="60"/>
              <w:jc w:val="both"/>
              <w:rPr>
                <w:sz w:val="20"/>
                <w:szCs w:val="20"/>
                <w:highlight w:val="green"/>
              </w:rPr>
            </w:pPr>
            <w:r w:rsidRPr="00567514">
              <w:rPr>
                <w:sz w:val="20"/>
                <w:szCs w:val="20"/>
                <w:highlight w:val="green"/>
              </w:rPr>
              <w:t>1,2,3,6,7,8- HxCDD,</w:t>
            </w:r>
          </w:p>
          <w:p w14:paraId="50B581FB" w14:textId="14A36A44" w:rsidR="008F25C6" w:rsidRPr="00567514" w:rsidRDefault="00097674" w:rsidP="00097674">
            <w:pPr>
              <w:pStyle w:val="JSCnormal"/>
              <w:spacing w:before="60" w:after="60"/>
              <w:jc w:val="both"/>
              <w:rPr>
                <w:sz w:val="20"/>
                <w:szCs w:val="20"/>
                <w:highlight w:val="green"/>
              </w:rPr>
            </w:pPr>
            <w:r w:rsidRPr="00567514">
              <w:rPr>
                <w:sz w:val="20"/>
                <w:szCs w:val="20"/>
                <w:highlight w:val="green"/>
              </w:rPr>
              <w:t>1,2,3,7,8,9- HxCDD</w:t>
            </w:r>
          </w:p>
        </w:tc>
        <w:tc>
          <w:tcPr>
            <w:tcW w:w="5666" w:type="dxa"/>
            <w:vAlign w:val="center"/>
          </w:tcPr>
          <w:p w14:paraId="5E4857B1" w14:textId="260B1062" w:rsidR="008F25C6" w:rsidRPr="00567514" w:rsidRDefault="00097674" w:rsidP="00097674">
            <w:pPr>
              <w:pStyle w:val="JSCnormal"/>
              <w:spacing w:before="60" w:after="60"/>
              <w:jc w:val="both"/>
              <w:rPr>
                <w:sz w:val="20"/>
                <w:szCs w:val="20"/>
                <w:highlight w:val="green"/>
              </w:rPr>
            </w:pPr>
            <w:r w:rsidRPr="00567514">
              <w:rPr>
                <w:sz w:val="20"/>
                <w:szCs w:val="20"/>
                <w:highlight w:val="green"/>
              </w:rPr>
              <w:t>389.8157 Da, 391.8128 Da</w:t>
            </w:r>
          </w:p>
        </w:tc>
      </w:tr>
      <w:tr w:rsidR="008F25C6" w:rsidRPr="008F25C6" w14:paraId="0BB88AAE" w14:textId="77777777" w:rsidTr="008476A0">
        <w:tc>
          <w:tcPr>
            <w:tcW w:w="3681" w:type="dxa"/>
            <w:vAlign w:val="center"/>
          </w:tcPr>
          <w:p w14:paraId="2C9B383B" w14:textId="2D86FB07" w:rsidR="008F25C6" w:rsidRPr="00567514" w:rsidRDefault="00097674" w:rsidP="00097674">
            <w:pPr>
              <w:pStyle w:val="JSCnormal"/>
              <w:spacing w:before="60" w:after="60"/>
              <w:jc w:val="both"/>
              <w:rPr>
                <w:sz w:val="20"/>
                <w:szCs w:val="20"/>
                <w:highlight w:val="green"/>
              </w:rPr>
            </w:pPr>
            <w:r w:rsidRPr="00567514">
              <w:rPr>
                <w:sz w:val="20"/>
                <w:szCs w:val="20"/>
                <w:highlight w:val="green"/>
              </w:rPr>
              <w:t>1,2,3,4,6,7,8-HpCDD</w:t>
            </w:r>
          </w:p>
        </w:tc>
        <w:tc>
          <w:tcPr>
            <w:tcW w:w="5666" w:type="dxa"/>
            <w:vAlign w:val="center"/>
          </w:tcPr>
          <w:p w14:paraId="59C8E9A7" w14:textId="67AF07E9" w:rsidR="008F25C6" w:rsidRPr="00567514" w:rsidRDefault="00567514" w:rsidP="00567514">
            <w:pPr>
              <w:pStyle w:val="JSCnormal"/>
              <w:spacing w:before="60" w:after="60"/>
              <w:jc w:val="both"/>
              <w:rPr>
                <w:sz w:val="20"/>
                <w:szCs w:val="20"/>
                <w:highlight w:val="green"/>
              </w:rPr>
            </w:pPr>
            <w:r w:rsidRPr="00567514">
              <w:rPr>
                <w:sz w:val="20"/>
                <w:szCs w:val="20"/>
                <w:highlight w:val="green"/>
              </w:rPr>
              <w:t>427.7710 Da, 425.7738 Da</w:t>
            </w:r>
          </w:p>
        </w:tc>
      </w:tr>
      <w:tr w:rsidR="008F25C6" w:rsidRPr="008F25C6" w14:paraId="3ECD0521" w14:textId="77777777" w:rsidTr="008476A0">
        <w:tc>
          <w:tcPr>
            <w:tcW w:w="3681" w:type="dxa"/>
          </w:tcPr>
          <w:p w14:paraId="41ACF4FA" w14:textId="46100939" w:rsidR="008F25C6" w:rsidRPr="00567514" w:rsidRDefault="00097674" w:rsidP="00567514">
            <w:pPr>
              <w:pStyle w:val="JSCnormal"/>
              <w:spacing w:before="60" w:after="60"/>
              <w:jc w:val="both"/>
              <w:rPr>
                <w:sz w:val="20"/>
                <w:szCs w:val="20"/>
                <w:highlight w:val="green"/>
              </w:rPr>
            </w:pPr>
            <w:r w:rsidRPr="00567514">
              <w:rPr>
                <w:sz w:val="20"/>
                <w:szCs w:val="20"/>
                <w:highlight w:val="green"/>
              </w:rPr>
              <w:t>1,2,3,4,6,7,8,9-PCDD (OCDD)</w:t>
            </w:r>
          </w:p>
        </w:tc>
        <w:tc>
          <w:tcPr>
            <w:tcW w:w="5666" w:type="dxa"/>
            <w:vAlign w:val="center"/>
          </w:tcPr>
          <w:p w14:paraId="233EE467" w14:textId="422BA22B" w:rsidR="008F25C6" w:rsidRPr="00567514" w:rsidRDefault="00567514" w:rsidP="00567514">
            <w:pPr>
              <w:pStyle w:val="JSCnormal"/>
              <w:spacing w:before="60" w:after="60"/>
              <w:jc w:val="both"/>
              <w:rPr>
                <w:sz w:val="20"/>
                <w:szCs w:val="20"/>
                <w:highlight w:val="green"/>
              </w:rPr>
            </w:pPr>
            <w:r w:rsidRPr="00567514">
              <w:rPr>
                <w:sz w:val="20"/>
                <w:szCs w:val="20"/>
                <w:highlight w:val="green"/>
              </w:rPr>
              <w:t>461.7320 Da, 463.7291 Da</w:t>
            </w:r>
          </w:p>
        </w:tc>
      </w:tr>
      <w:tr w:rsidR="008F25C6" w:rsidRPr="008F25C6" w14:paraId="5E737C99" w14:textId="77777777" w:rsidTr="008476A0">
        <w:tc>
          <w:tcPr>
            <w:tcW w:w="3681" w:type="dxa"/>
          </w:tcPr>
          <w:p w14:paraId="5A4AA84A" w14:textId="22BE8450" w:rsidR="008F25C6" w:rsidRPr="00567514" w:rsidRDefault="00567514" w:rsidP="008476A0">
            <w:pPr>
              <w:pStyle w:val="JSCnormal"/>
              <w:spacing w:before="60" w:after="60"/>
              <w:jc w:val="both"/>
              <w:rPr>
                <w:sz w:val="20"/>
                <w:szCs w:val="20"/>
                <w:highlight w:val="green"/>
              </w:rPr>
            </w:pPr>
            <w:r w:rsidRPr="00567514">
              <w:rPr>
                <w:sz w:val="20"/>
                <w:szCs w:val="20"/>
                <w:highlight w:val="green"/>
              </w:rPr>
              <w:t>2,3,7,8-TCDF</w:t>
            </w:r>
          </w:p>
        </w:tc>
        <w:tc>
          <w:tcPr>
            <w:tcW w:w="5666" w:type="dxa"/>
            <w:vAlign w:val="center"/>
          </w:tcPr>
          <w:p w14:paraId="7D270EE6" w14:textId="3DBAA566" w:rsidR="008F25C6" w:rsidRPr="00567514" w:rsidRDefault="00567514" w:rsidP="00567514">
            <w:pPr>
              <w:pStyle w:val="JSCnormal"/>
              <w:spacing w:before="60" w:after="60"/>
              <w:jc w:val="both"/>
              <w:rPr>
                <w:sz w:val="20"/>
                <w:szCs w:val="20"/>
                <w:highlight w:val="green"/>
              </w:rPr>
            </w:pPr>
            <w:r w:rsidRPr="00567514">
              <w:rPr>
                <w:sz w:val="20"/>
                <w:szCs w:val="20"/>
                <w:highlight w:val="green"/>
              </w:rPr>
              <w:t>303.9014 Da, 305.8988 Da</w:t>
            </w:r>
          </w:p>
        </w:tc>
      </w:tr>
      <w:tr w:rsidR="008F25C6" w:rsidRPr="008F25C6" w14:paraId="4D5DA5BD" w14:textId="77777777" w:rsidTr="008476A0">
        <w:tc>
          <w:tcPr>
            <w:tcW w:w="3681" w:type="dxa"/>
          </w:tcPr>
          <w:p w14:paraId="0F7FDAEB" w14:textId="698B6264" w:rsidR="008F25C6" w:rsidRPr="00567514" w:rsidRDefault="00567514" w:rsidP="00D0736E">
            <w:pPr>
              <w:pStyle w:val="JSCnormal"/>
              <w:spacing w:before="60" w:after="60"/>
              <w:jc w:val="both"/>
              <w:rPr>
                <w:sz w:val="20"/>
                <w:szCs w:val="20"/>
                <w:highlight w:val="green"/>
              </w:rPr>
            </w:pPr>
            <w:r w:rsidRPr="00567514">
              <w:rPr>
                <w:sz w:val="20"/>
                <w:szCs w:val="20"/>
                <w:highlight w:val="green"/>
              </w:rPr>
              <w:t>1,2,3,7,8-PeCDF,</w:t>
            </w:r>
            <w:r w:rsidR="00D0736E">
              <w:rPr>
                <w:sz w:val="20"/>
                <w:szCs w:val="20"/>
                <w:highlight w:val="green"/>
              </w:rPr>
              <w:t xml:space="preserve"> </w:t>
            </w:r>
            <w:r w:rsidRPr="00567514">
              <w:rPr>
                <w:sz w:val="20"/>
                <w:szCs w:val="20"/>
                <w:highlight w:val="green"/>
              </w:rPr>
              <w:t>2,3,4,7,8-PeCDF</w:t>
            </w:r>
          </w:p>
        </w:tc>
        <w:tc>
          <w:tcPr>
            <w:tcW w:w="5666" w:type="dxa"/>
            <w:vAlign w:val="center"/>
          </w:tcPr>
          <w:p w14:paraId="36FE1AF9" w14:textId="57825318" w:rsidR="008F25C6" w:rsidRPr="00567514" w:rsidRDefault="00567514" w:rsidP="00567514">
            <w:pPr>
              <w:pStyle w:val="JSCnormal"/>
              <w:spacing w:before="60" w:after="60"/>
              <w:jc w:val="both"/>
              <w:rPr>
                <w:sz w:val="20"/>
                <w:szCs w:val="20"/>
                <w:highlight w:val="green"/>
              </w:rPr>
            </w:pPr>
            <w:r w:rsidRPr="00567514">
              <w:rPr>
                <w:sz w:val="20"/>
                <w:szCs w:val="20"/>
                <w:highlight w:val="green"/>
              </w:rPr>
              <w:t>339.8598 Da, 337.8627 Da</w:t>
            </w:r>
          </w:p>
        </w:tc>
      </w:tr>
      <w:tr w:rsidR="008F25C6" w:rsidRPr="008F25C6" w14:paraId="7D5022A1" w14:textId="77777777" w:rsidTr="008476A0">
        <w:tc>
          <w:tcPr>
            <w:tcW w:w="3681" w:type="dxa"/>
            <w:vAlign w:val="center"/>
          </w:tcPr>
          <w:p w14:paraId="52C354DA" w14:textId="77777777" w:rsidR="00567514" w:rsidRPr="00567514" w:rsidRDefault="00567514" w:rsidP="00567514">
            <w:pPr>
              <w:pStyle w:val="JSCnormal"/>
              <w:spacing w:before="60" w:after="60"/>
              <w:jc w:val="both"/>
              <w:rPr>
                <w:sz w:val="20"/>
                <w:szCs w:val="20"/>
                <w:highlight w:val="green"/>
              </w:rPr>
            </w:pPr>
            <w:r w:rsidRPr="00567514">
              <w:rPr>
                <w:sz w:val="20"/>
                <w:szCs w:val="20"/>
                <w:highlight w:val="green"/>
              </w:rPr>
              <w:t>1,2,3,4,7,8-HxCDF,</w:t>
            </w:r>
          </w:p>
          <w:p w14:paraId="2A9B0DC2" w14:textId="77777777" w:rsidR="00567514" w:rsidRPr="00567514" w:rsidRDefault="00567514" w:rsidP="00567514">
            <w:pPr>
              <w:pStyle w:val="JSCnormal"/>
              <w:spacing w:before="60" w:after="60"/>
              <w:jc w:val="both"/>
              <w:rPr>
                <w:sz w:val="20"/>
                <w:szCs w:val="20"/>
                <w:highlight w:val="green"/>
              </w:rPr>
            </w:pPr>
            <w:r w:rsidRPr="00567514">
              <w:rPr>
                <w:sz w:val="20"/>
                <w:szCs w:val="20"/>
                <w:highlight w:val="green"/>
              </w:rPr>
              <w:t>1,2,3,6,7,8- HxCDF,</w:t>
            </w:r>
          </w:p>
          <w:p w14:paraId="196B87CC" w14:textId="77777777" w:rsidR="00567514" w:rsidRPr="00567514" w:rsidRDefault="00567514" w:rsidP="00567514">
            <w:pPr>
              <w:pStyle w:val="JSCnormal"/>
              <w:spacing w:before="60" w:after="60"/>
              <w:jc w:val="both"/>
              <w:rPr>
                <w:sz w:val="20"/>
                <w:szCs w:val="20"/>
                <w:highlight w:val="green"/>
              </w:rPr>
            </w:pPr>
            <w:r w:rsidRPr="00567514">
              <w:rPr>
                <w:sz w:val="20"/>
                <w:szCs w:val="20"/>
                <w:highlight w:val="green"/>
              </w:rPr>
              <w:t>1,2,3,7,8,9- HxCDF,</w:t>
            </w:r>
          </w:p>
          <w:p w14:paraId="1CAC10FD" w14:textId="4D45590D" w:rsidR="008F25C6" w:rsidRPr="00567514" w:rsidRDefault="00567514" w:rsidP="00567514">
            <w:pPr>
              <w:pStyle w:val="JSCnormal"/>
              <w:spacing w:before="60" w:after="60"/>
              <w:jc w:val="both"/>
              <w:rPr>
                <w:sz w:val="20"/>
                <w:szCs w:val="20"/>
                <w:highlight w:val="green"/>
              </w:rPr>
            </w:pPr>
            <w:r w:rsidRPr="00567514">
              <w:rPr>
                <w:sz w:val="20"/>
                <w:szCs w:val="20"/>
                <w:highlight w:val="green"/>
              </w:rPr>
              <w:t>2,3,4,6,7,8- HxCDF</w:t>
            </w:r>
          </w:p>
        </w:tc>
        <w:tc>
          <w:tcPr>
            <w:tcW w:w="5666" w:type="dxa"/>
            <w:vAlign w:val="center"/>
          </w:tcPr>
          <w:p w14:paraId="10147EC6" w14:textId="74CF8085" w:rsidR="008F25C6" w:rsidRPr="00567514" w:rsidRDefault="00567514" w:rsidP="00567514">
            <w:pPr>
              <w:pStyle w:val="JSCnormal"/>
              <w:spacing w:before="60" w:after="60"/>
              <w:jc w:val="both"/>
              <w:rPr>
                <w:sz w:val="20"/>
                <w:szCs w:val="20"/>
                <w:highlight w:val="green"/>
              </w:rPr>
            </w:pPr>
            <w:r w:rsidRPr="00567514">
              <w:rPr>
                <w:sz w:val="20"/>
                <w:szCs w:val="20"/>
                <w:highlight w:val="green"/>
              </w:rPr>
              <w:t>373.8208 Da, 371.8237 Da</w:t>
            </w:r>
          </w:p>
        </w:tc>
      </w:tr>
      <w:tr w:rsidR="008F25C6" w:rsidRPr="008F25C6" w14:paraId="20AA7F00" w14:textId="77777777" w:rsidTr="008476A0">
        <w:tc>
          <w:tcPr>
            <w:tcW w:w="3681" w:type="dxa"/>
          </w:tcPr>
          <w:p w14:paraId="050635D5" w14:textId="2C647FE5" w:rsidR="00567514" w:rsidRPr="00567514" w:rsidRDefault="00567514" w:rsidP="00567514">
            <w:pPr>
              <w:pStyle w:val="JSCnormal"/>
              <w:spacing w:before="60" w:after="60"/>
              <w:jc w:val="both"/>
              <w:rPr>
                <w:sz w:val="20"/>
                <w:szCs w:val="20"/>
                <w:highlight w:val="green"/>
              </w:rPr>
            </w:pPr>
            <w:r w:rsidRPr="00567514">
              <w:rPr>
                <w:sz w:val="20"/>
                <w:szCs w:val="20"/>
                <w:highlight w:val="green"/>
              </w:rPr>
              <w:t>1,2,3,4,6,7,8-HpCDF,</w:t>
            </w:r>
          </w:p>
          <w:p w14:paraId="064D7D3E" w14:textId="5A4BE386" w:rsidR="008F25C6" w:rsidRPr="00567514" w:rsidRDefault="00567514" w:rsidP="00567514">
            <w:pPr>
              <w:pStyle w:val="JSCnormal"/>
              <w:spacing w:before="60" w:after="60"/>
              <w:jc w:val="both"/>
              <w:rPr>
                <w:sz w:val="20"/>
                <w:szCs w:val="20"/>
                <w:highlight w:val="green"/>
              </w:rPr>
            </w:pPr>
            <w:r w:rsidRPr="00567514">
              <w:rPr>
                <w:sz w:val="20"/>
                <w:szCs w:val="20"/>
                <w:highlight w:val="green"/>
              </w:rPr>
              <w:t>1,2,3,4,7,8,9- HpCDF</w:t>
            </w:r>
          </w:p>
        </w:tc>
        <w:tc>
          <w:tcPr>
            <w:tcW w:w="5666" w:type="dxa"/>
            <w:vAlign w:val="center"/>
          </w:tcPr>
          <w:p w14:paraId="65CA65A6" w14:textId="7CDC0BDF" w:rsidR="008F25C6" w:rsidRPr="00567514" w:rsidRDefault="00567514" w:rsidP="00567514">
            <w:pPr>
              <w:pStyle w:val="JSCnormal"/>
              <w:spacing w:before="60" w:after="60"/>
              <w:jc w:val="both"/>
              <w:rPr>
                <w:sz w:val="20"/>
                <w:szCs w:val="20"/>
                <w:highlight w:val="green"/>
              </w:rPr>
            </w:pPr>
            <w:r w:rsidRPr="00567514">
              <w:rPr>
                <w:sz w:val="20"/>
                <w:szCs w:val="20"/>
                <w:highlight w:val="green"/>
              </w:rPr>
              <w:t>407.7818 Da, 409.7788 Da</w:t>
            </w:r>
          </w:p>
        </w:tc>
      </w:tr>
      <w:tr w:rsidR="008F25C6" w:rsidRPr="008F25C6" w14:paraId="12B4410F" w14:textId="77777777" w:rsidTr="008476A0">
        <w:tc>
          <w:tcPr>
            <w:tcW w:w="3681" w:type="dxa"/>
          </w:tcPr>
          <w:p w14:paraId="47D6F9D7" w14:textId="668D223F" w:rsidR="008F25C6" w:rsidRPr="00567514" w:rsidRDefault="00567514" w:rsidP="008476A0">
            <w:pPr>
              <w:pStyle w:val="JSCnormal"/>
              <w:spacing w:before="60" w:after="60"/>
              <w:jc w:val="both"/>
              <w:rPr>
                <w:sz w:val="20"/>
                <w:szCs w:val="20"/>
                <w:highlight w:val="green"/>
              </w:rPr>
            </w:pPr>
            <w:r w:rsidRPr="00567514">
              <w:rPr>
                <w:sz w:val="20"/>
                <w:szCs w:val="20"/>
                <w:highlight w:val="green"/>
              </w:rPr>
              <w:t>OCDD</w:t>
            </w:r>
          </w:p>
        </w:tc>
        <w:tc>
          <w:tcPr>
            <w:tcW w:w="5666" w:type="dxa"/>
            <w:vAlign w:val="center"/>
          </w:tcPr>
          <w:p w14:paraId="1D3B9AF4" w14:textId="18D22BFB" w:rsidR="008F25C6" w:rsidRPr="00567514" w:rsidRDefault="00567514" w:rsidP="00567514">
            <w:pPr>
              <w:pStyle w:val="JSCnormal"/>
              <w:spacing w:before="60" w:after="60"/>
              <w:jc w:val="both"/>
              <w:rPr>
                <w:sz w:val="20"/>
                <w:szCs w:val="20"/>
                <w:highlight w:val="green"/>
              </w:rPr>
            </w:pPr>
            <w:r w:rsidRPr="00567514">
              <w:rPr>
                <w:sz w:val="20"/>
                <w:szCs w:val="20"/>
                <w:highlight w:val="green"/>
              </w:rPr>
              <w:t>461.7320 Da, 463.7291 Da</w:t>
            </w:r>
          </w:p>
        </w:tc>
      </w:tr>
      <w:tr w:rsidR="008F25C6" w:rsidRPr="008F25C6" w14:paraId="623977CA" w14:textId="77777777" w:rsidTr="008476A0">
        <w:tc>
          <w:tcPr>
            <w:tcW w:w="3681" w:type="dxa"/>
          </w:tcPr>
          <w:p w14:paraId="28309BB1" w14:textId="69A1E8D2" w:rsidR="008F25C6" w:rsidRPr="00567514" w:rsidRDefault="00567514" w:rsidP="008476A0">
            <w:pPr>
              <w:pStyle w:val="JSCnormal"/>
              <w:spacing w:before="60" w:after="60"/>
              <w:jc w:val="both"/>
              <w:rPr>
                <w:sz w:val="20"/>
                <w:szCs w:val="20"/>
                <w:highlight w:val="green"/>
              </w:rPr>
            </w:pPr>
            <w:r w:rsidRPr="00567514">
              <w:rPr>
                <w:sz w:val="20"/>
                <w:szCs w:val="20"/>
                <w:highlight w:val="green"/>
              </w:rPr>
              <w:t>OCDF</w:t>
            </w:r>
          </w:p>
        </w:tc>
        <w:tc>
          <w:tcPr>
            <w:tcW w:w="5666" w:type="dxa"/>
            <w:vAlign w:val="center"/>
          </w:tcPr>
          <w:p w14:paraId="6BD19477" w14:textId="25F9389C" w:rsidR="008F25C6" w:rsidRPr="00567514" w:rsidRDefault="00567514" w:rsidP="00567514">
            <w:pPr>
              <w:pStyle w:val="JSCnormal"/>
              <w:spacing w:before="60" w:after="60"/>
              <w:jc w:val="both"/>
              <w:rPr>
                <w:sz w:val="20"/>
                <w:szCs w:val="20"/>
                <w:highlight w:val="green"/>
              </w:rPr>
            </w:pPr>
            <w:r w:rsidRPr="00567514">
              <w:rPr>
                <w:sz w:val="20"/>
                <w:szCs w:val="20"/>
                <w:highlight w:val="green"/>
              </w:rPr>
              <w:t>441.7428 Da, 439.7457 Da</w:t>
            </w:r>
          </w:p>
        </w:tc>
      </w:tr>
    </w:tbl>
    <w:p w14:paraId="23B4DA84" w14:textId="77777777" w:rsidR="008F25C6" w:rsidRPr="008F25C6" w:rsidRDefault="008F25C6" w:rsidP="008F25C6">
      <w:pPr>
        <w:pStyle w:val="JSCheading"/>
        <w:pageBreakBefore/>
        <w:rPr>
          <w:highlight w:val="green"/>
        </w:rPr>
      </w:pPr>
      <w:r w:rsidRPr="008F25C6">
        <w:rPr>
          <w:highlight w:val="green"/>
        </w:rPr>
        <w:lastRenderedPageBreak/>
        <w:t>Validation - Results and discussions</w:t>
      </w:r>
    </w:p>
    <w:p w14:paraId="6C2FB48B" w14:textId="750EF49F" w:rsidR="008F25C6" w:rsidRPr="008F25C6" w:rsidRDefault="008F25C6" w:rsidP="008F25C6">
      <w:pPr>
        <w:pStyle w:val="JSCtableheader"/>
        <w:keepNext w:val="0"/>
        <w:keepLines w:val="0"/>
        <w:rPr>
          <w:highlight w:val="green"/>
        </w:rPr>
      </w:pPr>
      <w:r w:rsidRPr="008F25C6">
        <w:rPr>
          <w:highlight w:val="green"/>
        </w:rPr>
        <w:t>Table </w:t>
      </w:r>
      <w:r w:rsidRPr="008F25C6">
        <w:rPr>
          <w:highlight w:val="green"/>
        </w:rPr>
        <w:fldChar w:fldCharType="begin"/>
      </w:r>
      <w:r w:rsidRPr="008F25C6">
        <w:rPr>
          <w:highlight w:val="green"/>
        </w:rPr>
        <w:instrText xml:space="preserve"> STYLEREF 2 \s </w:instrText>
      </w:r>
      <w:r w:rsidRPr="008F25C6">
        <w:rPr>
          <w:highlight w:val="green"/>
        </w:rPr>
        <w:fldChar w:fldCharType="separate"/>
      </w:r>
      <w:r w:rsidR="00856713">
        <w:rPr>
          <w:noProof/>
          <w:highlight w:val="green"/>
        </w:rPr>
        <w:t>5.2</w:t>
      </w:r>
      <w:r w:rsidRPr="008F25C6">
        <w:rPr>
          <w:noProof/>
          <w:highlight w:val="green"/>
        </w:rPr>
        <w:fldChar w:fldCharType="end"/>
      </w:r>
      <w:r w:rsidRPr="008F25C6">
        <w:rPr>
          <w:highlight w:val="green"/>
        </w:rPr>
        <w:noBreakHyphen/>
      </w:r>
      <w:r w:rsidRPr="008F25C6">
        <w:rPr>
          <w:highlight w:val="green"/>
        </w:rPr>
        <w:fldChar w:fldCharType="begin"/>
      </w:r>
      <w:r w:rsidRPr="008F25C6">
        <w:rPr>
          <w:highlight w:val="green"/>
        </w:rPr>
        <w:instrText xml:space="preserve"> SEQ Table \* ARABIC \s 2 </w:instrText>
      </w:r>
      <w:r w:rsidRPr="008F25C6">
        <w:rPr>
          <w:highlight w:val="green"/>
        </w:rPr>
        <w:fldChar w:fldCharType="separate"/>
      </w:r>
      <w:r w:rsidR="00856713">
        <w:rPr>
          <w:noProof/>
          <w:highlight w:val="green"/>
        </w:rPr>
        <w:t>5</w:t>
      </w:r>
      <w:r w:rsidRPr="008F25C6">
        <w:rPr>
          <w:noProof/>
          <w:highlight w:val="green"/>
        </w:rPr>
        <w:fldChar w:fldCharType="end"/>
      </w:r>
      <w:r w:rsidRPr="008F25C6">
        <w:rPr>
          <w:highlight w:val="green"/>
        </w:rPr>
        <w:t>:</w:t>
      </w:r>
      <w:r w:rsidRPr="008F25C6">
        <w:rPr>
          <w:highlight w:val="green"/>
        </w:rPr>
        <w:tab/>
      </w:r>
      <w:r w:rsidRPr="008F25C6">
        <w:rPr>
          <w:highlight w:val="green"/>
          <w:lang w:eastAsia="en-US"/>
        </w:rPr>
        <w:t xml:space="preserve">Method used for the determination of </w:t>
      </w:r>
      <w:r w:rsidR="00025AF2" w:rsidRPr="00025AF2">
        <w:rPr>
          <w:highlight w:val="green"/>
          <w:lang w:eastAsia="en-US"/>
        </w:rPr>
        <w:t>PCDD/PCDF</w:t>
      </w:r>
      <w:r w:rsidRPr="00025AF2">
        <w:rPr>
          <w:highlight w:val="green"/>
          <w:lang w:eastAsia="en-US"/>
        </w:rPr>
        <w:t xml:space="preserve"> </w:t>
      </w:r>
      <w:r w:rsidRPr="008F25C6">
        <w:rPr>
          <w:highlight w:val="green"/>
          <w:lang w:eastAsia="en-US"/>
        </w:rPr>
        <w:t>in ADM.09250.H.1.A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088"/>
        <w:gridCol w:w="6259"/>
      </w:tblGrid>
      <w:tr w:rsidR="008F25C6" w:rsidRPr="008F25C6" w14:paraId="059831F6" w14:textId="77777777" w:rsidTr="008476A0">
        <w:trPr>
          <w:tblHeader/>
        </w:trPr>
        <w:tc>
          <w:tcPr>
            <w:tcW w:w="1652" w:type="pct"/>
            <w:shd w:val="pct10" w:color="auto" w:fill="FFFFFF" w:themeFill="background1"/>
          </w:tcPr>
          <w:p w14:paraId="7D2E3A58" w14:textId="77777777" w:rsidR="008F25C6" w:rsidRPr="008F25C6" w:rsidRDefault="008F25C6" w:rsidP="008476A0">
            <w:pPr>
              <w:pStyle w:val="JSCTableHeaderRow"/>
              <w:keepNext w:val="0"/>
              <w:keepLines w:val="0"/>
              <w:rPr>
                <w:highlight w:val="green"/>
              </w:rPr>
            </w:pPr>
          </w:p>
        </w:tc>
        <w:tc>
          <w:tcPr>
            <w:tcW w:w="3348" w:type="pct"/>
            <w:shd w:val="pct10" w:color="auto" w:fill="FFFFFF" w:themeFill="background1"/>
          </w:tcPr>
          <w:p w14:paraId="718139ED" w14:textId="37A37C04" w:rsidR="008F25C6" w:rsidRPr="008F25C6" w:rsidRDefault="00025AF2" w:rsidP="008476A0">
            <w:pPr>
              <w:pStyle w:val="JSCTableHeaderRow"/>
              <w:keepNext w:val="0"/>
              <w:keepLines w:val="0"/>
              <w:rPr>
                <w:highlight w:val="green"/>
              </w:rPr>
            </w:pPr>
            <w:r w:rsidRPr="00025AF2">
              <w:rPr>
                <w:highlight w:val="green"/>
              </w:rPr>
              <w:t xml:space="preserve">Dioxin Congener </w:t>
            </w:r>
            <w:bookmarkStart w:id="84" w:name="_Hlk149228241"/>
            <w:r w:rsidRPr="00025AF2">
              <w:rPr>
                <w:highlight w:val="green"/>
              </w:rPr>
              <w:t>PCDD/PCDF</w:t>
            </w:r>
            <w:bookmarkEnd w:id="84"/>
          </w:p>
        </w:tc>
      </w:tr>
      <w:tr w:rsidR="008F25C6" w:rsidRPr="008F25C6" w14:paraId="6071381F" w14:textId="77777777" w:rsidTr="008476A0">
        <w:tc>
          <w:tcPr>
            <w:tcW w:w="1652" w:type="pct"/>
            <w:shd w:val="clear" w:color="auto" w:fill="auto"/>
          </w:tcPr>
          <w:p w14:paraId="3AC15D65" w14:textId="77777777" w:rsidR="008F25C6" w:rsidRPr="008F25C6" w:rsidRDefault="008F25C6" w:rsidP="008476A0">
            <w:pPr>
              <w:pStyle w:val="JSCTableHeaderRow"/>
              <w:keepNext w:val="0"/>
              <w:keepLines w:val="0"/>
              <w:rPr>
                <w:highlight w:val="green"/>
                <w:lang w:val="en-GB"/>
              </w:rPr>
            </w:pPr>
            <w:r w:rsidRPr="008F25C6">
              <w:rPr>
                <w:highlight w:val="green"/>
                <w:lang w:val="en-GB"/>
              </w:rPr>
              <w:t>Author(s), year</w:t>
            </w:r>
            <w:r w:rsidRPr="008F25C6" w:rsidDel="00BE2AC3">
              <w:rPr>
                <w:highlight w:val="green"/>
                <w:lang w:val="en-GB"/>
              </w:rPr>
              <w:t xml:space="preserve"> </w:t>
            </w:r>
          </w:p>
        </w:tc>
        <w:tc>
          <w:tcPr>
            <w:tcW w:w="3348" w:type="pct"/>
            <w:shd w:val="clear" w:color="auto" w:fill="auto"/>
          </w:tcPr>
          <w:p w14:paraId="2728B9EB" w14:textId="77777777" w:rsidR="008F25C6" w:rsidRPr="008F25C6" w:rsidRDefault="008F25C6" w:rsidP="008476A0">
            <w:pPr>
              <w:pStyle w:val="JSCsummarytabletext"/>
              <w:rPr>
                <w:highlight w:val="green"/>
              </w:rPr>
            </w:pPr>
            <w:r w:rsidRPr="008F25C6">
              <w:rPr>
                <w:highlight w:val="green"/>
              </w:rPr>
              <w:t>Bacher, R. 2023</w:t>
            </w:r>
          </w:p>
        </w:tc>
      </w:tr>
      <w:tr w:rsidR="008F25C6" w:rsidRPr="008F25C6" w14:paraId="31B4E49C" w14:textId="77777777" w:rsidTr="008476A0">
        <w:tc>
          <w:tcPr>
            <w:tcW w:w="1652" w:type="pct"/>
            <w:shd w:val="clear" w:color="auto" w:fill="auto"/>
          </w:tcPr>
          <w:p w14:paraId="7282EF99" w14:textId="77777777" w:rsidR="008F25C6" w:rsidRPr="008F25C6" w:rsidRDefault="008F25C6" w:rsidP="008476A0">
            <w:pPr>
              <w:pStyle w:val="JSCTableHeaderRow"/>
              <w:keepNext w:val="0"/>
              <w:keepLines w:val="0"/>
              <w:rPr>
                <w:highlight w:val="green"/>
                <w:lang w:val="en-GB"/>
              </w:rPr>
            </w:pPr>
            <w:r w:rsidRPr="008F25C6">
              <w:rPr>
                <w:highlight w:val="green"/>
                <w:lang w:val="en-GB"/>
              </w:rPr>
              <w:t>Principle of method</w:t>
            </w:r>
          </w:p>
        </w:tc>
        <w:tc>
          <w:tcPr>
            <w:tcW w:w="3348" w:type="pct"/>
            <w:shd w:val="clear" w:color="auto" w:fill="auto"/>
          </w:tcPr>
          <w:p w14:paraId="242EC7D4" w14:textId="77777777" w:rsidR="008F25C6" w:rsidRPr="008F25C6" w:rsidRDefault="008F25C6" w:rsidP="008476A0">
            <w:pPr>
              <w:pStyle w:val="JSCsummarytabletext"/>
              <w:rPr>
                <w:szCs w:val="20"/>
                <w:highlight w:val="green"/>
              </w:rPr>
            </w:pPr>
            <w:r w:rsidRPr="008F25C6">
              <w:rPr>
                <w:szCs w:val="20"/>
                <w:highlight w:val="green"/>
              </w:rPr>
              <w:t>GC-MS</w:t>
            </w:r>
          </w:p>
        </w:tc>
      </w:tr>
      <w:tr w:rsidR="008F25C6" w:rsidRPr="008F25C6" w14:paraId="0D5022D3" w14:textId="77777777" w:rsidTr="008476A0">
        <w:tc>
          <w:tcPr>
            <w:tcW w:w="1652" w:type="pct"/>
            <w:shd w:val="clear" w:color="auto" w:fill="auto"/>
          </w:tcPr>
          <w:p w14:paraId="03B3114A" w14:textId="77777777" w:rsidR="008F25C6" w:rsidRPr="008F25C6" w:rsidRDefault="008F25C6" w:rsidP="008476A0">
            <w:pPr>
              <w:pStyle w:val="JSCTableHeaderRow"/>
              <w:keepNext w:val="0"/>
              <w:keepLines w:val="0"/>
              <w:rPr>
                <w:highlight w:val="green"/>
                <w:lang w:val="en-GB"/>
              </w:rPr>
            </w:pPr>
            <w:r w:rsidRPr="008F25C6">
              <w:rPr>
                <w:highlight w:val="green"/>
                <w:lang w:val="en-GB"/>
              </w:rPr>
              <w:t>Linearity</w:t>
            </w:r>
          </w:p>
          <w:p w14:paraId="07AAE47B" w14:textId="77777777" w:rsidR="008F25C6" w:rsidRPr="008F25C6" w:rsidRDefault="008F25C6" w:rsidP="008476A0">
            <w:pPr>
              <w:pStyle w:val="JSCTableHeaderRow"/>
              <w:keepNext w:val="0"/>
              <w:keepLines w:val="0"/>
              <w:rPr>
                <w:highlight w:val="green"/>
                <w:lang w:val="en-GB"/>
              </w:rPr>
            </w:pPr>
            <w:r w:rsidRPr="008F25C6">
              <w:rPr>
                <w:highlight w:val="green"/>
                <w:lang w:val="en-GB"/>
              </w:rPr>
              <w:t>(linear between mg/L/% range of the declared content)</w:t>
            </w:r>
          </w:p>
          <w:p w14:paraId="420BF6AF" w14:textId="77777777" w:rsidR="008F25C6" w:rsidRPr="008F25C6" w:rsidRDefault="008F25C6" w:rsidP="008476A0">
            <w:pPr>
              <w:pStyle w:val="JSCTableHeaderRow"/>
              <w:keepNext w:val="0"/>
              <w:keepLines w:val="0"/>
              <w:rPr>
                <w:highlight w:val="green"/>
                <w:lang w:val="en-GB"/>
              </w:rPr>
            </w:pPr>
            <w:r w:rsidRPr="008F25C6">
              <w:rPr>
                <w:highlight w:val="green"/>
                <w:lang w:val="en-GB"/>
              </w:rPr>
              <w:t>(correlation coefficient, expressed as r)</w:t>
            </w:r>
          </w:p>
        </w:tc>
        <w:tc>
          <w:tcPr>
            <w:tcW w:w="3348" w:type="pct"/>
            <w:shd w:val="clear" w:color="auto" w:fill="auto"/>
          </w:tcPr>
          <w:p w14:paraId="600373A9" w14:textId="3699A924" w:rsidR="008F25C6" w:rsidRPr="00097674" w:rsidRDefault="00097674" w:rsidP="00097674">
            <w:pPr>
              <w:widowControl w:val="0"/>
              <w:spacing w:before="60" w:after="60"/>
              <w:rPr>
                <w:noProof/>
                <w:sz w:val="20"/>
                <w:highlight w:val="green"/>
              </w:rPr>
            </w:pPr>
            <w:r>
              <w:rPr>
                <w:noProof/>
                <w:sz w:val="20"/>
                <w:highlight w:val="green"/>
              </w:rPr>
              <w:t xml:space="preserve">In the range </w:t>
            </w:r>
            <w:r w:rsidRPr="00097674">
              <w:rPr>
                <w:noProof/>
                <w:sz w:val="20"/>
                <w:highlight w:val="green"/>
              </w:rPr>
              <w:t xml:space="preserve">0.25 ng/mL </w:t>
            </w:r>
            <w:r>
              <w:rPr>
                <w:noProof/>
                <w:sz w:val="20"/>
                <w:highlight w:val="green"/>
              </w:rPr>
              <w:t xml:space="preserve">and </w:t>
            </w:r>
            <w:r w:rsidR="00C242A6">
              <w:rPr>
                <w:noProof/>
                <w:sz w:val="20"/>
                <w:highlight w:val="green"/>
              </w:rPr>
              <w:t>10</w:t>
            </w:r>
            <w:r>
              <w:rPr>
                <w:noProof/>
                <w:sz w:val="20"/>
                <w:highlight w:val="green"/>
              </w:rPr>
              <w:t>00</w:t>
            </w:r>
            <w:r w:rsidRPr="00097674">
              <w:rPr>
                <w:noProof/>
                <w:sz w:val="20"/>
                <w:highlight w:val="green"/>
              </w:rPr>
              <w:t xml:space="preserve"> ng/mL (</w:t>
            </w:r>
            <w:r>
              <w:rPr>
                <w:noProof/>
                <w:sz w:val="20"/>
                <w:highlight w:val="green"/>
              </w:rPr>
              <w:t>for all analytes)</w:t>
            </w:r>
          </w:p>
          <w:p w14:paraId="076ECF91" w14:textId="6A4472CD" w:rsidR="00097674" w:rsidRDefault="008F25C6" w:rsidP="008476A0">
            <w:pPr>
              <w:pStyle w:val="JSCsummarytabletext"/>
              <w:rPr>
                <w:lang w:val="en-US"/>
              </w:rPr>
            </w:pPr>
            <w:r w:rsidRPr="00097674">
              <w:rPr>
                <w:highlight w:val="green"/>
              </w:rPr>
              <w:t xml:space="preserve">Equivalent to approximately </w:t>
            </w:r>
            <w:r w:rsidR="00097674" w:rsidRPr="00097674">
              <w:rPr>
                <w:highlight w:val="green"/>
                <w:lang w:val="en-US"/>
              </w:rPr>
              <w:t>0.3 μg/kg to 200 μg/kg</w:t>
            </w:r>
          </w:p>
          <w:p w14:paraId="2C1C1083" w14:textId="5F48D060" w:rsidR="008F25C6" w:rsidRPr="008F25C6" w:rsidRDefault="008F25C6" w:rsidP="008476A0">
            <w:pPr>
              <w:pStyle w:val="JSCsummarytabletext"/>
              <w:rPr>
                <w:highlight w:val="green"/>
              </w:rPr>
            </w:pPr>
            <w:r w:rsidRPr="008F25C6">
              <w:rPr>
                <w:highlight w:val="green"/>
              </w:rPr>
              <w:t>r</w:t>
            </w:r>
            <w:r w:rsidRPr="008F25C6">
              <w:rPr>
                <w:highlight w:val="green"/>
                <w:vertAlign w:val="superscript"/>
              </w:rPr>
              <w:t>2</w:t>
            </w:r>
            <w:r w:rsidRPr="008F25C6">
              <w:rPr>
                <w:highlight w:val="green"/>
              </w:rPr>
              <w:t xml:space="preserve"> ≥ 0.99 for all analytes</w:t>
            </w:r>
          </w:p>
          <w:p w14:paraId="4BB22C09" w14:textId="77777777" w:rsidR="008F25C6" w:rsidRPr="008F25C6" w:rsidRDefault="008F25C6" w:rsidP="008476A0">
            <w:pPr>
              <w:pStyle w:val="JSCsummarytabletext"/>
              <w:rPr>
                <w:szCs w:val="20"/>
                <w:highlight w:val="green"/>
              </w:rPr>
            </w:pPr>
            <w:r w:rsidRPr="008F25C6">
              <w:rPr>
                <w:highlight w:val="green"/>
              </w:rPr>
              <w:t>linear 1/x weighting</w:t>
            </w:r>
          </w:p>
        </w:tc>
      </w:tr>
      <w:tr w:rsidR="008F25C6" w:rsidRPr="008F25C6" w14:paraId="3BCAEE95" w14:textId="77777777" w:rsidTr="008476A0">
        <w:trPr>
          <w:trHeight w:val="1510"/>
        </w:trPr>
        <w:tc>
          <w:tcPr>
            <w:tcW w:w="1652" w:type="pct"/>
            <w:shd w:val="clear" w:color="auto" w:fill="auto"/>
          </w:tcPr>
          <w:p w14:paraId="5654AC0D" w14:textId="77777777" w:rsidR="008F25C6" w:rsidRPr="008F25C6" w:rsidRDefault="008F25C6" w:rsidP="008476A0">
            <w:pPr>
              <w:pStyle w:val="JSCTableHeaderRow"/>
              <w:keepNext w:val="0"/>
              <w:keepLines w:val="0"/>
              <w:rPr>
                <w:highlight w:val="green"/>
                <w:lang w:val="en-GB"/>
              </w:rPr>
            </w:pPr>
            <w:r w:rsidRPr="008F25C6">
              <w:rPr>
                <w:highlight w:val="green"/>
                <w:lang w:val="en-GB"/>
              </w:rPr>
              <w:t>Accuracy and Precision</w:t>
            </w:r>
          </w:p>
          <w:p w14:paraId="09595FCB" w14:textId="77777777" w:rsidR="008F25C6" w:rsidRPr="008F25C6" w:rsidRDefault="008F25C6" w:rsidP="008476A0">
            <w:pPr>
              <w:pStyle w:val="JSCTableHeaderRow"/>
              <w:keepNext w:val="0"/>
              <w:keepLines w:val="0"/>
              <w:rPr>
                <w:highlight w:val="green"/>
                <w:lang w:val="en-GB"/>
              </w:rPr>
            </w:pPr>
            <w:r w:rsidRPr="008F25C6">
              <w:rPr>
                <w:highlight w:val="green"/>
                <w:lang w:val="en-GB"/>
              </w:rPr>
              <w:t>n=5 for each level</w:t>
            </w:r>
          </w:p>
          <w:p w14:paraId="44BCA5E5" w14:textId="77777777" w:rsidR="008F25C6" w:rsidRPr="008F25C6" w:rsidRDefault="008F25C6" w:rsidP="008476A0">
            <w:pPr>
              <w:pStyle w:val="JSCTableHeaderRow"/>
              <w:keepNext w:val="0"/>
              <w:keepLines w:val="0"/>
              <w:rPr>
                <w:highlight w:val="green"/>
                <w:lang w:val="en-GB"/>
              </w:rPr>
            </w:pPr>
            <w:r w:rsidRPr="008F25C6">
              <w:rPr>
                <w:highlight w:val="green"/>
                <w:lang w:val="en-GB"/>
              </w:rPr>
              <w:t xml:space="preserve">(% Recovery) </w:t>
            </w:r>
          </w:p>
          <w:p w14:paraId="1435100B" w14:textId="77777777" w:rsidR="008F25C6" w:rsidRPr="008F25C6" w:rsidRDefault="008F25C6" w:rsidP="008476A0">
            <w:pPr>
              <w:pStyle w:val="JSCTableHeaderRow"/>
              <w:keepNext w:val="0"/>
              <w:keepLines w:val="0"/>
              <w:rPr>
                <w:highlight w:val="green"/>
                <w:lang w:val="en-GB"/>
              </w:rPr>
            </w:pPr>
            <w:r w:rsidRPr="008F25C6">
              <w:rPr>
                <w:highlight w:val="green"/>
                <w:lang w:val="en-GB"/>
              </w:rPr>
              <w:t>(%RSD)</w:t>
            </w:r>
          </w:p>
        </w:tc>
        <w:tc>
          <w:tcPr>
            <w:tcW w:w="3348" w:type="pct"/>
            <w:shd w:val="clear" w:color="auto" w:fill="auto"/>
          </w:tcPr>
          <w:p w14:paraId="6EB24816" w14:textId="48847206" w:rsidR="00567514" w:rsidRPr="00025AF2" w:rsidRDefault="00567514"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-2,3,7,8-TCDD</w:t>
            </w:r>
          </w:p>
          <w:p w14:paraId="2402E751" w14:textId="7BD05FF0" w:rsidR="008F25C6" w:rsidRPr="00025AF2" w:rsidRDefault="008F25C6" w:rsidP="008476A0">
            <w:pPr>
              <w:widowControl w:val="0"/>
              <w:spacing w:before="60" w:after="60"/>
              <w:rPr>
                <w:noProof/>
                <w:sz w:val="20"/>
                <w:highlight w:val="green"/>
              </w:rPr>
            </w:pPr>
            <w:r w:rsidRPr="00025AF2">
              <w:rPr>
                <w:noProof/>
                <w:sz w:val="20"/>
                <w:highlight w:val="green"/>
              </w:rPr>
              <w:t xml:space="preserve">0.5 </w:t>
            </w:r>
            <w:r w:rsidR="00567514" w:rsidRPr="00025AF2">
              <w:rPr>
                <w:noProof/>
                <w:sz w:val="20"/>
                <w:highlight w:val="green"/>
              </w:rPr>
              <w:t>n</w:t>
            </w:r>
            <w:r w:rsidRPr="00025AF2">
              <w:rPr>
                <w:noProof/>
                <w:sz w:val="20"/>
                <w:highlight w:val="green"/>
              </w:rPr>
              <w:t xml:space="preserve">g/kg, recovery </w:t>
            </w:r>
            <w:r w:rsidR="00792CB1" w:rsidRPr="00025AF2">
              <w:rPr>
                <w:noProof/>
                <w:sz w:val="20"/>
                <w:highlight w:val="green"/>
              </w:rPr>
              <w:t>77</w:t>
            </w:r>
            <w:r w:rsidRPr="00025AF2">
              <w:rPr>
                <w:noProof/>
                <w:sz w:val="20"/>
                <w:highlight w:val="green"/>
              </w:rPr>
              <w:t xml:space="preserve">%, RSD = </w:t>
            </w:r>
            <w:r w:rsidR="00792CB1" w:rsidRPr="00025AF2">
              <w:rPr>
                <w:noProof/>
                <w:sz w:val="20"/>
                <w:highlight w:val="green"/>
              </w:rPr>
              <w:t>16</w:t>
            </w:r>
            <w:r w:rsidRPr="00025AF2">
              <w:rPr>
                <w:noProof/>
                <w:sz w:val="20"/>
                <w:highlight w:val="green"/>
              </w:rPr>
              <w:t>%</w:t>
            </w:r>
          </w:p>
          <w:p w14:paraId="6D23D0D9" w14:textId="77777777"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-1,2,3,7,8-PeCDD</w:t>
            </w:r>
          </w:p>
          <w:p w14:paraId="78247238" w14:textId="01CE2F3D" w:rsidR="00792CB1" w:rsidRPr="00025AF2" w:rsidRDefault="00792CB1" w:rsidP="00792CB1">
            <w:pPr>
              <w:widowControl w:val="0"/>
              <w:spacing w:before="60" w:after="60"/>
              <w:rPr>
                <w:noProof/>
                <w:sz w:val="20"/>
                <w:highlight w:val="green"/>
              </w:rPr>
            </w:pPr>
            <w:r w:rsidRPr="00025AF2">
              <w:rPr>
                <w:noProof/>
                <w:sz w:val="20"/>
                <w:highlight w:val="green"/>
              </w:rPr>
              <w:t>0.5 ng/kg, recovery 84%, RSD = 17%</w:t>
            </w:r>
          </w:p>
          <w:p w14:paraId="19D12C99" w14:textId="08A8A48E" w:rsidR="00792CB1" w:rsidRPr="00025AF2" w:rsidRDefault="00792CB1" w:rsidP="00792CB1">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-1,2,3,4,7,8-HxCDD</w:t>
            </w:r>
          </w:p>
          <w:p w14:paraId="23D299C4" w14:textId="10DEB1C4" w:rsidR="00792CB1" w:rsidRPr="00025AF2" w:rsidRDefault="00792CB1" w:rsidP="00792CB1">
            <w:pPr>
              <w:widowControl w:val="0"/>
              <w:spacing w:before="60" w:after="60"/>
              <w:rPr>
                <w:noProof/>
                <w:sz w:val="20"/>
                <w:highlight w:val="green"/>
              </w:rPr>
            </w:pPr>
            <w:r w:rsidRPr="00025AF2">
              <w:rPr>
                <w:noProof/>
                <w:sz w:val="20"/>
                <w:highlight w:val="green"/>
              </w:rPr>
              <w:t>0.5 ng/kg, recovery 73%, RSD = 14%</w:t>
            </w:r>
          </w:p>
          <w:p w14:paraId="6A94D672" w14:textId="6975C37C"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-1,2,3,6,7,8-HxCDD</w:t>
            </w:r>
          </w:p>
          <w:p w14:paraId="35368DED" w14:textId="4C89124A" w:rsidR="008F25C6" w:rsidRPr="00025AF2" w:rsidRDefault="008F25C6" w:rsidP="008476A0">
            <w:pPr>
              <w:widowControl w:val="0"/>
              <w:spacing w:before="60" w:after="60"/>
              <w:rPr>
                <w:noProof/>
                <w:sz w:val="20"/>
                <w:highlight w:val="green"/>
              </w:rPr>
            </w:pPr>
            <w:r w:rsidRPr="00025AF2">
              <w:rPr>
                <w:noProof/>
                <w:sz w:val="20"/>
                <w:highlight w:val="green"/>
              </w:rPr>
              <w:t xml:space="preserve">0.5 g/kg, recovery </w:t>
            </w:r>
            <w:r w:rsidR="00792CB1" w:rsidRPr="00025AF2">
              <w:rPr>
                <w:noProof/>
                <w:sz w:val="20"/>
                <w:highlight w:val="green"/>
              </w:rPr>
              <w:t>71</w:t>
            </w:r>
            <w:r w:rsidRPr="00025AF2">
              <w:rPr>
                <w:noProof/>
                <w:sz w:val="20"/>
                <w:highlight w:val="green"/>
              </w:rPr>
              <w:t xml:space="preserve">%, RSD = </w:t>
            </w:r>
            <w:r w:rsidR="00792CB1" w:rsidRPr="00025AF2">
              <w:rPr>
                <w:noProof/>
                <w:sz w:val="20"/>
                <w:highlight w:val="green"/>
              </w:rPr>
              <w:t>14</w:t>
            </w:r>
            <w:r w:rsidRPr="00025AF2">
              <w:rPr>
                <w:noProof/>
                <w:sz w:val="20"/>
                <w:highlight w:val="green"/>
              </w:rPr>
              <w:t>%</w:t>
            </w:r>
          </w:p>
          <w:p w14:paraId="3B521B20" w14:textId="72D59116"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-1,2,3,7,8,9-HxCDD</w:t>
            </w:r>
          </w:p>
          <w:p w14:paraId="34C31D76" w14:textId="126BABF0" w:rsidR="00792CB1" w:rsidRPr="00025AF2" w:rsidRDefault="00792CB1" w:rsidP="00792CB1">
            <w:pPr>
              <w:widowControl w:val="0"/>
              <w:spacing w:before="60" w:after="60"/>
              <w:rPr>
                <w:noProof/>
                <w:sz w:val="20"/>
                <w:highlight w:val="green"/>
              </w:rPr>
            </w:pPr>
            <w:r w:rsidRPr="00025AF2">
              <w:rPr>
                <w:noProof/>
                <w:sz w:val="20"/>
                <w:highlight w:val="green"/>
              </w:rPr>
              <w:t>0.5 g/kg, recovery 78%, RSD = 19%</w:t>
            </w:r>
          </w:p>
          <w:p w14:paraId="602EE30B" w14:textId="269C9E6B"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perscript"/>
              </w:rPr>
              <w:t>12</w:t>
            </w:r>
            <w:r w:rsidRPr="00025AF2">
              <w:rPr>
                <w:b/>
                <w:bCs/>
                <w:noProof/>
                <w:sz w:val="20"/>
                <w:highlight w:val="green"/>
              </w:rPr>
              <w:t>-1,2,3,4,6.7.8-HpCDD</w:t>
            </w:r>
          </w:p>
          <w:p w14:paraId="3986A9BC" w14:textId="54A39B75" w:rsidR="00792CB1" w:rsidRPr="00025AF2" w:rsidRDefault="00792CB1" w:rsidP="00792CB1">
            <w:pPr>
              <w:widowControl w:val="0"/>
              <w:spacing w:before="60" w:after="60"/>
              <w:rPr>
                <w:noProof/>
                <w:sz w:val="20"/>
                <w:highlight w:val="green"/>
              </w:rPr>
            </w:pPr>
            <w:r w:rsidRPr="00025AF2">
              <w:rPr>
                <w:noProof/>
                <w:sz w:val="20"/>
                <w:highlight w:val="green"/>
              </w:rPr>
              <w:t>0.5 g/kg, recovery 85%, RSD = 16%</w:t>
            </w:r>
          </w:p>
          <w:p w14:paraId="7F8F5A43" w14:textId="48C7713E"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-OCDD</w:t>
            </w:r>
          </w:p>
          <w:p w14:paraId="6077B450" w14:textId="2B2DD9D7" w:rsidR="00792CB1" w:rsidRPr="00025AF2" w:rsidRDefault="00792CB1" w:rsidP="00792CB1">
            <w:pPr>
              <w:widowControl w:val="0"/>
              <w:spacing w:before="60" w:after="60"/>
              <w:rPr>
                <w:noProof/>
                <w:sz w:val="20"/>
                <w:highlight w:val="green"/>
              </w:rPr>
            </w:pPr>
            <w:r w:rsidRPr="00025AF2">
              <w:rPr>
                <w:noProof/>
                <w:sz w:val="20"/>
                <w:highlight w:val="green"/>
              </w:rPr>
              <w:t>0.5 g/kg, recovery 71%, RSD = 11%</w:t>
            </w:r>
          </w:p>
          <w:p w14:paraId="6C493C8D" w14:textId="0D8787B9"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-2,3,7,8-TCDF</w:t>
            </w:r>
          </w:p>
          <w:p w14:paraId="4916038C" w14:textId="7F529F04" w:rsidR="00792CB1" w:rsidRPr="00025AF2" w:rsidRDefault="00792CB1" w:rsidP="00792CB1">
            <w:pPr>
              <w:widowControl w:val="0"/>
              <w:spacing w:before="60" w:after="60"/>
              <w:rPr>
                <w:noProof/>
                <w:sz w:val="20"/>
                <w:highlight w:val="green"/>
              </w:rPr>
            </w:pPr>
            <w:r w:rsidRPr="00025AF2">
              <w:rPr>
                <w:noProof/>
                <w:sz w:val="20"/>
                <w:highlight w:val="green"/>
              </w:rPr>
              <w:t>0.5 g/kg, recovery 79%, RSD = 19%</w:t>
            </w:r>
          </w:p>
          <w:p w14:paraId="6079602B" w14:textId="5DF41091"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-1,2,3,7,8-PeCDF</w:t>
            </w:r>
          </w:p>
          <w:p w14:paraId="577C4184" w14:textId="44AE847A" w:rsidR="00792CB1" w:rsidRPr="00025AF2" w:rsidRDefault="00792CB1" w:rsidP="00792CB1">
            <w:pPr>
              <w:widowControl w:val="0"/>
              <w:spacing w:before="60" w:after="60"/>
              <w:rPr>
                <w:noProof/>
                <w:sz w:val="20"/>
                <w:highlight w:val="green"/>
              </w:rPr>
            </w:pPr>
            <w:r w:rsidRPr="00025AF2">
              <w:rPr>
                <w:noProof/>
                <w:sz w:val="20"/>
                <w:highlight w:val="green"/>
              </w:rPr>
              <w:t>0.5 g/kg, recovery 84%, RSD = 14%</w:t>
            </w:r>
          </w:p>
          <w:p w14:paraId="7D104E02" w14:textId="43646D09"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-2,3,4,7,8-PeCDF</w:t>
            </w:r>
          </w:p>
          <w:p w14:paraId="1A84F270" w14:textId="4429FCED" w:rsidR="00792CB1" w:rsidRPr="00025AF2" w:rsidRDefault="00792CB1" w:rsidP="00792CB1">
            <w:pPr>
              <w:widowControl w:val="0"/>
              <w:spacing w:before="60" w:after="60"/>
              <w:rPr>
                <w:noProof/>
                <w:sz w:val="20"/>
                <w:highlight w:val="green"/>
              </w:rPr>
            </w:pPr>
            <w:r w:rsidRPr="00025AF2">
              <w:rPr>
                <w:noProof/>
                <w:sz w:val="20"/>
                <w:highlight w:val="green"/>
              </w:rPr>
              <w:t>0.5 g/kg, recovery 83%, RSD = 17%</w:t>
            </w:r>
          </w:p>
          <w:p w14:paraId="6CB0B93F" w14:textId="29554306"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-1,2,3,4,7,8-HxCDF</w:t>
            </w:r>
          </w:p>
          <w:p w14:paraId="412D9361" w14:textId="3F6171B1" w:rsidR="00792CB1" w:rsidRPr="00025AF2" w:rsidRDefault="00792CB1" w:rsidP="00792CB1">
            <w:pPr>
              <w:widowControl w:val="0"/>
              <w:spacing w:before="60" w:after="60"/>
              <w:rPr>
                <w:noProof/>
                <w:sz w:val="20"/>
                <w:highlight w:val="green"/>
              </w:rPr>
            </w:pPr>
            <w:r w:rsidRPr="00025AF2">
              <w:rPr>
                <w:noProof/>
                <w:sz w:val="20"/>
                <w:highlight w:val="green"/>
              </w:rPr>
              <w:t>0.5 g/kg, recovery 74%, RSD = 15%</w:t>
            </w:r>
          </w:p>
          <w:p w14:paraId="593A976C" w14:textId="7FAC0407" w:rsidR="00792CB1" w:rsidRPr="00025AF2" w:rsidRDefault="00792CB1"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-1,2,3,6,7,8-HxCDF</w:t>
            </w:r>
          </w:p>
          <w:p w14:paraId="6BF711B7" w14:textId="22C14746" w:rsidR="00792CB1" w:rsidRPr="00025AF2" w:rsidRDefault="00792CB1" w:rsidP="00792CB1">
            <w:pPr>
              <w:widowControl w:val="0"/>
              <w:spacing w:before="60" w:after="60"/>
              <w:rPr>
                <w:noProof/>
                <w:sz w:val="20"/>
                <w:highlight w:val="green"/>
              </w:rPr>
            </w:pPr>
            <w:r w:rsidRPr="00025AF2">
              <w:rPr>
                <w:noProof/>
                <w:sz w:val="20"/>
                <w:highlight w:val="green"/>
              </w:rPr>
              <w:t>0.5 g/kg, recovery 71%, RSD = 13%</w:t>
            </w:r>
          </w:p>
          <w:p w14:paraId="3DCFB3FB" w14:textId="1ACBF03A" w:rsidR="00792CB1" w:rsidRPr="00025AF2" w:rsidRDefault="00025AF2"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perscript"/>
              </w:rPr>
              <w:t>12</w:t>
            </w:r>
            <w:r w:rsidRPr="00025AF2">
              <w:rPr>
                <w:b/>
                <w:bCs/>
                <w:noProof/>
                <w:sz w:val="20"/>
                <w:highlight w:val="green"/>
              </w:rPr>
              <w:t>-1,2,3,7,8,9-HxCDF</w:t>
            </w:r>
          </w:p>
          <w:p w14:paraId="1FC4E52D" w14:textId="79089594" w:rsidR="00025AF2" w:rsidRPr="00025AF2" w:rsidRDefault="00025AF2" w:rsidP="00025AF2">
            <w:pPr>
              <w:widowControl w:val="0"/>
              <w:spacing w:before="60" w:after="60"/>
              <w:rPr>
                <w:noProof/>
                <w:sz w:val="20"/>
                <w:highlight w:val="green"/>
              </w:rPr>
            </w:pPr>
            <w:r w:rsidRPr="00025AF2">
              <w:rPr>
                <w:noProof/>
                <w:sz w:val="20"/>
                <w:highlight w:val="green"/>
              </w:rPr>
              <w:t>0.5 g/kg, recovery 75%, RSD = 15%</w:t>
            </w:r>
          </w:p>
          <w:p w14:paraId="4936CEB8" w14:textId="7F835548" w:rsidR="00025AF2" w:rsidRPr="00025AF2" w:rsidRDefault="00025AF2"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-2,3,4,6,7,8-HxCDF</w:t>
            </w:r>
          </w:p>
          <w:p w14:paraId="5990876C" w14:textId="6B4595ED" w:rsidR="00025AF2" w:rsidRPr="00025AF2" w:rsidRDefault="00025AF2" w:rsidP="00025AF2">
            <w:pPr>
              <w:widowControl w:val="0"/>
              <w:spacing w:before="60" w:after="60"/>
              <w:rPr>
                <w:noProof/>
                <w:sz w:val="20"/>
                <w:highlight w:val="green"/>
              </w:rPr>
            </w:pPr>
            <w:r w:rsidRPr="00025AF2">
              <w:rPr>
                <w:noProof/>
                <w:sz w:val="20"/>
                <w:highlight w:val="green"/>
              </w:rPr>
              <w:t>0.5 g/kg, recovery 78%, RSD = 17%</w:t>
            </w:r>
          </w:p>
          <w:p w14:paraId="7B8B03B8" w14:textId="45118D68" w:rsidR="00025AF2" w:rsidRPr="00025AF2" w:rsidRDefault="00025AF2"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-1,2,3,4,6.7,8-HpCDF</w:t>
            </w:r>
          </w:p>
          <w:p w14:paraId="7CF14466" w14:textId="3218A532" w:rsidR="00025AF2" w:rsidRPr="00025AF2" w:rsidRDefault="00025AF2" w:rsidP="00025AF2">
            <w:pPr>
              <w:widowControl w:val="0"/>
              <w:spacing w:before="60" w:after="60"/>
              <w:rPr>
                <w:noProof/>
                <w:sz w:val="20"/>
                <w:highlight w:val="green"/>
              </w:rPr>
            </w:pPr>
            <w:r w:rsidRPr="00025AF2">
              <w:rPr>
                <w:noProof/>
                <w:sz w:val="20"/>
                <w:highlight w:val="green"/>
              </w:rPr>
              <w:t>0.5 g/kg, recovery 86%, RSD = 16%</w:t>
            </w:r>
          </w:p>
          <w:p w14:paraId="11073F99" w14:textId="09DD5C77" w:rsidR="00025AF2" w:rsidRPr="00025AF2" w:rsidRDefault="00025AF2" w:rsidP="008476A0">
            <w:pPr>
              <w:widowControl w:val="0"/>
              <w:spacing w:before="60" w:after="60"/>
              <w:rPr>
                <w:b/>
                <w:bCs/>
                <w:noProof/>
                <w:sz w:val="20"/>
                <w:highlight w:val="green"/>
              </w:rPr>
            </w:pPr>
            <w:r w:rsidRPr="00025AF2">
              <w:rPr>
                <w:b/>
                <w:bCs/>
                <w:noProof/>
                <w:sz w:val="20"/>
                <w:highlight w:val="green"/>
                <w:vertAlign w:val="superscript"/>
              </w:rPr>
              <w:t>13</w:t>
            </w:r>
            <w:r w:rsidRPr="00025AF2">
              <w:rPr>
                <w:b/>
                <w:bCs/>
                <w:noProof/>
                <w:sz w:val="20"/>
                <w:highlight w:val="green"/>
              </w:rPr>
              <w:t>C</w:t>
            </w:r>
            <w:r w:rsidRPr="00025AF2">
              <w:rPr>
                <w:b/>
                <w:bCs/>
                <w:noProof/>
                <w:sz w:val="20"/>
                <w:highlight w:val="green"/>
                <w:vertAlign w:val="subscript"/>
              </w:rPr>
              <w:t>12</w:t>
            </w:r>
            <w:r w:rsidRPr="00025AF2">
              <w:rPr>
                <w:b/>
                <w:bCs/>
                <w:noProof/>
                <w:sz w:val="20"/>
                <w:highlight w:val="green"/>
              </w:rPr>
              <w:t>-1,2,3,4,7.8,9-HpCDF</w:t>
            </w:r>
          </w:p>
          <w:p w14:paraId="13738505" w14:textId="2D751DB6" w:rsidR="00025AF2" w:rsidRPr="00025AF2" w:rsidRDefault="00025AF2" w:rsidP="00025AF2">
            <w:pPr>
              <w:widowControl w:val="0"/>
              <w:spacing w:before="60" w:after="60"/>
              <w:rPr>
                <w:noProof/>
                <w:sz w:val="20"/>
                <w:highlight w:val="green"/>
              </w:rPr>
            </w:pPr>
            <w:r w:rsidRPr="00025AF2">
              <w:rPr>
                <w:noProof/>
                <w:sz w:val="20"/>
                <w:highlight w:val="green"/>
              </w:rPr>
              <w:t>0.5 g/kg, recovery 85%, RSD = 15%</w:t>
            </w:r>
          </w:p>
          <w:p w14:paraId="4B0C2DBD" w14:textId="1CBD00E2" w:rsidR="00025AF2" w:rsidRPr="00025AF2" w:rsidRDefault="00025AF2" w:rsidP="008476A0">
            <w:pPr>
              <w:widowControl w:val="0"/>
              <w:spacing w:before="60" w:after="60"/>
              <w:rPr>
                <w:b/>
                <w:bCs/>
                <w:noProof/>
                <w:sz w:val="20"/>
                <w:highlight w:val="green"/>
              </w:rPr>
            </w:pPr>
            <w:r w:rsidRPr="00025AF2">
              <w:rPr>
                <w:b/>
                <w:bCs/>
                <w:noProof/>
                <w:sz w:val="20"/>
                <w:highlight w:val="green"/>
              </w:rPr>
              <w:t>OCDF</w:t>
            </w:r>
          </w:p>
          <w:p w14:paraId="7522BF7F" w14:textId="47CB7C27" w:rsidR="00025AF2" w:rsidRPr="00025AF2" w:rsidRDefault="00025AF2" w:rsidP="008476A0">
            <w:pPr>
              <w:widowControl w:val="0"/>
              <w:spacing w:before="60" w:after="60"/>
              <w:rPr>
                <w:noProof/>
                <w:sz w:val="20"/>
                <w:highlight w:val="green"/>
              </w:rPr>
            </w:pPr>
            <w:r w:rsidRPr="00025AF2">
              <w:rPr>
                <w:noProof/>
                <w:sz w:val="20"/>
                <w:highlight w:val="green"/>
              </w:rPr>
              <w:t>0.5 g/kg, recovery 83%, RSD = 20%</w:t>
            </w:r>
          </w:p>
          <w:p w14:paraId="6A034E51" w14:textId="7E793086" w:rsidR="008F25C6" w:rsidRDefault="008F25C6" w:rsidP="00D0736E">
            <w:pPr>
              <w:widowControl w:val="0"/>
              <w:spacing w:before="60" w:after="60"/>
              <w:rPr>
                <w:noProof/>
                <w:sz w:val="20"/>
                <w:highlight w:val="green"/>
              </w:rPr>
            </w:pPr>
          </w:p>
          <w:p w14:paraId="32ABBAB0" w14:textId="77777777" w:rsidR="00D0736E" w:rsidRDefault="00D0736E" w:rsidP="00D0736E">
            <w:pPr>
              <w:widowControl w:val="0"/>
              <w:spacing w:before="60" w:after="60"/>
              <w:rPr>
                <w:noProof/>
                <w:sz w:val="20"/>
                <w:highlight w:val="green"/>
              </w:rPr>
            </w:pPr>
            <w:r>
              <w:rPr>
                <w:noProof/>
                <w:sz w:val="20"/>
                <w:highlight w:val="green"/>
              </w:rPr>
              <w:t>Accuracy and precison applying addition evaluat</w:t>
            </w:r>
            <w:r w:rsidRPr="00D0736E">
              <w:rPr>
                <w:noProof/>
                <w:sz w:val="20"/>
                <w:highlight w:val="green"/>
              </w:rPr>
              <w:t>ion for 2,3,7,8-TCDF</w:t>
            </w:r>
          </w:p>
          <w:p w14:paraId="4587C2CE" w14:textId="30822C00" w:rsidR="00D0736E" w:rsidRDefault="00D0736E" w:rsidP="00D0736E">
            <w:pPr>
              <w:widowControl w:val="0"/>
              <w:spacing w:before="60" w:after="60"/>
              <w:rPr>
                <w:noProof/>
                <w:sz w:val="20"/>
                <w:highlight w:val="green"/>
              </w:rPr>
            </w:pPr>
            <w:r>
              <w:rPr>
                <w:noProof/>
                <w:sz w:val="20"/>
                <w:highlight w:val="green"/>
              </w:rPr>
              <w:t>Fortification level 29.2 µg/kg, recovery 91%, RSD 5.9%</w:t>
            </w:r>
          </w:p>
          <w:p w14:paraId="6CED486E" w14:textId="77777777" w:rsidR="00D0736E" w:rsidRDefault="00D0736E" w:rsidP="00D0736E">
            <w:pPr>
              <w:widowControl w:val="0"/>
              <w:spacing w:before="60" w:after="60"/>
              <w:rPr>
                <w:noProof/>
                <w:sz w:val="20"/>
                <w:highlight w:val="green"/>
              </w:rPr>
            </w:pPr>
            <w:r>
              <w:rPr>
                <w:noProof/>
                <w:sz w:val="20"/>
                <w:highlight w:val="green"/>
              </w:rPr>
              <w:t>Fortification level 55.8 µg /kg recovery 101%, RSD 2.8%</w:t>
            </w:r>
          </w:p>
          <w:p w14:paraId="61E8D1F1" w14:textId="0A478C3B" w:rsidR="00D0736E" w:rsidRPr="00D0736E" w:rsidRDefault="00D0736E" w:rsidP="00D0736E">
            <w:pPr>
              <w:widowControl w:val="0"/>
              <w:spacing w:before="60" w:after="60"/>
              <w:rPr>
                <w:noProof/>
                <w:sz w:val="20"/>
                <w:highlight w:val="green"/>
              </w:rPr>
            </w:pPr>
            <w:r>
              <w:rPr>
                <w:noProof/>
                <w:sz w:val="20"/>
                <w:highlight w:val="green"/>
              </w:rPr>
              <w:t>Horrat ratio &lt;1</w:t>
            </w:r>
            <w:r w:rsidRPr="00025AF2">
              <w:rPr>
                <w:noProof/>
                <w:sz w:val="20"/>
                <w:highlight w:val="green"/>
              </w:rPr>
              <w:t xml:space="preserve"> (acceptable)</w:t>
            </w:r>
          </w:p>
        </w:tc>
      </w:tr>
      <w:tr w:rsidR="008F25C6" w:rsidRPr="008F25C6" w14:paraId="36D24A65" w14:textId="77777777" w:rsidTr="008476A0">
        <w:tc>
          <w:tcPr>
            <w:tcW w:w="1652" w:type="pct"/>
            <w:shd w:val="clear" w:color="auto" w:fill="auto"/>
          </w:tcPr>
          <w:p w14:paraId="732F9069" w14:textId="77777777" w:rsidR="008F25C6" w:rsidRPr="008F25C6" w:rsidRDefault="008F25C6" w:rsidP="008476A0">
            <w:pPr>
              <w:pStyle w:val="JSCTableHeaderRow"/>
              <w:keepNext w:val="0"/>
              <w:keepLines w:val="0"/>
              <w:rPr>
                <w:highlight w:val="green"/>
                <w:lang w:val="en-GB"/>
              </w:rPr>
            </w:pPr>
            <w:r w:rsidRPr="008F25C6">
              <w:rPr>
                <w:highlight w:val="green"/>
                <w:lang w:val="en-GB"/>
              </w:rPr>
              <w:lastRenderedPageBreak/>
              <w:t>Interference/Specificity</w:t>
            </w:r>
          </w:p>
        </w:tc>
        <w:tc>
          <w:tcPr>
            <w:tcW w:w="3348" w:type="pct"/>
            <w:shd w:val="clear" w:color="auto" w:fill="auto"/>
          </w:tcPr>
          <w:p w14:paraId="02C3F486" w14:textId="4E091477" w:rsidR="008F25C6" w:rsidRPr="008F25C6" w:rsidRDefault="008F25C6" w:rsidP="008476A0">
            <w:pPr>
              <w:pStyle w:val="JSCsummarytabletext"/>
              <w:rPr>
                <w:highlight w:val="green"/>
              </w:rPr>
            </w:pPr>
            <w:r w:rsidRPr="008F25C6">
              <w:rPr>
                <w:highlight w:val="green"/>
              </w:rPr>
              <w:t xml:space="preserve">Retention time for </w:t>
            </w:r>
            <w:r w:rsidR="00D0736E" w:rsidRPr="00D0736E">
              <w:rPr>
                <w:highlight w:val="green"/>
              </w:rPr>
              <w:t>PCDD/PCDF</w:t>
            </w:r>
            <w:r w:rsidRPr="00D0736E">
              <w:rPr>
                <w:highlight w:val="green"/>
              </w:rPr>
              <w:t xml:space="preserve"> </w:t>
            </w:r>
            <w:r w:rsidRPr="008F25C6">
              <w:rPr>
                <w:highlight w:val="green"/>
              </w:rPr>
              <w:t>matches between reference item and test item, confirming the identity of the analyte.</w:t>
            </w:r>
          </w:p>
          <w:p w14:paraId="32886D35" w14:textId="3BE7D871" w:rsidR="008F25C6" w:rsidRPr="008F25C6" w:rsidRDefault="008F25C6" w:rsidP="008476A0">
            <w:pPr>
              <w:pStyle w:val="JSCsummarytabletext"/>
              <w:rPr>
                <w:szCs w:val="20"/>
                <w:highlight w:val="green"/>
              </w:rPr>
            </w:pPr>
            <w:r w:rsidRPr="008F25C6">
              <w:rPr>
                <w:highlight w:val="green"/>
              </w:rPr>
              <w:t xml:space="preserve">No interference was observed in solvent blank, reference item and test item at the retention time of each </w:t>
            </w:r>
            <w:r w:rsidR="00D0736E">
              <w:rPr>
                <w:highlight w:val="green"/>
              </w:rPr>
              <w:t>analyte.</w:t>
            </w:r>
          </w:p>
        </w:tc>
      </w:tr>
      <w:tr w:rsidR="008F25C6" w:rsidRPr="008F25C6" w14:paraId="397576F4" w14:textId="77777777" w:rsidTr="008476A0">
        <w:tc>
          <w:tcPr>
            <w:tcW w:w="1652" w:type="pct"/>
            <w:shd w:val="clear" w:color="auto" w:fill="auto"/>
          </w:tcPr>
          <w:p w14:paraId="3C7CE1C1" w14:textId="77777777" w:rsidR="008F25C6" w:rsidRPr="008F25C6" w:rsidRDefault="008F25C6" w:rsidP="008476A0">
            <w:pPr>
              <w:pStyle w:val="JSCTableHeaderRow"/>
              <w:keepNext w:val="0"/>
              <w:keepLines w:val="0"/>
              <w:rPr>
                <w:highlight w:val="green"/>
                <w:lang w:val="en-GB"/>
              </w:rPr>
            </w:pPr>
            <w:r w:rsidRPr="008F25C6">
              <w:rPr>
                <w:highlight w:val="green"/>
                <w:lang w:val="en-GB"/>
              </w:rPr>
              <w:t xml:space="preserve">Limit of quantification </w:t>
            </w:r>
          </w:p>
        </w:tc>
        <w:tc>
          <w:tcPr>
            <w:tcW w:w="3348" w:type="pct"/>
            <w:shd w:val="clear" w:color="auto" w:fill="auto"/>
          </w:tcPr>
          <w:p w14:paraId="2D923B57" w14:textId="77777777" w:rsidR="008F25C6" w:rsidRPr="000C0BE3" w:rsidRDefault="008F25C6" w:rsidP="008476A0">
            <w:pPr>
              <w:pStyle w:val="JSCsummarytabletext"/>
              <w:rPr>
                <w:color w:val="000000" w:themeColor="text1"/>
                <w:highlight w:val="green"/>
                <w:lang w:val="en-US"/>
              </w:rPr>
            </w:pPr>
            <w:r w:rsidRPr="000C0BE3">
              <w:rPr>
                <w:color w:val="000000" w:themeColor="text1"/>
                <w:highlight w:val="green"/>
                <w:lang w:val="en-US"/>
              </w:rPr>
              <w:t xml:space="preserve">LOQ for each individual </w:t>
            </w:r>
            <w:r w:rsidR="00D0736E" w:rsidRPr="000C0BE3">
              <w:rPr>
                <w:color w:val="000000" w:themeColor="text1"/>
                <w:highlight w:val="green"/>
                <w:lang w:val="en-US"/>
              </w:rPr>
              <w:t>dioxin</w:t>
            </w:r>
            <w:r w:rsidRPr="000C0BE3">
              <w:rPr>
                <w:color w:val="000000" w:themeColor="text1"/>
                <w:highlight w:val="green"/>
                <w:lang w:val="en-US"/>
              </w:rPr>
              <w:t xml:space="preserve"> impurity was 0.5 </w:t>
            </w:r>
            <w:r w:rsidR="00D0736E" w:rsidRPr="000C0BE3">
              <w:rPr>
                <w:color w:val="000000" w:themeColor="text1"/>
                <w:highlight w:val="green"/>
                <w:lang w:val="en-US"/>
              </w:rPr>
              <w:t>n</w:t>
            </w:r>
            <w:r w:rsidRPr="000C0BE3">
              <w:rPr>
                <w:color w:val="000000" w:themeColor="text1"/>
                <w:highlight w:val="green"/>
                <w:lang w:val="en-US"/>
              </w:rPr>
              <w:t>g/kg</w:t>
            </w:r>
            <w:r w:rsidR="000C0BE3" w:rsidRPr="000C0BE3">
              <w:rPr>
                <w:color w:val="000000" w:themeColor="text1"/>
                <w:highlight w:val="green"/>
                <w:lang w:val="en-US"/>
              </w:rPr>
              <w:t>.</w:t>
            </w:r>
          </w:p>
          <w:p w14:paraId="5AFF73BA" w14:textId="77777777" w:rsidR="000C0BE3" w:rsidRPr="000C0BE3" w:rsidRDefault="000C0BE3" w:rsidP="000C0BE3">
            <w:pPr>
              <w:pStyle w:val="JSCsummarytabletext"/>
              <w:ind w:left="708" w:hanging="708"/>
              <w:rPr>
                <w:highlight w:val="green"/>
              </w:rPr>
            </w:pPr>
            <w:r w:rsidRPr="000C0BE3">
              <w:rPr>
                <w:highlight w:val="green"/>
              </w:rPr>
              <w:t>Theoretical LOQ based on calibration level:</w:t>
            </w:r>
          </w:p>
          <w:p w14:paraId="4FE0500B" w14:textId="77777777" w:rsidR="000C0BE3" w:rsidRPr="000C0BE3" w:rsidRDefault="000C0BE3" w:rsidP="000C0BE3">
            <w:pPr>
              <w:pStyle w:val="JSCsummarytabletext"/>
              <w:ind w:left="708" w:hanging="708"/>
              <w:rPr>
                <w:highlight w:val="green"/>
              </w:rPr>
            </w:pPr>
            <w:r w:rsidRPr="000C0BE3">
              <w:rPr>
                <w:highlight w:val="green"/>
              </w:rPr>
              <w:t>TCDD / TCDF 0.25 ng/kg</w:t>
            </w:r>
          </w:p>
          <w:p w14:paraId="58DBB441" w14:textId="77777777" w:rsidR="000C0BE3" w:rsidRPr="000C0BE3" w:rsidRDefault="000C0BE3" w:rsidP="000C0BE3">
            <w:pPr>
              <w:pStyle w:val="JSCsummarytabletext"/>
              <w:ind w:left="708" w:hanging="708"/>
              <w:rPr>
                <w:highlight w:val="green"/>
              </w:rPr>
            </w:pPr>
            <w:r w:rsidRPr="000C0BE3">
              <w:rPr>
                <w:highlight w:val="green"/>
              </w:rPr>
              <w:t>PeCDD / PeCDF to HpCDD / HpCDF 1.25 ng/kg</w:t>
            </w:r>
          </w:p>
          <w:p w14:paraId="1DED7385" w14:textId="5311B57D" w:rsidR="000C0BE3" w:rsidRPr="000C0BE3" w:rsidRDefault="000C0BE3" w:rsidP="000C0BE3">
            <w:pPr>
              <w:pStyle w:val="JSCsummarytabletext"/>
              <w:ind w:left="708" w:hanging="708"/>
            </w:pPr>
            <w:r w:rsidRPr="000C0BE3">
              <w:rPr>
                <w:highlight w:val="green"/>
              </w:rPr>
              <w:t>OCDD 2.5 ng/kg</w:t>
            </w:r>
          </w:p>
        </w:tc>
      </w:tr>
      <w:tr w:rsidR="008F25C6" w:rsidRPr="008F25C6" w14:paraId="01FF15E4" w14:textId="77777777" w:rsidTr="008476A0">
        <w:tc>
          <w:tcPr>
            <w:tcW w:w="1652" w:type="pct"/>
            <w:shd w:val="clear" w:color="auto" w:fill="auto"/>
          </w:tcPr>
          <w:p w14:paraId="6A614CF9" w14:textId="77777777" w:rsidR="008F25C6" w:rsidRPr="008F25C6" w:rsidRDefault="008F25C6" w:rsidP="008476A0">
            <w:pPr>
              <w:pStyle w:val="JSCTableHeaderRow"/>
              <w:keepNext w:val="0"/>
              <w:keepLines w:val="0"/>
              <w:rPr>
                <w:highlight w:val="green"/>
                <w:lang w:val="en-GB"/>
              </w:rPr>
            </w:pPr>
            <w:r w:rsidRPr="008F25C6">
              <w:rPr>
                <w:highlight w:val="green"/>
                <w:lang w:val="en-GB"/>
              </w:rPr>
              <w:t>Comment</w:t>
            </w:r>
          </w:p>
        </w:tc>
        <w:tc>
          <w:tcPr>
            <w:tcW w:w="3348" w:type="pct"/>
            <w:shd w:val="clear" w:color="auto" w:fill="auto"/>
          </w:tcPr>
          <w:p w14:paraId="31D2E099" w14:textId="77777777" w:rsidR="008F25C6" w:rsidRPr="008F25C6" w:rsidRDefault="008F25C6" w:rsidP="008476A0">
            <w:pPr>
              <w:pStyle w:val="JSCsummarytabletext"/>
              <w:rPr>
                <w:szCs w:val="20"/>
                <w:highlight w:val="green"/>
              </w:rPr>
            </w:pPr>
            <w:r w:rsidRPr="008F25C6">
              <w:rPr>
                <w:highlight w:val="green"/>
              </w:rPr>
              <w:t>Acceptable against SANCO/3030/99 rev.5 criteria</w:t>
            </w:r>
          </w:p>
        </w:tc>
      </w:tr>
    </w:tbl>
    <w:p w14:paraId="31F78A2B" w14:textId="77777777" w:rsidR="008F25C6" w:rsidRPr="008F25C6" w:rsidRDefault="008F25C6" w:rsidP="008F25C6">
      <w:pPr>
        <w:pStyle w:val="JSCheading"/>
        <w:rPr>
          <w:szCs w:val="24"/>
          <w:highlight w:val="green"/>
        </w:rPr>
      </w:pPr>
      <w:r w:rsidRPr="008F25C6">
        <w:rPr>
          <w:szCs w:val="24"/>
          <w:highlight w:val="green"/>
        </w:rPr>
        <w:t>Conclusion</w:t>
      </w:r>
    </w:p>
    <w:p w14:paraId="7CCFAA13" w14:textId="6268BA3A" w:rsidR="009E0332" w:rsidRDefault="008F25C6" w:rsidP="008F25C6">
      <w:pPr>
        <w:widowControl w:val="0"/>
        <w:spacing w:after="120"/>
        <w:jc w:val="both"/>
      </w:pPr>
      <w:r w:rsidRPr="008F25C6">
        <w:rPr>
          <w:highlight w:val="green"/>
        </w:rPr>
        <w:t xml:space="preserve">The analytical method for the determination of </w:t>
      </w:r>
      <w:r w:rsidR="000C0BE3" w:rsidRPr="000C0BE3">
        <w:rPr>
          <w:highlight w:val="green"/>
        </w:rPr>
        <w:t>2,3,7,8-substituted polychlorinated dibenzo-p-dioxins (PCDD) and dibenzofurans (PCDF) in ADM.09250.H.1.A</w:t>
      </w:r>
      <w:r w:rsidRPr="000C0BE3">
        <w:rPr>
          <w:highlight w:val="green"/>
        </w:rPr>
        <w:t xml:space="preserve"> </w:t>
      </w:r>
      <w:r w:rsidRPr="008F25C6">
        <w:rPr>
          <w:highlight w:val="green"/>
        </w:rPr>
        <w:t>is fully validated according to SANCO/3030/99 rev. 5.</w:t>
      </w:r>
      <w:r w:rsidRPr="008F25C6">
        <w:rPr>
          <w:highlight w:val="green"/>
          <w:lang w:val="en-GB"/>
        </w:rPr>
        <w:t xml:space="preserve"> </w:t>
      </w:r>
      <w:r w:rsidRPr="008F25C6">
        <w:rPr>
          <w:highlight w:val="green"/>
        </w:rPr>
        <w:t xml:space="preserve">The results obtained show that this method is suitable for the detection and quantitation of </w:t>
      </w:r>
      <w:r w:rsidR="000C0BE3" w:rsidRPr="000C0BE3">
        <w:rPr>
          <w:highlight w:val="green"/>
        </w:rPr>
        <w:t xml:space="preserve">PCDD and PCDF </w:t>
      </w:r>
      <w:r w:rsidRPr="008F25C6">
        <w:rPr>
          <w:highlight w:val="green"/>
        </w:rPr>
        <w:t>in the formulation ADM.09250.H.1.A.</w:t>
      </w:r>
    </w:p>
    <w:p w14:paraId="518AC6F5" w14:textId="77777777" w:rsidR="00E314E3" w:rsidRPr="008F25C6" w:rsidRDefault="00E314E3" w:rsidP="008F25C6">
      <w:pPr>
        <w:widowControl w:val="0"/>
        <w:spacing w:after="120"/>
        <w:jc w:val="both"/>
      </w:pPr>
    </w:p>
    <w:p w14:paraId="7BC74E4E" w14:textId="746D3CB4" w:rsidR="00B959C0" w:rsidRDefault="00B959C0" w:rsidP="00731F72">
      <w:pPr>
        <w:pStyle w:val="Nagwek4"/>
        <w:rPr>
          <w:lang w:val="en-GB"/>
        </w:rPr>
      </w:pPr>
      <w:bookmarkStart w:id="85" w:name="_Toc402773979"/>
      <w:bookmarkStart w:id="86" w:name="_Toc404926227"/>
      <w:bookmarkStart w:id="87" w:name="_Toc413255482"/>
      <w:bookmarkStart w:id="88" w:name="_Toc413320843"/>
      <w:bookmarkStart w:id="89" w:name="_Toc413324325"/>
      <w:bookmarkStart w:id="90" w:name="_Toc413324502"/>
      <w:bookmarkStart w:id="91" w:name="_Toc413920079"/>
      <w:bookmarkStart w:id="92" w:name="_Toc413923799"/>
      <w:bookmarkStart w:id="93" w:name="_Toc413933787"/>
      <w:bookmarkStart w:id="94" w:name="_Toc414363695"/>
      <w:bookmarkStart w:id="95" w:name="_Toc414461219"/>
      <w:bookmarkStart w:id="96" w:name="_Toc415062027"/>
      <w:bookmarkStart w:id="97" w:name="_Toc154662585"/>
      <w:r w:rsidRPr="00731F72">
        <w:rPr>
          <w:lang w:val="en-GB"/>
        </w:rPr>
        <w:t>Description of analytical methods for the determination of formulants (KCP 5.1.1)</w:t>
      </w:r>
      <w:bookmarkEnd w:id="85"/>
      <w:bookmarkEnd w:id="86"/>
      <w:bookmarkEnd w:id="87"/>
      <w:bookmarkEnd w:id="88"/>
      <w:bookmarkEnd w:id="89"/>
      <w:bookmarkEnd w:id="90"/>
      <w:bookmarkEnd w:id="91"/>
      <w:bookmarkEnd w:id="92"/>
      <w:bookmarkEnd w:id="93"/>
      <w:bookmarkEnd w:id="94"/>
      <w:bookmarkEnd w:id="95"/>
      <w:bookmarkEnd w:id="96"/>
      <w:bookmarkEnd w:id="97"/>
    </w:p>
    <w:p w14:paraId="1DBECD2A" w14:textId="57290C46" w:rsidR="00F7661E" w:rsidRDefault="00F7661E" w:rsidP="00F7661E">
      <w:pPr>
        <w:pStyle w:val="JSCnormal"/>
      </w:pPr>
      <w:r w:rsidRPr="00272D0D">
        <w:t>ADM.09250.H.1.A</w:t>
      </w:r>
      <w:r>
        <w:t xml:space="preserve"> does not contain any additional formulants.</w:t>
      </w:r>
    </w:p>
    <w:p w14:paraId="469FA0FE" w14:textId="77777777" w:rsidR="00E314E3" w:rsidRPr="00F7661E" w:rsidRDefault="00E314E3" w:rsidP="00F7661E">
      <w:pPr>
        <w:pStyle w:val="JSCnormal"/>
      </w:pPr>
    </w:p>
    <w:p w14:paraId="2049508B" w14:textId="41E1B78F" w:rsidR="00B959C0" w:rsidRPr="00731F72" w:rsidRDefault="00B959C0" w:rsidP="00294C9E">
      <w:pPr>
        <w:pStyle w:val="Nagwek4"/>
        <w:rPr>
          <w:lang w:val="en-GB"/>
        </w:rPr>
      </w:pPr>
      <w:bookmarkStart w:id="98" w:name="_Toc110674028"/>
      <w:bookmarkStart w:id="99" w:name="_Toc235957060"/>
      <w:bookmarkStart w:id="100" w:name="_Toc240606978"/>
      <w:bookmarkStart w:id="101" w:name="_Toc402773980"/>
      <w:bookmarkStart w:id="102" w:name="_Toc404926228"/>
      <w:bookmarkStart w:id="103" w:name="_Toc413255483"/>
      <w:bookmarkStart w:id="104" w:name="_Toc413320844"/>
      <w:bookmarkStart w:id="105" w:name="_Ref413321917"/>
      <w:bookmarkStart w:id="106" w:name="_Toc413324326"/>
      <w:bookmarkStart w:id="107" w:name="_Toc413324503"/>
      <w:bookmarkStart w:id="108" w:name="_Toc413920080"/>
      <w:bookmarkStart w:id="109" w:name="_Toc413923800"/>
      <w:bookmarkStart w:id="110" w:name="_Toc413933788"/>
      <w:bookmarkStart w:id="111" w:name="_Toc414363696"/>
      <w:bookmarkStart w:id="112" w:name="_Toc414461220"/>
      <w:bookmarkStart w:id="113" w:name="_Toc415062028"/>
      <w:bookmarkStart w:id="114" w:name="_Toc154662586"/>
      <w:r w:rsidRPr="00731F72">
        <w:rPr>
          <w:lang w:val="en-GB"/>
        </w:rPr>
        <w:t>Applicability of existing CIPAC methods</w:t>
      </w:r>
      <w:bookmarkEnd w:id="98"/>
      <w:bookmarkEnd w:id="99"/>
      <w:bookmarkEnd w:id="100"/>
      <w:r w:rsidRPr="00731F72">
        <w:rPr>
          <w:lang w:val="en-GB"/>
        </w:rPr>
        <w:t xml:space="preserve">  (KCP 5.1.1)</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2C901FA8" w14:textId="10C95483" w:rsidR="00F7661E" w:rsidRDefault="00F7661E" w:rsidP="00F7661E">
      <w:pPr>
        <w:pStyle w:val="JSCnormal"/>
        <w:jc w:val="both"/>
      </w:pPr>
      <w:bookmarkStart w:id="115" w:name="_Toc110674029"/>
      <w:r>
        <w:t xml:space="preserve">CIPAC Method </w:t>
      </w:r>
      <w:r w:rsidRPr="00D20BA2">
        <w:t xml:space="preserve">1 is available for the determination of </w:t>
      </w:r>
      <w:r>
        <w:t>2,4-D.</w:t>
      </w:r>
    </w:p>
    <w:p w14:paraId="0AF15ECF" w14:textId="77777777" w:rsidR="00E314E3" w:rsidRPr="005E4CC3" w:rsidRDefault="00E314E3" w:rsidP="00F7661E">
      <w:pPr>
        <w:pStyle w:val="JSCnormal"/>
        <w:jc w:val="both"/>
      </w:pPr>
    </w:p>
    <w:p w14:paraId="19CD9FD9" w14:textId="16BBE8E1" w:rsidR="00B959C0" w:rsidRPr="00731F72" w:rsidRDefault="00B959C0" w:rsidP="00731F72">
      <w:pPr>
        <w:pStyle w:val="Nagwek3"/>
        <w:rPr>
          <w:szCs w:val="24"/>
        </w:rPr>
      </w:pPr>
      <w:bookmarkStart w:id="116" w:name="_Toc404926229"/>
      <w:bookmarkStart w:id="117" w:name="_Toc413255484"/>
      <w:bookmarkStart w:id="118" w:name="_Toc413320845"/>
      <w:bookmarkStart w:id="119" w:name="_Toc413324327"/>
      <w:bookmarkStart w:id="120" w:name="_Toc413324504"/>
      <w:bookmarkStart w:id="121" w:name="_Toc413920081"/>
      <w:bookmarkStart w:id="122" w:name="_Toc413923801"/>
      <w:bookmarkStart w:id="123" w:name="_Toc413933789"/>
      <w:bookmarkStart w:id="124" w:name="_Toc414363697"/>
      <w:bookmarkStart w:id="125" w:name="_Toc414461221"/>
      <w:bookmarkStart w:id="126" w:name="_Toc415062029"/>
      <w:bookmarkStart w:id="127" w:name="_Toc154662587"/>
      <w:bookmarkStart w:id="128" w:name="_Toc110674030"/>
      <w:bookmarkEnd w:id="115"/>
      <w:r w:rsidRPr="00731F72">
        <w:rPr>
          <w:szCs w:val="24"/>
        </w:rPr>
        <w:t>Methods for the determination of residues (KCP 5.1.2)</w:t>
      </w:r>
      <w:bookmarkEnd w:id="116"/>
      <w:bookmarkEnd w:id="117"/>
      <w:bookmarkEnd w:id="118"/>
      <w:bookmarkEnd w:id="119"/>
      <w:bookmarkEnd w:id="120"/>
      <w:bookmarkEnd w:id="121"/>
      <w:bookmarkEnd w:id="122"/>
      <w:bookmarkEnd w:id="123"/>
      <w:bookmarkEnd w:id="124"/>
      <w:bookmarkEnd w:id="125"/>
      <w:bookmarkEnd w:id="126"/>
      <w:bookmarkEnd w:id="127"/>
    </w:p>
    <w:p w14:paraId="007A04AE" w14:textId="7E537408" w:rsidR="00B959C0" w:rsidRPr="00731F72" w:rsidRDefault="00B959C0" w:rsidP="00D87D9A">
      <w:pPr>
        <w:pStyle w:val="JSCnormal"/>
        <w:jc w:val="both"/>
        <w:rPr>
          <w:sz w:val="24"/>
          <w:szCs w:val="24"/>
        </w:rPr>
      </w:pPr>
      <w:r w:rsidRPr="00294C9E">
        <w:t xml:space="preserve">An overview on the acceptable methods and possible data gaps for analysis of residues of </w:t>
      </w:r>
      <w:r w:rsidR="00AD58EB">
        <w:t>2,4-D</w:t>
      </w:r>
      <w:r w:rsidRPr="00294C9E">
        <w:t xml:space="preserve"> for the generation of pre-</w:t>
      </w:r>
      <w:r w:rsidR="007F53E2" w:rsidRPr="00294C9E">
        <w:t>authorization</w:t>
      </w:r>
      <w:r w:rsidRPr="00294C9E">
        <w:t xml:space="preserve"> data is given in the following table. For the detailed evaluation of </w:t>
      </w:r>
      <w:r w:rsidR="009B6CEA" w:rsidRPr="00AD58EB">
        <w:fldChar w:fldCharType="begin">
          <w:ffData>
            <w:name w:val=""/>
            <w:enabled/>
            <w:calcOnExit w:val="0"/>
            <w:textInput>
              <w:default w:val="new/additional"/>
            </w:textInput>
          </w:ffData>
        </w:fldChar>
      </w:r>
      <w:r w:rsidR="009B6CEA" w:rsidRPr="00AD58EB">
        <w:instrText xml:space="preserve"> FORMTEXT </w:instrText>
      </w:r>
      <w:r w:rsidR="009B6CEA" w:rsidRPr="00AD58EB">
        <w:fldChar w:fldCharType="separate"/>
      </w:r>
      <w:r w:rsidR="00856713">
        <w:rPr>
          <w:noProof/>
        </w:rPr>
        <w:t>new/additional</w:t>
      </w:r>
      <w:r w:rsidR="009B6CEA" w:rsidRPr="00AD58EB">
        <w:fldChar w:fldCharType="end"/>
      </w:r>
      <w:r w:rsidRPr="00AD58EB">
        <w:t xml:space="preserve"> </w:t>
      </w:r>
      <w:r w:rsidRPr="00294C9E">
        <w:t xml:space="preserve">studies it is </w:t>
      </w:r>
      <w:r w:rsidR="007C53EB" w:rsidRPr="00294C9E">
        <w:t xml:space="preserve">referred to </w:t>
      </w:r>
      <w:r w:rsidR="007C53EB" w:rsidRPr="00294C9E">
        <w:fldChar w:fldCharType="begin"/>
      </w:r>
      <w:r w:rsidR="007C53EB" w:rsidRPr="00294C9E">
        <w:instrText xml:space="preserve"> REF _Ref413321267 \r \h </w:instrText>
      </w:r>
      <w:r w:rsidR="00731F72" w:rsidRPr="00294C9E">
        <w:instrText xml:space="preserve"> \* MERGEFORMAT </w:instrText>
      </w:r>
      <w:r w:rsidR="007C53EB" w:rsidRPr="00294C9E">
        <w:fldChar w:fldCharType="separate"/>
      </w:r>
      <w:r w:rsidR="00856713">
        <w:t>Appendix 2</w:t>
      </w:r>
      <w:r w:rsidR="007C53EB" w:rsidRPr="00294C9E">
        <w:fldChar w:fldCharType="end"/>
      </w:r>
      <w:r w:rsidRPr="00731F72">
        <w:rPr>
          <w:sz w:val="24"/>
          <w:szCs w:val="24"/>
        </w:rPr>
        <w:t>.</w:t>
      </w:r>
    </w:p>
    <w:p w14:paraId="64122734" w14:textId="288DFEA0" w:rsidR="00A76821" w:rsidRPr="00731F72" w:rsidRDefault="004943BA" w:rsidP="00737836">
      <w:pPr>
        <w:pStyle w:val="JSCtableheader"/>
        <w:rPr>
          <w:lang w:eastAsia="en-US"/>
        </w:rPr>
      </w:pPr>
      <w:bookmarkStart w:id="129" w:name="_Ref413322137"/>
      <w:r w:rsidRPr="00737836">
        <w:lastRenderedPageBreak/>
        <w:t>Table</w:t>
      </w:r>
      <w:r w:rsidRPr="00731F72">
        <w:rPr>
          <w:lang w:eastAsia="en-US"/>
        </w:rPr>
        <w:t>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5.2</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6</w:t>
      </w:r>
      <w:r w:rsidR="009E202C" w:rsidRPr="00731F72">
        <w:rPr>
          <w:lang w:eastAsia="en-US"/>
        </w:rPr>
        <w:fldChar w:fldCharType="end"/>
      </w:r>
      <w:bookmarkEnd w:id="129"/>
      <w:r w:rsidR="00A76821" w:rsidRPr="00731F72">
        <w:rPr>
          <w:lang w:eastAsia="en-US"/>
        </w:rPr>
        <w:t>:</w:t>
      </w:r>
      <w:r w:rsidR="00A76821" w:rsidRPr="00731F72">
        <w:rPr>
          <w:lang w:eastAsia="en-US"/>
        </w:rPr>
        <w:tab/>
        <w:t>Validated methods for the generation of pre-</w:t>
      </w:r>
      <w:r w:rsidR="007F53E2" w:rsidRPr="00731F72">
        <w:rPr>
          <w:lang w:eastAsia="en-US"/>
        </w:rPr>
        <w:t>authorization</w:t>
      </w:r>
      <w:r w:rsidR="00A76821" w:rsidRPr="00731F72">
        <w:rPr>
          <w:lang w:eastAsia="en-US"/>
        </w:rPr>
        <w:t xml:space="preserve"> data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78"/>
        <w:gridCol w:w="1537"/>
        <w:gridCol w:w="1525"/>
        <w:gridCol w:w="34"/>
        <w:gridCol w:w="1841"/>
        <w:gridCol w:w="2832"/>
      </w:tblGrid>
      <w:tr w:rsidR="00B959C0" w:rsidRPr="009B6CEA" w14:paraId="174510F5" w14:textId="77777777" w:rsidTr="009B6CEA">
        <w:trPr>
          <w:cantSplit/>
          <w:tblHeader/>
        </w:trPr>
        <w:tc>
          <w:tcPr>
            <w:tcW w:w="5000" w:type="pct"/>
            <w:gridSpan w:val="6"/>
            <w:shd w:val="pct10" w:color="auto" w:fill="FFFFFF" w:themeFill="background1"/>
          </w:tcPr>
          <w:p w14:paraId="2776E53D" w14:textId="763C2CC0" w:rsidR="00B959C0" w:rsidRPr="009B6CEA" w:rsidRDefault="00B959C0" w:rsidP="009B6CEA">
            <w:pPr>
              <w:pStyle w:val="JSCTableHeaderRow"/>
            </w:pPr>
            <w:r w:rsidRPr="009B6CEA">
              <w:t xml:space="preserve">Component of residue definition: </w:t>
            </w:r>
            <w:r w:rsidR="00AD58EB">
              <w:t>2,4-D</w:t>
            </w:r>
          </w:p>
        </w:tc>
      </w:tr>
      <w:tr w:rsidR="00B959C0" w:rsidRPr="009B6CEA" w14:paraId="08930A1E" w14:textId="77777777" w:rsidTr="00593A43">
        <w:trPr>
          <w:cantSplit/>
          <w:tblHeader/>
        </w:trPr>
        <w:tc>
          <w:tcPr>
            <w:tcW w:w="844" w:type="pct"/>
            <w:tcBorders>
              <w:bottom w:val="single" w:sz="4" w:space="0" w:color="auto"/>
            </w:tcBorders>
            <w:shd w:val="pct10" w:color="auto" w:fill="FFFFFF" w:themeFill="background1"/>
            <w:vAlign w:val="center"/>
          </w:tcPr>
          <w:p w14:paraId="4FA83888" w14:textId="77777777" w:rsidR="00B959C0" w:rsidRPr="009B6CEA" w:rsidRDefault="00B959C0" w:rsidP="009B6CEA">
            <w:pPr>
              <w:pStyle w:val="JSCTableHeaderRow"/>
            </w:pPr>
            <w:r w:rsidRPr="009B6CEA">
              <w:t>Matrix type</w:t>
            </w:r>
          </w:p>
        </w:tc>
        <w:tc>
          <w:tcPr>
            <w:tcW w:w="822" w:type="pct"/>
            <w:tcBorders>
              <w:bottom w:val="single" w:sz="4" w:space="0" w:color="auto"/>
            </w:tcBorders>
            <w:shd w:val="pct10" w:color="auto" w:fill="FFFFFF" w:themeFill="background1"/>
            <w:vAlign w:val="center"/>
          </w:tcPr>
          <w:p w14:paraId="038D95B9" w14:textId="77777777" w:rsidR="00B959C0" w:rsidRPr="009B6CEA" w:rsidRDefault="00B959C0" w:rsidP="009B6CEA">
            <w:pPr>
              <w:pStyle w:val="JSCTableHeaderRow"/>
            </w:pPr>
            <w:r w:rsidRPr="009B6CEA">
              <w:t>Method type</w:t>
            </w:r>
          </w:p>
        </w:tc>
        <w:tc>
          <w:tcPr>
            <w:tcW w:w="816" w:type="pct"/>
            <w:tcBorders>
              <w:bottom w:val="single" w:sz="4" w:space="0" w:color="auto"/>
            </w:tcBorders>
            <w:shd w:val="pct10" w:color="auto" w:fill="FFFFFF" w:themeFill="background1"/>
            <w:vAlign w:val="center"/>
          </w:tcPr>
          <w:p w14:paraId="69B5854A" w14:textId="77777777" w:rsidR="00B959C0" w:rsidRPr="009B6CEA" w:rsidRDefault="00B959C0" w:rsidP="009B6CEA">
            <w:pPr>
              <w:pStyle w:val="JSCTableHeaderRow"/>
            </w:pPr>
            <w:r w:rsidRPr="009B6CEA">
              <w:t>Method LOQ</w:t>
            </w:r>
          </w:p>
        </w:tc>
        <w:tc>
          <w:tcPr>
            <w:tcW w:w="1003" w:type="pct"/>
            <w:gridSpan w:val="2"/>
            <w:tcBorders>
              <w:bottom w:val="single" w:sz="4" w:space="0" w:color="auto"/>
            </w:tcBorders>
            <w:shd w:val="pct10" w:color="auto" w:fill="FFFFFF" w:themeFill="background1"/>
            <w:vAlign w:val="center"/>
          </w:tcPr>
          <w:p w14:paraId="73C752BA" w14:textId="77777777" w:rsidR="00B959C0" w:rsidRPr="009B6CEA" w:rsidRDefault="00B959C0" w:rsidP="009B6CEA">
            <w:pPr>
              <w:pStyle w:val="JSCTableHeaderRow"/>
            </w:pPr>
            <w:r w:rsidRPr="009B6CEA">
              <w:t xml:space="preserve">Principle of method </w:t>
            </w:r>
          </w:p>
          <w:p w14:paraId="40BDAA86" w14:textId="77777777" w:rsidR="00B959C0" w:rsidRPr="009B6CEA" w:rsidRDefault="00B959C0" w:rsidP="009B6CEA">
            <w:pPr>
              <w:pStyle w:val="JSCTableHeaderRow"/>
            </w:pPr>
            <w:r w:rsidRPr="009B6CEA">
              <w:t>(i.e. GC-MS or HPLC-UV)</w:t>
            </w:r>
          </w:p>
        </w:tc>
        <w:tc>
          <w:tcPr>
            <w:tcW w:w="1515" w:type="pct"/>
            <w:tcBorders>
              <w:bottom w:val="single" w:sz="4" w:space="0" w:color="auto"/>
            </w:tcBorders>
            <w:shd w:val="pct10" w:color="auto" w:fill="FFFFFF" w:themeFill="background1"/>
            <w:vAlign w:val="center"/>
          </w:tcPr>
          <w:p w14:paraId="4743A162" w14:textId="77777777" w:rsidR="00B959C0" w:rsidRPr="009B6CEA" w:rsidRDefault="00B959C0" w:rsidP="009B6CEA">
            <w:pPr>
              <w:pStyle w:val="JSCTableHeaderRow"/>
            </w:pPr>
            <w:r w:rsidRPr="009B6CEA">
              <w:t>Author</w:t>
            </w:r>
            <w:r w:rsidR="009B6CEA" w:rsidRPr="009B6CEA">
              <w:t>(s), year/</w:t>
            </w:r>
            <w:r w:rsidR="00A23861" w:rsidRPr="009B6CEA">
              <w:t>missing/EU agreed</w:t>
            </w:r>
          </w:p>
        </w:tc>
      </w:tr>
      <w:tr w:rsidR="00262E2C" w:rsidRPr="009B6CEA" w14:paraId="0BB2A909" w14:textId="77777777" w:rsidTr="00593A43">
        <w:trPr>
          <w:cantSplit/>
          <w:tblHeader/>
        </w:trPr>
        <w:tc>
          <w:tcPr>
            <w:tcW w:w="844" w:type="pct"/>
            <w:vMerge w:val="restart"/>
            <w:shd w:val="clear" w:color="auto" w:fill="FFFFFF" w:themeFill="background1"/>
            <w:vAlign w:val="center"/>
          </w:tcPr>
          <w:p w14:paraId="599E3DB6" w14:textId="26D49584" w:rsidR="00262E2C" w:rsidRPr="00AD58EB" w:rsidRDefault="00262E2C" w:rsidP="00B32DCB">
            <w:pPr>
              <w:pStyle w:val="JSCsummarytabletext"/>
              <w:rPr>
                <w:szCs w:val="20"/>
              </w:rPr>
            </w:pPr>
            <w:r>
              <w:rPr>
                <w:szCs w:val="20"/>
              </w:rPr>
              <w:t>Wheat</w:t>
            </w:r>
          </w:p>
          <w:p w14:paraId="1399F284" w14:textId="26B2504D" w:rsidR="00262E2C" w:rsidRPr="009B6CEA" w:rsidRDefault="00262E2C" w:rsidP="00B32DCB">
            <w:pPr>
              <w:pStyle w:val="JSCTableHeaderRow"/>
            </w:pPr>
            <w:r w:rsidRPr="00AD58EB">
              <w:t>(Residues)</w:t>
            </w:r>
          </w:p>
        </w:tc>
        <w:tc>
          <w:tcPr>
            <w:tcW w:w="822" w:type="pct"/>
            <w:shd w:val="clear" w:color="auto" w:fill="FFFFFF" w:themeFill="background1"/>
            <w:vAlign w:val="center"/>
          </w:tcPr>
          <w:p w14:paraId="13F96CDA" w14:textId="61D4AA20" w:rsidR="00262E2C" w:rsidRPr="00B32DCB" w:rsidRDefault="00262E2C" w:rsidP="00B32DCB">
            <w:pPr>
              <w:pStyle w:val="JSCsummarytabletext"/>
              <w:rPr>
                <w:szCs w:val="20"/>
              </w:rPr>
            </w:pPr>
            <w:r>
              <w:rPr>
                <w:szCs w:val="20"/>
              </w:rPr>
              <w:t>primary</w:t>
            </w:r>
          </w:p>
        </w:tc>
        <w:tc>
          <w:tcPr>
            <w:tcW w:w="816" w:type="pct"/>
            <w:shd w:val="clear" w:color="auto" w:fill="FFFFFF" w:themeFill="background1"/>
            <w:vAlign w:val="center"/>
          </w:tcPr>
          <w:p w14:paraId="62D191D4" w14:textId="67F314F9" w:rsidR="00262E2C" w:rsidRPr="00B32DCB" w:rsidRDefault="00262E2C" w:rsidP="00B32DCB">
            <w:pPr>
              <w:pStyle w:val="JSCsummarytabletext"/>
              <w:rPr>
                <w:szCs w:val="20"/>
              </w:rPr>
            </w:pPr>
            <w:r>
              <w:rPr>
                <w:szCs w:val="20"/>
              </w:rPr>
              <w:t>LOQ 0.01 mg/kg</w:t>
            </w:r>
          </w:p>
        </w:tc>
        <w:tc>
          <w:tcPr>
            <w:tcW w:w="1003" w:type="pct"/>
            <w:gridSpan w:val="2"/>
            <w:shd w:val="clear" w:color="auto" w:fill="FFFFFF" w:themeFill="background1"/>
            <w:vAlign w:val="center"/>
          </w:tcPr>
          <w:p w14:paraId="1CD4596B" w14:textId="4D85FDB4" w:rsidR="00262E2C" w:rsidRPr="00B32DCB" w:rsidRDefault="00262E2C" w:rsidP="00B32DCB">
            <w:pPr>
              <w:pStyle w:val="JSCsummarytabletext"/>
              <w:rPr>
                <w:szCs w:val="20"/>
              </w:rPr>
            </w:pPr>
            <w:r>
              <w:rPr>
                <w:szCs w:val="20"/>
              </w:rPr>
              <w:t>HPLC-MS/MS</w:t>
            </w:r>
          </w:p>
        </w:tc>
        <w:tc>
          <w:tcPr>
            <w:tcW w:w="1515" w:type="pct"/>
            <w:shd w:val="clear" w:color="auto" w:fill="FFFFFF" w:themeFill="background1"/>
            <w:vAlign w:val="center"/>
          </w:tcPr>
          <w:p w14:paraId="19772AD3" w14:textId="469C4F86" w:rsidR="00262E2C" w:rsidRPr="00B32DCB" w:rsidRDefault="00262E2C" w:rsidP="00B32DCB">
            <w:pPr>
              <w:pStyle w:val="JSCsummarytabletext"/>
              <w:rPr>
                <w:szCs w:val="20"/>
              </w:rPr>
            </w:pPr>
            <w:r>
              <w:rPr>
                <w:szCs w:val="20"/>
              </w:rPr>
              <w:t>Spence, C. 2016,</w:t>
            </w:r>
            <w:r>
              <w:rPr>
                <w:szCs w:val="20"/>
              </w:rPr>
              <w:br/>
              <w:t>698822</w:t>
            </w:r>
            <w:r>
              <w:rPr>
                <w:szCs w:val="20"/>
              </w:rPr>
              <w:br/>
              <w:t>missing / see Appendix 2</w:t>
            </w:r>
          </w:p>
        </w:tc>
      </w:tr>
      <w:tr w:rsidR="00262E2C" w:rsidRPr="009B6CEA" w14:paraId="0C6C4E69" w14:textId="77777777" w:rsidTr="00593A43">
        <w:trPr>
          <w:cantSplit/>
          <w:tblHeader/>
        </w:trPr>
        <w:tc>
          <w:tcPr>
            <w:tcW w:w="844" w:type="pct"/>
            <w:vMerge/>
            <w:shd w:val="clear" w:color="auto" w:fill="FFFFFF" w:themeFill="background1"/>
            <w:vAlign w:val="center"/>
          </w:tcPr>
          <w:p w14:paraId="3CB8A52C" w14:textId="77777777" w:rsidR="00262E2C" w:rsidRDefault="00262E2C" w:rsidP="00B32DCB">
            <w:pPr>
              <w:pStyle w:val="JSCsummarytabletext"/>
              <w:rPr>
                <w:szCs w:val="20"/>
              </w:rPr>
            </w:pPr>
          </w:p>
        </w:tc>
        <w:tc>
          <w:tcPr>
            <w:tcW w:w="822" w:type="pct"/>
            <w:shd w:val="clear" w:color="auto" w:fill="FFFFFF" w:themeFill="background1"/>
            <w:vAlign w:val="center"/>
          </w:tcPr>
          <w:p w14:paraId="12A54A8D" w14:textId="0A9DD8F2" w:rsidR="00262E2C" w:rsidRPr="00B32DCB" w:rsidRDefault="00262E2C" w:rsidP="00B32DCB">
            <w:pPr>
              <w:pStyle w:val="JSCsummarytabletext"/>
              <w:rPr>
                <w:szCs w:val="20"/>
              </w:rPr>
            </w:pPr>
            <w:r>
              <w:rPr>
                <w:szCs w:val="20"/>
              </w:rPr>
              <w:t>confirmatory</w:t>
            </w:r>
          </w:p>
        </w:tc>
        <w:tc>
          <w:tcPr>
            <w:tcW w:w="3334" w:type="pct"/>
            <w:gridSpan w:val="4"/>
            <w:shd w:val="clear" w:color="auto" w:fill="FFFFFF" w:themeFill="background1"/>
            <w:vAlign w:val="center"/>
          </w:tcPr>
          <w:p w14:paraId="13F08007" w14:textId="55A5F2DE" w:rsidR="00262E2C" w:rsidRDefault="00262E2C" w:rsidP="00B32DCB">
            <w:pPr>
              <w:pStyle w:val="JSCsummarytabletext"/>
              <w:rPr>
                <w:szCs w:val="20"/>
              </w:rPr>
            </w:pPr>
            <w:r>
              <w:rPr>
                <w:szCs w:val="20"/>
              </w:rPr>
              <w:t>See primary method</w:t>
            </w:r>
          </w:p>
        </w:tc>
      </w:tr>
      <w:tr w:rsidR="00AD58EB" w:rsidRPr="009B6CEA" w14:paraId="1C7CACE9" w14:textId="77777777" w:rsidTr="00AD58EB">
        <w:trPr>
          <w:cantSplit/>
        </w:trPr>
        <w:tc>
          <w:tcPr>
            <w:tcW w:w="844" w:type="pct"/>
            <w:shd w:val="clear" w:color="auto" w:fill="auto"/>
          </w:tcPr>
          <w:p w14:paraId="0BF7C864" w14:textId="77777777" w:rsidR="00AD58EB" w:rsidRPr="00AD58EB" w:rsidRDefault="00AD58EB" w:rsidP="009B6CEA">
            <w:pPr>
              <w:pStyle w:val="JSCsummarytabletext"/>
              <w:rPr>
                <w:szCs w:val="20"/>
              </w:rPr>
            </w:pPr>
            <w:r w:rsidRPr="00AD58EB">
              <w:rPr>
                <w:szCs w:val="20"/>
              </w:rPr>
              <w:t>Plants, plant products,...</w:t>
            </w:r>
          </w:p>
          <w:p w14:paraId="3BCF4D3D" w14:textId="77777777" w:rsidR="00AD58EB" w:rsidRPr="00AD58EB" w:rsidRDefault="00AD58EB" w:rsidP="009B6CEA">
            <w:pPr>
              <w:pStyle w:val="JSCsummarytabletext"/>
              <w:rPr>
                <w:szCs w:val="20"/>
              </w:rPr>
            </w:pPr>
            <w:r w:rsidRPr="00AD58EB">
              <w:rPr>
                <w:szCs w:val="20"/>
              </w:rPr>
              <w:t>(Residues)</w:t>
            </w:r>
          </w:p>
        </w:tc>
        <w:tc>
          <w:tcPr>
            <w:tcW w:w="4156" w:type="pct"/>
            <w:gridSpan w:val="5"/>
            <w:shd w:val="clear" w:color="auto" w:fill="auto"/>
          </w:tcPr>
          <w:p w14:paraId="6B1840D9" w14:textId="7141ACF4" w:rsidR="00AD58EB" w:rsidRPr="009B6CEA" w:rsidRDefault="00AD58EB" w:rsidP="009B6CEA">
            <w:pPr>
              <w:pStyle w:val="JSCsummarytabletext"/>
              <w:rPr>
                <w:szCs w:val="20"/>
              </w:rPr>
            </w:pPr>
            <w:r>
              <w:rPr>
                <w:szCs w:val="20"/>
              </w:rPr>
              <w:t>Not required</w:t>
            </w:r>
          </w:p>
        </w:tc>
      </w:tr>
      <w:tr w:rsidR="00AD58EB" w:rsidRPr="009B6CEA" w14:paraId="495E88A0" w14:textId="77777777" w:rsidTr="00AD58EB">
        <w:trPr>
          <w:cantSplit/>
        </w:trPr>
        <w:tc>
          <w:tcPr>
            <w:tcW w:w="844" w:type="pct"/>
            <w:shd w:val="clear" w:color="auto" w:fill="auto"/>
          </w:tcPr>
          <w:p w14:paraId="62B28983" w14:textId="77777777" w:rsidR="00AD58EB" w:rsidRPr="00AD58EB" w:rsidRDefault="00AD58EB" w:rsidP="009B6CEA">
            <w:pPr>
              <w:pStyle w:val="JSCsummarytabletext"/>
              <w:rPr>
                <w:szCs w:val="20"/>
              </w:rPr>
            </w:pPr>
            <w:r w:rsidRPr="00AD58EB">
              <w:rPr>
                <w:szCs w:val="20"/>
              </w:rPr>
              <w:t>Animal products, food of animal origin,...</w:t>
            </w:r>
          </w:p>
          <w:p w14:paraId="76524585" w14:textId="77777777" w:rsidR="00AD58EB" w:rsidRPr="00AD58EB" w:rsidRDefault="00AD58EB" w:rsidP="009B6CEA">
            <w:pPr>
              <w:pStyle w:val="JSCsummarytabletext"/>
              <w:rPr>
                <w:szCs w:val="20"/>
              </w:rPr>
            </w:pPr>
            <w:r w:rsidRPr="00AD58EB">
              <w:rPr>
                <w:szCs w:val="20"/>
              </w:rPr>
              <w:t>(Residues)</w:t>
            </w:r>
          </w:p>
        </w:tc>
        <w:tc>
          <w:tcPr>
            <w:tcW w:w="4156" w:type="pct"/>
            <w:gridSpan w:val="5"/>
            <w:shd w:val="clear" w:color="auto" w:fill="auto"/>
          </w:tcPr>
          <w:p w14:paraId="056D3387" w14:textId="35395D3D" w:rsidR="00AD58EB" w:rsidRPr="009B6CEA" w:rsidRDefault="00AD58EB" w:rsidP="009B6CEA">
            <w:pPr>
              <w:pStyle w:val="JSCsummarytabletext"/>
              <w:rPr>
                <w:szCs w:val="20"/>
              </w:rPr>
            </w:pPr>
            <w:r>
              <w:rPr>
                <w:szCs w:val="20"/>
              </w:rPr>
              <w:t>Not required</w:t>
            </w:r>
          </w:p>
        </w:tc>
      </w:tr>
      <w:tr w:rsidR="00AD58EB" w:rsidRPr="009B6CEA" w14:paraId="4D4017A7" w14:textId="77777777" w:rsidTr="00AD58EB">
        <w:trPr>
          <w:cantSplit/>
        </w:trPr>
        <w:tc>
          <w:tcPr>
            <w:tcW w:w="844" w:type="pct"/>
            <w:shd w:val="clear" w:color="auto" w:fill="auto"/>
          </w:tcPr>
          <w:p w14:paraId="06FF2BAA" w14:textId="77777777" w:rsidR="00AD58EB" w:rsidRPr="00AD58EB" w:rsidRDefault="00AD58EB" w:rsidP="009B6CEA">
            <w:pPr>
              <w:pStyle w:val="JSCsummarytabletext"/>
              <w:rPr>
                <w:szCs w:val="20"/>
              </w:rPr>
            </w:pPr>
            <w:r w:rsidRPr="00AD58EB">
              <w:rPr>
                <w:szCs w:val="20"/>
              </w:rPr>
              <w:t>Soil, water, sediment,...</w:t>
            </w:r>
          </w:p>
          <w:p w14:paraId="063ADE5F" w14:textId="77777777" w:rsidR="00AD58EB" w:rsidRPr="00AD58EB" w:rsidRDefault="00AD58EB" w:rsidP="009B6CEA">
            <w:pPr>
              <w:pStyle w:val="JSCsummarytabletext"/>
              <w:rPr>
                <w:szCs w:val="20"/>
              </w:rPr>
            </w:pPr>
            <w:r w:rsidRPr="00AD58EB">
              <w:rPr>
                <w:szCs w:val="20"/>
              </w:rPr>
              <w:t>(Environmental fate)</w:t>
            </w:r>
          </w:p>
        </w:tc>
        <w:tc>
          <w:tcPr>
            <w:tcW w:w="4156" w:type="pct"/>
            <w:gridSpan w:val="5"/>
            <w:shd w:val="clear" w:color="auto" w:fill="auto"/>
          </w:tcPr>
          <w:p w14:paraId="680CC720" w14:textId="049263FB" w:rsidR="00AD58EB" w:rsidRPr="009B6CEA" w:rsidRDefault="00AD58EB" w:rsidP="009B6CEA">
            <w:pPr>
              <w:pStyle w:val="JSCsummarytabletext"/>
              <w:rPr>
                <w:szCs w:val="20"/>
              </w:rPr>
            </w:pPr>
            <w:r w:rsidRPr="00AD58EB">
              <w:rPr>
                <w:szCs w:val="20"/>
              </w:rPr>
              <w:t>Not required</w:t>
            </w:r>
          </w:p>
        </w:tc>
      </w:tr>
      <w:tr w:rsidR="00AD58EB" w:rsidRPr="009B6CEA" w14:paraId="1D3D48D3" w14:textId="77777777" w:rsidTr="00AD58EB">
        <w:trPr>
          <w:cantSplit/>
        </w:trPr>
        <w:tc>
          <w:tcPr>
            <w:tcW w:w="844" w:type="pct"/>
            <w:shd w:val="clear" w:color="auto" w:fill="auto"/>
          </w:tcPr>
          <w:p w14:paraId="3E4DDF87" w14:textId="77777777" w:rsidR="00AD58EB" w:rsidRPr="00AD58EB" w:rsidRDefault="00AD58EB" w:rsidP="009B6CEA">
            <w:pPr>
              <w:pStyle w:val="JSCsummarytabletext"/>
              <w:rPr>
                <w:szCs w:val="20"/>
              </w:rPr>
            </w:pPr>
            <w:r w:rsidRPr="00AD58EB">
              <w:rPr>
                <w:szCs w:val="20"/>
              </w:rPr>
              <w:t>Soil, water,...</w:t>
            </w:r>
          </w:p>
          <w:p w14:paraId="4C85236C" w14:textId="77777777" w:rsidR="00AD58EB" w:rsidRPr="00AD58EB" w:rsidRDefault="00AD58EB" w:rsidP="009B6CEA">
            <w:pPr>
              <w:pStyle w:val="JSCsummarytabletext"/>
              <w:rPr>
                <w:szCs w:val="20"/>
              </w:rPr>
            </w:pPr>
            <w:r w:rsidRPr="00AD58EB">
              <w:rPr>
                <w:szCs w:val="20"/>
              </w:rPr>
              <w:t>(Efficacy)</w:t>
            </w:r>
          </w:p>
        </w:tc>
        <w:tc>
          <w:tcPr>
            <w:tcW w:w="4156" w:type="pct"/>
            <w:gridSpan w:val="5"/>
            <w:shd w:val="clear" w:color="auto" w:fill="auto"/>
          </w:tcPr>
          <w:p w14:paraId="3F9A4B08" w14:textId="64612B8B" w:rsidR="00AD58EB" w:rsidRPr="009B6CEA" w:rsidRDefault="00AD58EB" w:rsidP="009B6CEA">
            <w:pPr>
              <w:pStyle w:val="JSCsummarytabletext"/>
              <w:rPr>
                <w:szCs w:val="20"/>
              </w:rPr>
            </w:pPr>
            <w:r w:rsidRPr="00AD58EB">
              <w:rPr>
                <w:szCs w:val="20"/>
              </w:rPr>
              <w:t>Not required</w:t>
            </w:r>
          </w:p>
        </w:tc>
      </w:tr>
      <w:tr w:rsidR="00962FB8" w:rsidRPr="009B6CEA" w14:paraId="029A994F" w14:textId="77777777" w:rsidTr="00962FB8">
        <w:trPr>
          <w:cantSplit/>
        </w:trPr>
        <w:tc>
          <w:tcPr>
            <w:tcW w:w="844" w:type="pct"/>
            <w:shd w:val="clear" w:color="auto" w:fill="auto"/>
          </w:tcPr>
          <w:p w14:paraId="506164CC" w14:textId="77777777" w:rsidR="00962FB8" w:rsidRPr="00AD58EB" w:rsidRDefault="00962FB8" w:rsidP="009B6CEA">
            <w:pPr>
              <w:pStyle w:val="JSCsummarytabletext"/>
              <w:rPr>
                <w:szCs w:val="20"/>
              </w:rPr>
            </w:pPr>
            <w:r w:rsidRPr="00AD58EB">
              <w:rPr>
                <w:szCs w:val="20"/>
              </w:rPr>
              <w:t>Feed, body fluids,...</w:t>
            </w:r>
          </w:p>
          <w:p w14:paraId="4364D54E" w14:textId="77777777" w:rsidR="00962FB8" w:rsidRPr="00AD58EB" w:rsidRDefault="00962FB8" w:rsidP="009B6CEA">
            <w:pPr>
              <w:pStyle w:val="JSCsummarytabletext"/>
              <w:rPr>
                <w:szCs w:val="20"/>
              </w:rPr>
            </w:pPr>
            <w:r w:rsidRPr="00AD58EB">
              <w:rPr>
                <w:szCs w:val="20"/>
              </w:rPr>
              <w:t>(Toxicology)</w:t>
            </w:r>
          </w:p>
        </w:tc>
        <w:tc>
          <w:tcPr>
            <w:tcW w:w="4156" w:type="pct"/>
            <w:gridSpan w:val="5"/>
            <w:shd w:val="clear" w:color="auto" w:fill="auto"/>
          </w:tcPr>
          <w:p w14:paraId="4FBF8D3F" w14:textId="167755BD" w:rsidR="00962FB8" w:rsidRPr="009B6CEA" w:rsidRDefault="00962FB8" w:rsidP="009B6CEA">
            <w:pPr>
              <w:pStyle w:val="JSCsummarytabletext"/>
              <w:rPr>
                <w:szCs w:val="20"/>
              </w:rPr>
            </w:pPr>
            <w:r w:rsidRPr="00AD58EB">
              <w:rPr>
                <w:szCs w:val="20"/>
              </w:rPr>
              <w:t>Not required</w:t>
            </w:r>
          </w:p>
        </w:tc>
      </w:tr>
      <w:tr w:rsidR="00962FB8" w:rsidRPr="009B6CEA" w14:paraId="6106CD4F" w14:textId="77777777" w:rsidTr="00962FB8">
        <w:trPr>
          <w:cantSplit/>
          <w:trHeight w:val="870"/>
        </w:trPr>
        <w:tc>
          <w:tcPr>
            <w:tcW w:w="844" w:type="pct"/>
            <w:shd w:val="clear" w:color="auto" w:fill="auto"/>
          </w:tcPr>
          <w:p w14:paraId="03CC25D3" w14:textId="77777777" w:rsidR="00962FB8" w:rsidRPr="009B6CEA" w:rsidRDefault="00962FB8" w:rsidP="009B6CEA">
            <w:pPr>
              <w:pStyle w:val="JSCsummarytabletext"/>
              <w:rPr>
                <w:szCs w:val="20"/>
              </w:rPr>
            </w:pPr>
            <w:r w:rsidRPr="00CF13DE">
              <w:rPr>
                <w:szCs w:val="20"/>
              </w:rPr>
              <w:t>Body fluids, air,....</w:t>
            </w:r>
          </w:p>
          <w:p w14:paraId="49D3D1BD" w14:textId="77777777" w:rsidR="00962FB8" w:rsidRPr="009B6CEA" w:rsidRDefault="00962FB8" w:rsidP="009B6CEA">
            <w:pPr>
              <w:pStyle w:val="JSCsummarytabletext"/>
              <w:rPr>
                <w:szCs w:val="20"/>
              </w:rPr>
            </w:pPr>
            <w:r w:rsidRPr="009B6CEA">
              <w:rPr>
                <w:szCs w:val="20"/>
              </w:rPr>
              <w:t>(Exposure)</w:t>
            </w:r>
          </w:p>
        </w:tc>
        <w:tc>
          <w:tcPr>
            <w:tcW w:w="4156" w:type="pct"/>
            <w:gridSpan w:val="5"/>
            <w:shd w:val="clear" w:color="auto" w:fill="auto"/>
          </w:tcPr>
          <w:p w14:paraId="32DCF098" w14:textId="19EFCD7E" w:rsidR="00962FB8" w:rsidRPr="009B6CEA" w:rsidRDefault="00962FB8" w:rsidP="009B6CEA">
            <w:pPr>
              <w:pStyle w:val="JSCsummarytabletext"/>
              <w:rPr>
                <w:szCs w:val="20"/>
              </w:rPr>
            </w:pPr>
            <w:r>
              <w:rPr>
                <w:szCs w:val="20"/>
              </w:rPr>
              <w:t>Not required</w:t>
            </w:r>
          </w:p>
        </w:tc>
      </w:tr>
      <w:tr w:rsidR="00D3797C" w:rsidRPr="009B6CEA" w14:paraId="2A7B0F81" w14:textId="77777777" w:rsidTr="00593A43">
        <w:trPr>
          <w:cantSplit/>
        </w:trPr>
        <w:tc>
          <w:tcPr>
            <w:tcW w:w="844" w:type="pct"/>
            <w:vMerge w:val="restart"/>
            <w:shd w:val="clear" w:color="auto" w:fill="auto"/>
          </w:tcPr>
          <w:p w14:paraId="33DBE5AB" w14:textId="77777777" w:rsidR="00D3797C" w:rsidRPr="009B6CEA" w:rsidRDefault="00D3797C" w:rsidP="00D3797C">
            <w:pPr>
              <w:pStyle w:val="JSCsummarytabletext"/>
              <w:rPr>
                <w:szCs w:val="20"/>
              </w:rPr>
            </w:pPr>
            <w:r>
              <w:rPr>
                <w:szCs w:val="20"/>
              </w:rPr>
              <w:t>Water</w:t>
            </w:r>
          </w:p>
          <w:p w14:paraId="35DBCFFA" w14:textId="16068DD1" w:rsidR="00D3797C" w:rsidRDefault="00D3797C" w:rsidP="00D3797C">
            <w:pPr>
              <w:pStyle w:val="JSCsummarytabletext"/>
              <w:rPr>
                <w:szCs w:val="20"/>
              </w:rPr>
            </w:pPr>
            <w:r w:rsidRPr="009B6CEA">
              <w:rPr>
                <w:szCs w:val="20"/>
              </w:rPr>
              <w:t>(Ecotoxicology)</w:t>
            </w:r>
          </w:p>
        </w:tc>
        <w:tc>
          <w:tcPr>
            <w:tcW w:w="822" w:type="pct"/>
            <w:shd w:val="clear" w:color="auto" w:fill="auto"/>
          </w:tcPr>
          <w:p w14:paraId="4CC677AC" w14:textId="147B435A" w:rsidR="00D3797C" w:rsidRDefault="00D3797C" w:rsidP="00D3797C">
            <w:pPr>
              <w:pStyle w:val="JSCsummarytabletext"/>
              <w:rPr>
                <w:szCs w:val="20"/>
              </w:rPr>
            </w:pPr>
            <w:r>
              <w:rPr>
                <w:szCs w:val="20"/>
              </w:rPr>
              <w:t>Primary</w:t>
            </w:r>
          </w:p>
        </w:tc>
        <w:tc>
          <w:tcPr>
            <w:tcW w:w="816" w:type="pct"/>
            <w:shd w:val="clear" w:color="auto" w:fill="auto"/>
          </w:tcPr>
          <w:p w14:paraId="74E9D0C1" w14:textId="57D37E8E" w:rsidR="00D3797C" w:rsidRDefault="00D3797C" w:rsidP="00D3797C">
            <w:pPr>
              <w:pStyle w:val="JSCsummarytabletext"/>
              <w:rPr>
                <w:szCs w:val="20"/>
              </w:rPr>
            </w:pPr>
            <w:r>
              <w:rPr>
                <w:szCs w:val="20"/>
              </w:rPr>
              <w:t>2.0 µg/mL</w:t>
            </w:r>
          </w:p>
        </w:tc>
        <w:tc>
          <w:tcPr>
            <w:tcW w:w="1003" w:type="pct"/>
            <w:gridSpan w:val="2"/>
            <w:shd w:val="clear" w:color="auto" w:fill="auto"/>
          </w:tcPr>
          <w:p w14:paraId="48FA830F" w14:textId="67AAE387" w:rsidR="00D3797C" w:rsidRDefault="00D3797C" w:rsidP="00D3797C">
            <w:pPr>
              <w:pStyle w:val="JSCsummarytabletext"/>
              <w:rPr>
                <w:szCs w:val="20"/>
              </w:rPr>
            </w:pPr>
            <w:r>
              <w:rPr>
                <w:szCs w:val="20"/>
              </w:rPr>
              <w:t>HPLC-UV</w:t>
            </w:r>
          </w:p>
        </w:tc>
        <w:tc>
          <w:tcPr>
            <w:tcW w:w="1515" w:type="pct"/>
            <w:shd w:val="clear" w:color="auto" w:fill="auto"/>
          </w:tcPr>
          <w:p w14:paraId="4D82B588" w14:textId="21E798FF" w:rsidR="00D3797C" w:rsidRDefault="00D3797C" w:rsidP="00D3797C">
            <w:pPr>
              <w:spacing w:before="60" w:after="60"/>
              <w:rPr>
                <w:noProof/>
                <w:sz w:val="20"/>
                <w:szCs w:val="20"/>
                <w:lang w:val="en-GB"/>
              </w:rPr>
            </w:pPr>
            <w:r>
              <w:rPr>
                <w:noProof/>
                <w:sz w:val="20"/>
                <w:szCs w:val="20"/>
                <w:lang w:val="en-GB"/>
              </w:rPr>
              <w:t>Jarratt, N</w:t>
            </w:r>
            <w:r w:rsidRPr="008E120E">
              <w:rPr>
                <w:noProof/>
                <w:sz w:val="20"/>
                <w:szCs w:val="20"/>
                <w:lang w:val="en-GB"/>
              </w:rPr>
              <w:t>. 20</w:t>
            </w:r>
            <w:r>
              <w:rPr>
                <w:noProof/>
                <w:sz w:val="20"/>
                <w:szCs w:val="20"/>
                <w:lang w:val="en-GB"/>
              </w:rPr>
              <w:t>22</w:t>
            </w:r>
            <w:r w:rsidRPr="008E120E">
              <w:rPr>
                <w:noProof/>
                <w:sz w:val="20"/>
                <w:szCs w:val="20"/>
                <w:lang w:val="en-GB"/>
              </w:rPr>
              <w:t>,</w:t>
            </w:r>
            <w:r w:rsidRPr="008E120E">
              <w:rPr>
                <w:noProof/>
                <w:sz w:val="20"/>
                <w:szCs w:val="20"/>
                <w:lang w:val="en-GB"/>
              </w:rPr>
              <w:br/>
            </w:r>
            <w:r>
              <w:rPr>
                <w:noProof/>
                <w:sz w:val="20"/>
                <w:szCs w:val="20"/>
                <w:lang w:val="en-GB"/>
              </w:rPr>
              <w:t>FR/002603-08</w:t>
            </w:r>
            <w:r>
              <w:rPr>
                <w:noProof/>
                <w:sz w:val="20"/>
                <w:szCs w:val="20"/>
                <w:lang w:val="en-GB"/>
              </w:rPr>
              <w:br/>
              <w:t>000109115</w:t>
            </w:r>
            <w:r w:rsidRPr="008E120E">
              <w:rPr>
                <w:noProof/>
                <w:sz w:val="20"/>
                <w:szCs w:val="20"/>
                <w:lang w:val="en-GB"/>
              </w:rPr>
              <w:br/>
              <w:t>missing / see Appendix 2</w:t>
            </w:r>
          </w:p>
        </w:tc>
      </w:tr>
      <w:tr w:rsidR="00D3797C" w:rsidRPr="009B6CEA" w14:paraId="16594696" w14:textId="77777777" w:rsidTr="00593A43">
        <w:trPr>
          <w:cantSplit/>
        </w:trPr>
        <w:tc>
          <w:tcPr>
            <w:tcW w:w="844" w:type="pct"/>
            <w:vMerge/>
            <w:shd w:val="clear" w:color="auto" w:fill="auto"/>
          </w:tcPr>
          <w:p w14:paraId="046E7BD2" w14:textId="77777777" w:rsidR="00D3797C" w:rsidRDefault="00D3797C" w:rsidP="00D3797C">
            <w:pPr>
              <w:pStyle w:val="JSCsummarytabletext"/>
              <w:rPr>
                <w:szCs w:val="20"/>
              </w:rPr>
            </w:pPr>
          </w:p>
        </w:tc>
        <w:tc>
          <w:tcPr>
            <w:tcW w:w="822" w:type="pct"/>
            <w:shd w:val="clear" w:color="auto" w:fill="auto"/>
          </w:tcPr>
          <w:p w14:paraId="1D90D7B2" w14:textId="78B29939" w:rsidR="00D3797C" w:rsidRDefault="00D3797C" w:rsidP="00D3797C">
            <w:pPr>
              <w:pStyle w:val="JSCsummarytabletext"/>
              <w:rPr>
                <w:szCs w:val="20"/>
              </w:rPr>
            </w:pPr>
            <w:r w:rsidRPr="009B6CEA">
              <w:rPr>
                <w:szCs w:val="20"/>
              </w:rPr>
              <w:t>Confirmatory</w:t>
            </w:r>
          </w:p>
        </w:tc>
        <w:tc>
          <w:tcPr>
            <w:tcW w:w="3334" w:type="pct"/>
            <w:gridSpan w:val="4"/>
            <w:shd w:val="clear" w:color="auto" w:fill="auto"/>
          </w:tcPr>
          <w:p w14:paraId="0D3DC91E" w14:textId="76AD089B" w:rsidR="00D3797C" w:rsidRDefault="00D3797C" w:rsidP="00D3797C">
            <w:pPr>
              <w:spacing w:before="60" w:after="60"/>
              <w:rPr>
                <w:noProof/>
                <w:sz w:val="20"/>
                <w:szCs w:val="20"/>
                <w:lang w:val="en-GB"/>
              </w:rPr>
            </w:pPr>
            <w:r>
              <w:rPr>
                <w:sz w:val="20"/>
                <w:szCs w:val="20"/>
              </w:rPr>
              <w:t>See primary method</w:t>
            </w:r>
          </w:p>
        </w:tc>
      </w:tr>
      <w:tr w:rsidR="00C3215A" w:rsidRPr="009B6CEA" w14:paraId="29AD703D" w14:textId="77777777" w:rsidTr="00593A43">
        <w:trPr>
          <w:cantSplit/>
        </w:trPr>
        <w:tc>
          <w:tcPr>
            <w:tcW w:w="844" w:type="pct"/>
            <w:vMerge w:val="restart"/>
            <w:shd w:val="clear" w:color="auto" w:fill="auto"/>
          </w:tcPr>
          <w:p w14:paraId="653C7440" w14:textId="48D525A7" w:rsidR="00C3215A" w:rsidRPr="009B6CEA" w:rsidRDefault="00C3215A" w:rsidP="00C3215A">
            <w:pPr>
              <w:pStyle w:val="JSCsummarytabletext"/>
              <w:rPr>
                <w:szCs w:val="20"/>
              </w:rPr>
            </w:pPr>
            <w:r>
              <w:rPr>
                <w:szCs w:val="20"/>
              </w:rPr>
              <w:t>Water</w:t>
            </w:r>
          </w:p>
          <w:p w14:paraId="4ECFB850" w14:textId="5B44B7DB" w:rsidR="00C3215A" w:rsidRDefault="00C3215A" w:rsidP="00C3215A">
            <w:pPr>
              <w:pStyle w:val="JSCsummarytabletext"/>
              <w:rPr>
                <w:szCs w:val="20"/>
              </w:rPr>
            </w:pPr>
            <w:r w:rsidRPr="009B6CEA">
              <w:rPr>
                <w:szCs w:val="20"/>
              </w:rPr>
              <w:t>(Ecotoxicology)</w:t>
            </w:r>
          </w:p>
        </w:tc>
        <w:tc>
          <w:tcPr>
            <w:tcW w:w="822" w:type="pct"/>
            <w:shd w:val="clear" w:color="auto" w:fill="auto"/>
          </w:tcPr>
          <w:p w14:paraId="11DEB5CC" w14:textId="018B2831" w:rsidR="00C3215A" w:rsidRPr="009B6CEA" w:rsidRDefault="00C3215A" w:rsidP="00C3215A">
            <w:pPr>
              <w:pStyle w:val="JSCsummarytabletext"/>
              <w:rPr>
                <w:szCs w:val="20"/>
              </w:rPr>
            </w:pPr>
            <w:r>
              <w:rPr>
                <w:szCs w:val="20"/>
              </w:rPr>
              <w:t>Primary</w:t>
            </w:r>
          </w:p>
        </w:tc>
        <w:tc>
          <w:tcPr>
            <w:tcW w:w="816" w:type="pct"/>
            <w:shd w:val="clear" w:color="auto" w:fill="auto"/>
          </w:tcPr>
          <w:p w14:paraId="27F119B2" w14:textId="49C563B7" w:rsidR="00C3215A" w:rsidRDefault="00C3215A" w:rsidP="00C3215A">
            <w:pPr>
              <w:pStyle w:val="JSCsummarytabletext"/>
              <w:rPr>
                <w:szCs w:val="20"/>
              </w:rPr>
            </w:pPr>
            <w:r>
              <w:rPr>
                <w:szCs w:val="20"/>
              </w:rPr>
              <w:t>2.0 µg/mL</w:t>
            </w:r>
          </w:p>
        </w:tc>
        <w:tc>
          <w:tcPr>
            <w:tcW w:w="1003" w:type="pct"/>
            <w:gridSpan w:val="2"/>
            <w:shd w:val="clear" w:color="auto" w:fill="auto"/>
          </w:tcPr>
          <w:p w14:paraId="6773792F" w14:textId="570F2F19" w:rsidR="00C3215A" w:rsidRDefault="00C3215A" w:rsidP="00C3215A">
            <w:pPr>
              <w:pStyle w:val="JSCsummarytabletext"/>
              <w:rPr>
                <w:szCs w:val="20"/>
              </w:rPr>
            </w:pPr>
            <w:r>
              <w:rPr>
                <w:szCs w:val="20"/>
              </w:rPr>
              <w:t>HPLC-UV</w:t>
            </w:r>
          </w:p>
        </w:tc>
        <w:tc>
          <w:tcPr>
            <w:tcW w:w="1515" w:type="pct"/>
            <w:shd w:val="clear" w:color="auto" w:fill="auto"/>
          </w:tcPr>
          <w:p w14:paraId="53FCF0C4" w14:textId="5602E10D" w:rsidR="00C3215A" w:rsidRDefault="00C3215A" w:rsidP="00C3215A">
            <w:pPr>
              <w:spacing w:before="60" w:after="60"/>
              <w:rPr>
                <w:noProof/>
                <w:sz w:val="20"/>
                <w:szCs w:val="20"/>
                <w:lang w:val="en-GB"/>
              </w:rPr>
            </w:pPr>
            <w:r>
              <w:rPr>
                <w:noProof/>
                <w:sz w:val="20"/>
                <w:szCs w:val="20"/>
                <w:lang w:val="en-GB"/>
              </w:rPr>
              <w:t>Jarratt, N</w:t>
            </w:r>
            <w:r w:rsidRPr="008E120E">
              <w:rPr>
                <w:noProof/>
                <w:sz w:val="20"/>
                <w:szCs w:val="20"/>
                <w:lang w:val="en-GB"/>
              </w:rPr>
              <w:t>. 20</w:t>
            </w:r>
            <w:r>
              <w:rPr>
                <w:noProof/>
                <w:sz w:val="20"/>
                <w:szCs w:val="20"/>
                <w:lang w:val="en-GB"/>
              </w:rPr>
              <w:t>22</w:t>
            </w:r>
            <w:r w:rsidRPr="008E120E">
              <w:rPr>
                <w:noProof/>
                <w:sz w:val="20"/>
                <w:szCs w:val="20"/>
                <w:lang w:val="en-GB"/>
              </w:rPr>
              <w:t>,</w:t>
            </w:r>
            <w:r w:rsidRPr="008E120E">
              <w:rPr>
                <w:noProof/>
                <w:sz w:val="20"/>
                <w:szCs w:val="20"/>
                <w:lang w:val="en-GB"/>
              </w:rPr>
              <w:br/>
            </w:r>
            <w:r>
              <w:rPr>
                <w:noProof/>
                <w:sz w:val="20"/>
                <w:szCs w:val="20"/>
                <w:lang w:val="en-GB"/>
              </w:rPr>
              <w:t>FR/002603-0</w:t>
            </w:r>
            <w:r w:rsidR="00D3797C">
              <w:rPr>
                <w:noProof/>
                <w:sz w:val="20"/>
                <w:szCs w:val="20"/>
                <w:lang w:val="en-GB"/>
              </w:rPr>
              <w:t>9</w:t>
            </w:r>
            <w:r>
              <w:rPr>
                <w:noProof/>
                <w:sz w:val="20"/>
                <w:szCs w:val="20"/>
                <w:lang w:val="en-GB"/>
              </w:rPr>
              <w:br/>
              <w:t>00010911</w:t>
            </w:r>
            <w:r w:rsidR="00D3797C">
              <w:rPr>
                <w:noProof/>
                <w:sz w:val="20"/>
                <w:szCs w:val="20"/>
                <w:lang w:val="en-GB"/>
              </w:rPr>
              <w:t>4</w:t>
            </w:r>
            <w:r w:rsidRPr="008E120E">
              <w:rPr>
                <w:noProof/>
                <w:sz w:val="20"/>
                <w:szCs w:val="20"/>
                <w:lang w:val="en-GB"/>
              </w:rPr>
              <w:br/>
              <w:t>missing / see Appendix 2</w:t>
            </w:r>
          </w:p>
        </w:tc>
      </w:tr>
      <w:tr w:rsidR="00C3215A" w:rsidRPr="009B6CEA" w14:paraId="73C06D33" w14:textId="77777777" w:rsidTr="00593A43">
        <w:trPr>
          <w:cantSplit/>
        </w:trPr>
        <w:tc>
          <w:tcPr>
            <w:tcW w:w="844" w:type="pct"/>
            <w:vMerge/>
            <w:shd w:val="clear" w:color="auto" w:fill="auto"/>
          </w:tcPr>
          <w:p w14:paraId="3B9025C8" w14:textId="3412460B" w:rsidR="00C3215A" w:rsidRDefault="00C3215A" w:rsidP="00C3215A">
            <w:pPr>
              <w:pStyle w:val="JSCsummarytabletext"/>
              <w:rPr>
                <w:szCs w:val="20"/>
              </w:rPr>
            </w:pPr>
          </w:p>
        </w:tc>
        <w:tc>
          <w:tcPr>
            <w:tcW w:w="822" w:type="pct"/>
            <w:shd w:val="clear" w:color="auto" w:fill="auto"/>
          </w:tcPr>
          <w:p w14:paraId="24063303" w14:textId="0A6D06A8" w:rsidR="00C3215A" w:rsidRPr="009B6CEA" w:rsidRDefault="00C3215A" w:rsidP="00C3215A">
            <w:pPr>
              <w:pStyle w:val="JSCsummarytabletext"/>
              <w:rPr>
                <w:szCs w:val="20"/>
              </w:rPr>
            </w:pPr>
            <w:r w:rsidRPr="009B6CEA">
              <w:rPr>
                <w:szCs w:val="20"/>
              </w:rPr>
              <w:t>Confirmatory</w:t>
            </w:r>
          </w:p>
        </w:tc>
        <w:tc>
          <w:tcPr>
            <w:tcW w:w="3334" w:type="pct"/>
            <w:gridSpan w:val="4"/>
            <w:shd w:val="clear" w:color="auto" w:fill="auto"/>
          </w:tcPr>
          <w:p w14:paraId="2F1FD879" w14:textId="0728CD4E" w:rsidR="00C3215A" w:rsidRDefault="00C3215A" w:rsidP="00C3215A">
            <w:pPr>
              <w:spacing w:before="60" w:after="60"/>
              <w:rPr>
                <w:noProof/>
                <w:sz w:val="20"/>
                <w:szCs w:val="20"/>
                <w:lang w:val="en-GB"/>
              </w:rPr>
            </w:pPr>
            <w:r>
              <w:rPr>
                <w:sz w:val="20"/>
                <w:szCs w:val="20"/>
              </w:rPr>
              <w:t>See primary method</w:t>
            </w:r>
          </w:p>
        </w:tc>
      </w:tr>
      <w:tr w:rsidR="009B6CEA" w:rsidRPr="009B6CEA" w14:paraId="2585F49C" w14:textId="77777777" w:rsidTr="00593A43">
        <w:trPr>
          <w:cantSplit/>
        </w:trPr>
        <w:tc>
          <w:tcPr>
            <w:tcW w:w="844" w:type="pct"/>
            <w:vMerge w:val="restart"/>
            <w:shd w:val="clear" w:color="auto" w:fill="auto"/>
          </w:tcPr>
          <w:p w14:paraId="7417552B" w14:textId="175E20FA" w:rsidR="009B6CEA" w:rsidRPr="009B6CEA" w:rsidRDefault="008E120E" w:rsidP="009B6CEA">
            <w:pPr>
              <w:pStyle w:val="JSCsummarytabletext"/>
              <w:rPr>
                <w:szCs w:val="20"/>
              </w:rPr>
            </w:pPr>
            <w:r>
              <w:rPr>
                <w:szCs w:val="20"/>
              </w:rPr>
              <w:t>Dosed feeding solutions (</w:t>
            </w:r>
            <w:r w:rsidR="00C3215A">
              <w:rPr>
                <w:szCs w:val="20"/>
              </w:rPr>
              <w:t xml:space="preserve">50% </w:t>
            </w:r>
            <w:r>
              <w:rPr>
                <w:szCs w:val="20"/>
              </w:rPr>
              <w:t>aqueous sucrose)</w:t>
            </w:r>
          </w:p>
          <w:p w14:paraId="3E2B3899" w14:textId="795F5D80" w:rsidR="009B6CEA" w:rsidRPr="009B6CEA" w:rsidRDefault="009B6CEA" w:rsidP="009B6CEA">
            <w:pPr>
              <w:pStyle w:val="JSCsummarytabletext"/>
              <w:rPr>
                <w:szCs w:val="20"/>
              </w:rPr>
            </w:pPr>
          </w:p>
        </w:tc>
        <w:tc>
          <w:tcPr>
            <w:tcW w:w="822" w:type="pct"/>
            <w:shd w:val="clear" w:color="auto" w:fill="auto"/>
          </w:tcPr>
          <w:p w14:paraId="1B2727AA" w14:textId="77777777" w:rsidR="009B6CEA" w:rsidRPr="009B6CEA" w:rsidRDefault="009B6CEA" w:rsidP="009B6CEA">
            <w:pPr>
              <w:pStyle w:val="JSCsummarytabletext"/>
              <w:rPr>
                <w:szCs w:val="20"/>
              </w:rPr>
            </w:pPr>
            <w:r w:rsidRPr="009B6CEA">
              <w:rPr>
                <w:szCs w:val="20"/>
              </w:rPr>
              <w:lastRenderedPageBreak/>
              <w:t xml:space="preserve">Primary </w:t>
            </w:r>
          </w:p>
        </w:tc>
        <w:tc>
          <w:tcPr>
            <w:tcW w:w="816" w:type="pct"/>
            <w:shd w:val="clear" w:color="auto" w:fill="auto"/>
          </w:tcPr>
          <w:p w14:paraId="482975AE" w14:textId="199F915F" w:rsidR="009B6CEA" w:rsidRPr="009B6CEA" w:rsidRDefault="009B3460" w:rsidP="009B6CEA">
            <w:pPr>
              <w:pStyle w:val="JSCsummarytabletext"/>
              <w:rPr>
                <w:szCs w:val="20"/>
              </w:rPr>
            </w:pPr>
            <w:r>
              <w:rPr>
                <w:szCs w:val="20"/>
              </w:rPr>
              <w:t>130</w:t>
            </w:r>
            <w:r w:rsidR="009B6CEA" w:rsidRPr="009B6CEA">
              <w:rPr>
                <w:szCs w:val="20"/>
              </w:rPr>
              <w:t xml:space="preserve"> mg/kg</w:t>
            </w:r>
          </w:p>
        </w:tc>
        <w:tc>
          <w:tcPr>
            <w:tcW w:w="1003" w:type="pct"/>
            <w:gridSpan w:val="2"/>
            <w:shd w:val="clear" w:color="auto" w:fill="auto"/>
          </w:tcPr>
          <w:p w14:paraId="799474A4" w14:textId="2985ABDD" w:rsidR="009B6CEA" w:rsidRPr="009B6CEA" w:rsidRDefault="008E120E" w:rsidP="009B6CEA">
            <w:pPr>
              <w:pStyle w:val="JSCsummarytabletext"/>
              <w:rPr>
                <w:szCs w:val="20"/>
              </w:rPr>
            </w:pPr>
            <w:r>
              <w:rPr>
                <w:szCs w:val="20"/>
              </w:rPr>
              <w:t>HPLC-UV</w:t>
            </w:r>
          </w:p>
        </w:tc>
        <w:tc>
          <w:tcPr>
            <w:tcW w:w="1515" w:type="pct"/>
            <w:shd w:val="clear" w:color="auto" w:fill="auto"/>
          </w:tcPr>
          <w:p w14:paraId="4F4BAF03" w14:textId="49CA2FE1" w:rsidR="009B6CEA" w:rsidRPr="009B6CEA" w:rsidRDefault="008E120E" w:rsidP="00C3215A">
            <w:pPr>
              <w:spacing w:before="60" w:after="60"/>
              <w:rPr>
                <w:sz w:val="20"/>
                <w:szCs w:val="20"/>
              </w:rPr>
            </w:pPr>
            <w:r>
              <w:rPr>
                <w:noProof/>
                <w:sz w:val="20"/>
                <w:szCs w:val="20"/>
                <w:lang w:val="en-GB"/>
              </w:rPr>
              <w:t>Wilkins, S</w:t>
            </w:r>
            <w:r w:rsidRPr="008E120E">
              <w:rPr>
                <w:noProof/>
                <w:sz w:val="20"/>
                <w:szCs w:val="20"/>
                <w:lang w:val="en-GB"/>
              </w:rPr>
              <w:t>. 20</w:t>
            </w:r>
            <w:r>
              <w:rPr>
                <w:noProof/>
                <w:sz w:val="20"/>
                <w:szCs w:val="20"/>
                <w:lang w:val="en-GB"/>
              </w:rPr>
              <w:t>22</w:t>
            </w:r>
            <w:r w:rsidRPr="008E120E">
              <w:rPr>
                <w:noProof/>
                <w:sz w:val="20"/>
                <w:szCs w:val="20"/>
                <w:lang w:val="en-GB"/>
              </w:rPr>
              <w:t>,</w:t>
            </w:r>
            <w:r w:rsidRPr="008E120E">
              <w:rPr>
                <w:noProof/>
                <w:sz w:val="20"/>
                <w:szCs w:val="20"/>
                <w:lang w:val="en-GB"/>
              </w:rPr>
              <w:br/>
            </w:r>
            <w:r>
              <w:rPr>
                <w:noProof/>
                <w:sz w:val="20"/>
                <w:szCs w:val="20"/>
                <w:lang w:val="en-GB"/>
              </w:rPr>
              <w:t>FR/002602-10</w:t>
            </w:r>
            <w:r w:rsidR="00C3215A">
              <w:rPr>
                <w:noProof/>
                <w:sz w:val="20"/>
                <w:szCs w:val="20"/>
                <w:lang w:val="en-GB"/>
              </w:rPr>
              <w:br/>
            </w:r>
            <w:r>
              <w:rPr>
                <w:noProof/>
                <w:sz w:val="20"/>
                <w:szCs w:val="20"/>
                <w:lang w:val="en-GB"/>
              </w:rPr>
              <w:t>000109119</w:t>
            </w:r>
            <w:r w:rsidRPr="008E120E">
              <w:rPr>
                <w:noProof/>
                <w:sz w:val="20"/>
                <w:szCs w:val="20"/>
                <w:lang w:val="en-GB"/>
              </w:rPr>
              <w:br/>
              <w:t>missing / see Appendix 2</w:t>
            </w:r>
          </w:p>
        </w:tc>
      </w:tr>
      <w:tr w:rsidR="008E120E" w:rsidRPr="009B6CEA" w14:paraId="2E32D699" w14:textId="77777777" w:rsidTr="00593A43">
        <w:trPr>
          <w:cantSplit/>
        </w:trPr>
        <w:tc>
          <w:tcPr>
            <w:tcW w:w="844" w:type="pct"/>
            <w:vMerge/>
            <w:shd w:val="clear" w:color="auto" w:fill="auto"/>
          </w:tcPr>
          <w:p w14:paraId="1F05DB71" w14:textId="77777777" w:rsidR="008E120E" w:rsidRPr="009B6CEA" w:rsidRDefault="008E120E" w:rsidP="009B6CEA">
            <w:pPr>
              <w:pStyle w:val="JSCsummarytabletext"/>
              <w:rPr>
                <w:szCs w:val="20"/>
              </w:rPr>
            </w:pPr>
          </w:p>
        </w:tc>
        <w:tc>
          <w:tcPr>
            <w:tcW w:w="822" w:type="pct"/>
            <w:shd w:val="clear" w:color="auto" w:fill="auto"/>
          </w:tcPr>
          <w:p w14:paraId="702D0336" w14:textId="411A3C29" w:rsidR="008E120E" w:rsidRPr="009B6CEA" w:rsidRDefault="008E120E" w:rsidP="009B6CEA">
            <w:pPr>
              <w:pStyle w:val="JSCsummarytabletext"/>
              <w:rPr>
                <w:szCs w:val="20"/>
              </w:rPr>
            </w:pPr>
            <w:r w:rsidRPr="009B6CEA">
              <w:rPr>
                <w:szCs w:val="20"/>
              </w:rPr>
              <w:t>Confirmatory</w:t>
            </w:r>
          </w:p>
        </w:tc>
        <w:tc>
          <w:tcPr>
            <w:tcW w:w="3334" w:type="pct"/>
            <w:gridSpan w:val="4"/>
            <w:shd w:val="clear" w:color="auto" w:fill="auto"/>
          </w:tcPr>
          <w:p w14:paraId="4CDF50FD" w14:textId="6D5E6DE7" w:rsidR="008E120E" w:rsidRPr="009B6CEA" w:rsidRDefault="00C3215A" w:rsidP="009B6CEA">
            <w:pPr>
              <w:spacing w:before="60" w:after="60"/>
              <w:rPr>
                <w:sz w:val="20"/>
                <w:szCs w:val="20"/>
              </w:rPr>
            </w:pPr>
            <w:r>
              <w:rPr>
                <w:sz w:val="20"/>
                <w:szCs w:val="20"/>
              </w:rPr>
              <w:t>See primary method</w:t>
            </w:r>
          </w:p>
        </w:tc>
      </w:tr>
      <w:tr w:rsidR="009C4DD4" w:rsidRPr="009B6CEA" w14:paraId="30640644" w14:textId="77777777" w:rsidTr="00593A43">
        <w:trPr>
          <w:cantSplit/>
          <w:trHeight w:val="870"/>
        </w:trPr>
        <w:tc>
          <w:tcPr>
            <w:tcW w:w="844" w:type="pct"/>
            <w:shd w:val="clear" w:color="auto" w:fill="auto"/>
          </w:tcPr>
          <w:p w14:paraId="6A60CDDA" w14:textId="2C4103D2" w:rsidR="009C4DD4" w:rsidRPr="009B3460" w:rsidRDefault="009C4DD4" w:rsidP="009C4DD4">
            <w:pPr>
              <w:pStyle w:val="JSCsummarytabletext"/>
              <w:rPr>
                <w:szCs w:val="20"/>
              </w:rPr>
            </w:pPr>
            <w:r>
              <w:rPr>
                <w:szCs w:val="20"/>
              </w:rPr>
              <w:t>Larval diet</w:t>
            </w:r>
          </w:p>
        </w:tc>
        <w:tc>
          <w:tcPr>
            <w:tcW w:w="822" w:type="pct"/>
            <w:shd w:val="clear" w:color="auto" w:fill="auto"/>
          </w:tcPr>
          <w:p w14:paraId="53E4FDEA" w14:textId="24527F7C" w:rsidR="009C4DD4" w:rsidRDefault="009C4DD4" w:rsidP="009C4DD4">
            <w:pPr>
              <w:pStyle w:val="JSCsummarytabletext"/>
              <w:rPr>
                <w:szCs w:val="20"/>
              </w:rPr>
            </w:pPr>
            <w:r w:rsidRPr="009B6CEA">
              <w:rPr>
                <w:szCs w:val="20"/>
              </w:rPr>
              <w:t xml:space="preserve">Primary </w:t>
            </w:r>
          </w:p>
        </w:tc>
        <w:tc>
          <w:tcPr>
            <w:tcW w:w="834" w:type="pct"/>
            <w:gridSpan w:val="2"/>
            <w:shd w:val="clear" w:color="auto" w:fill="auto"/>
          </w:tcPr>
          <w:p w14:paraId="12EDDAE5" w14:textId="3F763F23" w:rsidR="009C4DD4" w:rsidRDefault="009C4DD4" w:rsidP="009C4DD4">
            <w:pPr>
              <w:pStyle w:val="JSCsummarytabletext"/>
              <w:rPr>
                <w:szCs w:val="20"/>
              </w:rPr>
            </w:pPr>
            <w:r>
              <w:rPr>
                <w:szCs w:val="20"/>
              </w:rPr>
              <w:t>15</w:t>
            </w:r>
            <w:r w:rsidRPr="009B6CEA">
              <w:rPr>
                <w:szCs w:val="20"/>
              </w:rPr>
              <w:t xml:space="preserve"> mg/kg</w:t>
            </w:r>
          </w:p>
        </w:tc>
        <w:tc>
          <w:tcPr>
            <w:tcW w:w="985" w:type="pct"/>
            <w:shd w:val="clear" w:color="auto" w:fill="auto"/>
          </w:tcPr>
          <w:p w14:paraId="49F33159" w14:textId="2AA61971" w:rsidR="009C4DD4" w:rsidRDefault="009C4DD4" w:rsidP="009C4DD4">
            <w:pPr>
              <w:pStyle w:val="JSCsummarytabletext"/>
              <w:rPr>
                <w:szCs w:val="20"/>
              </w:rPr>
            </w:pPr>
            <w:r>
              <w:rPr>
                <w:szCs w:val="20"/>
              </w:rPr>
              <w:t>HPLC-MS/MS</w:t>
            </w:r>
          </w:p>
        </w:tc>
        <w:tc>
          <w:tcPr>
            <w:tcW w:w="1515" w:type="pct"/>
            <w:shd w:val="clear" w:color="auto" w:fill="auto"/>
          </w:tcPr>
          <w:p w14:paraId="1EC616C3" w14:textId="7F43F193" w:rsidR="009C4DD4" w:rsidRDefault="009C4DD4" w:rsidP="009C4DD4">
            <w:pPr>
              <w:pStyle w:val="JSCsummarytabletext"/>
              <w:rPr>
                <w:szCs w:val="20"/>
              </w:rPr>
            </w:pPr>
            <w:r>
              <w:rPr>
                <w:szCs w:val="20"/>
              </w:rPr>
              <w:t>Wilkins, S</w:t>
            </w:r>
            <w:r w:rsidRPr="008E120E">
              <w:rPr>
                <w:szCs w:val="20"/>
              </w:rPr>
              <w:t>. 20</w:t>
            </w:r>
            <w:r>
              <w:rPr>
                <w:szCs w:val="20"/>
              </w:rPr>
              <w:t>22</w:t>
            </w:r>
            <w:r w:rsidRPr="008E120E">
              <w:rPr>
                <w:szCs w:val="20"/>
              </w:rPr>
              <w:t>,</w:t>
            </w:r>
            <w:r w:rsidRPr="008E120E">
              <w:rPr>
                <w:szCs w:val="20"/>
              </w:rPr>
              <w:br/>
            </w:r>
            <w:r>
              <w:rPr>
                <w:szCs w:val="20"/>
              </w:rPr>
              <w:t>FR/002602-11</w:t>
            </w:r>
            <w:r>
              <w:rPr>
                <w:szCs w:val="20"/>
              </w:rPr>
              <w:br/>
              <w:t>000109120</w:t>
            </w:r>
            <w:r w:rsidRPr="008E120E">
              <w:rPr>
                <w:szCs w:val="20"/>
              </w:rPr>
              <w:br/>
              <w:t>missing / see Appendix 2</w:t>
            </w:r>
          </w:p>
        </w:tc>
      </w:tr>
      <w:tr w:rsidR="009B3460" w:rsidRPr="009B6CEA" w14:paraId="7AF52261" w14:textId="77777777" w:rsidTr="008139B1">
        <w:trPr>
          <w:cantSplit/>
          <w:trHeight w:val="870"/>
        </w:trPr>
        <w:tc>
          <w:tcPr>
            <w:tcW w:w="844" w:type="pct"/>
            <w:shd w:val="clear" w:color="auto" w:fill="auto"/>
          </w:tcPr>
          <w:p w14:paraId="6F5F7981" w14:textId="77777777" w:rsidR="009B3460" w:rsidRPr="009B6CEA" w:rsidRDefault="009B3460" w:rsidP="009B6CEA">
            <w:pPr>
              <w:pStyle w:val="JSCsummarytabletext"/>
              <w:rPr>
                <w:szCs w:val="20"/>
              </w:rPr>
            </w:pPr>
            <w:r w:rsidRPr="009B3460">
              <w:rPr>
                <w:szCs w:val="20"/>
              </w:rPr>
              <w:t>Water, buffer solutions,...</w:t>
            </w:r>
          </w:p>
          <w:p w14:paraId="3CC54678" w14:textId="77777777" w:rsidR="009B3460" w:rsidRPr="009B6CEA" w:rsidRDefault="009B3460" w:rsidP="009B6CEA">
            <w:pPr>
              <w:pStyle w:val="JSCsummarytabletext"/>
              <w:rPr>
                <w:szCs w:val="20"/>
              </w:rPr>
            </w:pPr>
            <w:r w:rsidRPr="009B6CEA">
              <w:rPr>
                <w:szCs w:val="20"/>
              </w:rPr>
              <w:t>(Properties)</w:t>
            </w:r>
          </w:p>
        </w:tc>
        <w:tc>
          <w:tcPr>
            <w:tcW w:w="4156" w:type="pct"/>
            <w:gridSpan w:val="5"/>
            <w:shd w:val="clear" w:color="auto" w:fill="auto"/>
          </w:tcPr>
          <w:p w14:paraId="45FC4BCF" w14:textId="575F2316" w:rsidR="009B3460" w:rsidRPr="009B6CEA" w:rsidRDefault="009B3460" w:rsidP="009B3460">
            <w:pPr>
              <w:pStyle w:val="JSCsummarytabletext"/>
              <w:rPr>
                <w:szCs w:val="20"/>
              </w:rPr>
            </w:pPr>
            <w:r>
              <w:rPr>
                <w:szCs w:val="20"/>
              </w:rPr>
              <w:t>Not required</w:t>
            </w:r>
          </w:p>
        </w:tc>
      </w:tr>
    </w:tbl>
    <w:p w14:paraId="4D6DA22D" w14:textId="77777777" w:rsidR="00E33229" w:rsidRDefault="00E33229" w:rsidP="009B3460">
      <w:pPr>
        <w:pStyle w:val="JSCsummarytabletext"/>
        <w:tabs>
          <w:tab w:val="left" w:pos="1640"/>
        </w:tabs>
        <w:ind w:left="62"/>
        <w:rPr>
          <w:szCs w:val="20"/>
        </w:rPr>
      </w:pPr>
      <w:r w:rsidRPr="009B3460">
        <w:rPr>
          <w:szCs w:val="20"/>
        </w:rPr>
        <w:tab/>
      </w:r>
    </w:p>
    <w:p w14:paraId="23888F1F" w14:textId="77777777" w:rsidR="00B959C0" w:rsidRPr="00731F72" w:rsidRDefault="00B959C0" w:rsidP="00731F72">
      <w:pPr>
        <w:pStyle w:val="Nagwek2"/>
      </w:pPr>
      <w:bookmarkStart w:id="130" w:name="_Toc404926230"/>
      <w:bookmarkStart w:id="131" w:name="_Toc413255485"/>
      <w:bookmarkStart w:id="132" w:name="_Toc413320846"/>
      <w:bookmarkStart w:id="133" w:name="_Toc413324328"/>
      <w:bookmarkStart w:id="134" w:name="_Toc413324505"/>
      <w:bookmarkStart w:id="135" w:name="_Toc413920082"/>
      <w:bookmarkStart w:id="136" w:name="_Toc413923802"/>
      <w:bookmarkStart w:id="137" w:name="_Toc413933790"/>
      <w:bookmarkStart w:id="138" w:name="_Toc414363698"/>
      <w:bookmarkStart w:id="139" w:name="_Toc414461222"/>
      <w:bookmarkStart w:id="140" w:name="_Toc415062030"/>
      <w:bookmarkStart w:id="141" w:name="_Toc154662588"/>
      <w:bookmarkStart w:id="142" w:name="_Toc110674031"/>
      <w:bookmarkStart w:id="143" w:name="_Toc235957063"/>
      <w:bookmarkEnd w:id="128"/>
      <w:r w:rsidRPr="00731F72">
        <w:t>Methods for post-</w:t>
      </w:r>
      <w:r w:rsidR="007F53E2" w:rsidRPr="00731F72">
        <w:t>authorization</w:t>
      </w:r>
      <w:r w:rsidRPr="00731F72">
        <w:t xml:space="preserve"> control and monitoring purposes (KCP 5.2)</w:t>
      </w:r>
      <w:bookmarkEnd w:id="130"/>
      <w:bookmarkEnd w:id="131"/>
      <w:bookmarkEnd w:id="132"/>
      <w:bookmarkEnd w:id="133"/>
      <w:bookmarkEnd w:id="134"/>
      <w:bookmarkEnd w:id="135"/>
      <w:bookmarkEnd w:id="136"/>
      <w:bookmarkEnd w:id="137"/>
      <w:bookmarkEnd w:id="138"/>
      <w:bookmarkEnd w:id="139"/>
      <w:bookmarkEnd w:id="140"/>
      <w:bookmarkEnd w:id="141"/>
    </w:p>
    <w:p w14:paraId="6E87A9DA" w14:textId="77777777" w:rsidR="00B959C0" w:rsidRPr="00731F72" w:rsidRDefault="00B959C0" w:rsidP="00731F72">
      <w:pPr>
        <w:pStyle w:val="Nagwek3"/>
        <w:rPr>
          <w:szCs w:val="24"/>
        </w:rPr>
      </w:pPr>
      <w:bookmarkStart w:id="144" w:name="_Toc404926231"/>
      <w:bookmarkStart w:id="145" w:name="_Toc413255486"/>
      <w:bookmarkStart w:id="146" w:name="_Toc413320847"/>
      <w:bookmarkStart w:id="147" w:name="_Toc413324329"/>
      <w:bookmarkStart w:id="148" w:name="_Toc413324506"/>
      <w:bookmarkStart w:id="149" w:name="_Toc413920083"/>
      <w:bookmarkStart w:id="150" w:name="_Toc413923803"/>
      <w:bookmarkStart w:id="151" w:name="_Toc413933791"/>
      <w:bookmarkStart w:id="152" w:name="_Toc414363699"/>
      <w:bookmarkStart w:id="153" w:name="_Toc414461223"/>
      <w:bookmarkStart w:id="154" w:name="_Toc415062031"/>
      <w:bookmarkStart w:id="155" w:name="_Toc154662589"/>
      <w:bookmarkStart w:id="156" w:name="_Toc240606982"/>
      <w:r w:rsidRPr="00731F72">
        <w:rPr>
          <w:szCs w:val="24"/>
        </w:rPr>
        <w:t>Analysis of the plant protection product (KCP 5.2)</w:t>
      </w:r>
      <w:bookmarkEnd w:id="144"/>
      <w:bookmarkEnd w:id="145"/>
      <w:bookmarkEnd w:id="146"/>
      <w:bookmarkEnd w:id="147"/>
      <w:bookmarkEnd w:id="148"/>
      <w:bookmarkEnd w:id="149"/>
      <w:bookmarkEnd w:id="150"/>
      <w:bookmarkEnd w:id="151"/>
      <w:bookmarkEnd w:id="152"/>
      <w:bookmarkEnd w:id="153"/>
      <w:bookmarkEnd w:id="154"/>
      <w:bookmarkEnd w:id="155"/>
    </w:p>
    <w:p w14:paraId="658C09BA" w14:textId="1A26AA17" w:rsidR="00B959C0" w:rsidRDefault="00B959C0" w:rsidP="00E33229">
      <w:pPr>
        <w:pStyle w:val="JSCnormal"/>
        <w:jc w:val="both"/>
      </w:pPr>
      <w:r w:rsidRPr="00731F72">
        <w:t xml:space="preserve">Analytical methods for the determination of the active substance and relevant impurities in the plant protection product shall be submitted, unless the applicant shows that these methods already submitted in accordance with the requirements set out in point </w:t>
      </w:r>
      <w:r w:rsidR="00A87C7F" w:rsidRPr="00731F72">
        <w:fldChar w:fldCharType="begin"/>
      </w:r>
      <w:r w:rsidR="00A87C7F" w:rsidRPr="00731F72">
        <w:instrText xml:space="preserve"> REF _Ref413322320 \r \h </w:instrText>
      </w:r>
      <w:r w:rsidR="00731F72">
        <w:instrText xml:space="preserve"> \* MERGEFORMAT </w:instrText>
      </w:r>
      <w:r w:rsidR="00A87C7F" w:rsidRPr="00731F72">
        <w:fldChar w:fldCharType="separate"/>
      </w:r>
      <w:r w:rsidR="00856713">
        <w:t>5.2.1</w:t>
      </w:r>
      <w:r w:rsidR="00A87C7F" w:rsidRPr="00731F72">
        <w:fldChar w:fldCharType="end"/>
      </w:r>
      <w:r w:rsidR="00A87C7F" w:rsidRPr="00731F72">
        <w:t xml:space="preserve"> </w:t>
      </w:r>
      <w:r w:rsidRPr="00731F72">
        <w:t>can be applied.</w:t>
      </w:r>
    </w:p>
    <w:p w14:paraId="714885F0" w14:textId="77777777" w:rsidR="00E33229" w:rsidRPr="00731F72" w:rsidRDefault="00E33229" w:rsidP="00E2236B">
      <w:pPr>
        <w:pStyle w:val="JSCnormal"/>
      </w:pPr>
    </w:p>
    <w:p w14:paraId="485E1663" w14:textId="36B9AB20" w:rsidR="00B959C0" w:rsidRPr="00731F72" w:rsidRDefault="00B959C0" w:rsidP="00731F72">
      <w:pPr>
        <w:pStyle w:val="Nagwek3"/>
        <w:rPr>
          <w:szCs w:val="24"/>
        </w:rPr>
      </w:pPr>
      <w:bookmarkStart w:id="157" w:name="_Toc404926232"/>
      <w:bookmarkStart w:id="158" w:name="_Toc413255487"/>
      <w:bookmarkStart w:id="159" w:name="_Toc413320848"/>
      <w:bookmarkStart w:id="160" w:name="_Ref413323535"/>
      <w:bookmarkStart w:id="161" w:name="_Toc413324330"/>
      <w:bookmarkStart w:id="162" w:name="_Toc413324507"/>
      <w:bookmarkStart w:id="163" w:name="_Toc413920084"/>
      <w:bookmarkStart w:id="164" w:name="_Toc413923804"/>
      <w:bookmarkStart w:id="165" w:name="_Toc413933792"/>
      <w:bookmarkStart w:id="166" w:name="_Toc414363700"/>
      <w:bookmarkStart w:id="167" w:name="_Toc414461224"/>
      <w:bookmarkStart w:id="168" w:name="_Toc415062032"/>
      <w:bookmarkStart w:id="169" w:name="_Toc154662590"/>
      <w:bookmarkEnd w:id="142"/>
      <w:bookmarkEnd w:id="143"/>
      <w:bookmarkEnd w:id="156"/>
      <w:r w:rsidRPr="00731F72">
        <w:rPr>
          <w:szCs w:val="24"/>
        </w:rPr>
        <w:t xml:space="preserve">Description of analytical methods for the determination of </w:t>
      </w:r>
      <w:r w:rsidRPr="00962FB8">
        <w:rPr>
          <w:szCs w:val="24"/>
        </w:rPr>
        <w:t xml:space="preserve">residues of </w:t>
      </w:r>
      <w:r w:rsidR="00962FB8" w:rsidRPr="00962FB8">
        <w:rPr>
          <w:szCs w:val="24"/>
        </w:rPr>
        <w:t>2,4-D</w:t>
      </w:r>
      <w:r w:rsidRPr="00731F72">
        <w:rPr>
          <w:szCs w:val="24"/>
        </w:rPr>
        <w:t xml:space="preserve"> (KCP 5.2)</w:t>
      </w:r>
      <w:bookmarkEnd w:id="157"/>
      <w:bookmarkEnd w:id="158"/>
      <w:bookmarkEnd w:id="159"/>
      <w:bookmarkEnd w:id="160"/>
      <w:bookmarkEnd w:id="161"/>
      <w:bookmarkEnd w:id="162"/>
      <w:bookmarkEnd w:id="163"/>
      <w:bookmarkEnd w:id="164"/>
      <w:bookmarkEnd w:id="165"/>
      <w:bookmarkEnd w:id="166"/>
      <w:bookmarkEnd w:id="167"/>
      <w:bookmarkEnd w:id="168"/>
      <w:bookmarkEnd w:id="169"/>
      <w:r w:rsidRPr="00731F72">
        <w:rPr>
          <w:szCs w:val="24"/>
        </w:rPr>
        <w:t xml:space="preserve"> </w:t>
      </w:r>
    </w:p>
    <w:p w14:paraId="5C8DAA6E" w14:textId="77777777" w:rsidR="00B959C0" w:rsidRPr="00731F72" w:rsidRDefault="00B959C0" w:rsidP="00731F72">
      <w:pPr>
        <w:pStyle w:val="Nagwek4"/>
        <w:rPr>
          <w:lang w:val="en-GB"/>
        </w:rPr>
      </w:pPr>
      <w:bookmarkStart w:id="170" w:name="_Toc402773985"/>
      <w:bookmarkStart w:id="171" w:name="_Toc404926233"/>
      <w:bookmarkStart w:id="172" w:name="_Toc413255488"/>
      <w:bookmarkStart w:id="173" w:name="_Toc413320849"/>
      <w:bookmarkStart w:id="174" w:name="_Toc413324331"/>
      <w:bookmarkStart w:id="175" w:name="_Toc413324508"/>
      <w:bookmarkStart w:id="176" w:name="_Toc413920085"/>
      <w:bookmarkStart w:id="177" w:name="_Toc413923805"/>
      <w:bookmarkStart w:id="178" w:name="_Toc413933793"/>
      <w:bookmarkStart w:id="179" w:name="_Toc414363701"/>
      <w:bookmarkStart w:id="180" w:name="_Toc414461225"/>
      <w:bookmarkStart w:id="181" w:name="_Toc415062033"/>
      <w:bookmarkStart w:id="182" w:name="_Toc154662591"/>
      <w:r w:rsidRPr="00731F72">
        <w:rPr>
          <w:lang w:val="en-GB"/>
        </w:rPr>
        <w:t>Overview of residue definitions and levels for which compliance is required</w:t>
      </w:r>
      <w:bookmarkEnd w:id="170"/>
      <w:bookmarkEnd w:id="171"/>
      <w:bookmarkEnd w:id="172"/>
      <w:bookmarkEnd w:id="173"/>
      <w:bookmarkEnd w:id="174"/>
      <w:bookmarkEnd w:id="175"/>
      <w:bookmarkEnd w:id="176"/>
      <w:bookmarkEnd w:id="177"/>
      <w:bookmarkEnd w:id="178"/>
      <w:bookmarkEnd w:id="179"/>
      <w:bookmarkEnd w:id="180"/>
      <w:bookmarkEnd w:id="181"/>
      <w:bookmarkEnd w:id="182"/>
      <w:r w:rsidRPr="00731F72">
        <w:rPr>
          <w:lang w:val="en-GB"/>
        </w:rPr>
        <w:t xml:space="preserve"> </w:t>
      </w:r>
    </w:p>
    <w:p w14:paraId="41D02F54" w14:textId="50200C12" w:rsidR="00B959C0" w:rsidRPr="00731F72" w:rsidRDefault="00B959C0" w:rsidP="00E33229">
      <w:pPr>
        <w:pStyle w:val="JSCnormal"/>
        <w:jc w:val="both"/>
      </w:pPr>
      <w:r w:rsidRPr="00731F72">
        <w:t xml:space="preserve">Compared to the residue definition proposed in the Draft Assessment Report (incl. its addenda) the current legal residue definition is identical. </w:t>
      </w:r>
    </w:p>
    <w:p w14:paraId="291A7780" w14:textId="437B0982" w:rsidR="00291CF1" w:rsidRPr="00731F72" w:rsidRDefault="004943BA" w:rsidP="00737836">
      <w:pPr>
        <w:pStyle w:val="JSCtableheader"/>
        <w:rPr>
          <w:lang w:eastAsia="en-US"/>
        </w:rPr>
      </w:pPr>
      <w:r w:rsidRPr="00731F72">
        <w:rPr>
          <w:lang w:eastAsia="en-US"/>
        </w:rPr>
        <w:t>Table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5.3</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1</w:t>
      </w:r>
      <w:r w:rsidR="009E202C" w:rsidRPr="00731F72">
        <w:rPr>
          <w:lang w:eastAsia="en-US"/>
        </w:rPr>
        <w:fldChar w:fldCharType="end"/>
      </w:r>
      <w:r w:rsidR="00291CF1" w:rsidRPr="00731F72">
        <w:rPr>
          <w:lang w:eastAsia="en-US"/>
        </w:rPr>
        <w:t>:</w:t>
      </w:r>
      <w:r w:rsidR="00291CF1" w:rsidRPr="00731F72">
        <w:rPr>
          <w:lang w:eastAsia="en-US"/>
        </w:rPr>
        <w:tab/>
        <w:t>Relevant residue definitions for monitoring/enforcement and levels for which compliance is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32"/>
        <w:gridCol w:w="2352"/>
        <w:gridCol w:w="2352"/>
        <w:gridCol w:w="2511"/>
      </w:tblGrid>
      <w:tr w:rsidR="00B959C0" w:rsidRPr="00731F72" w14:paraId="325AE7F8" w14:textId="77777777" w:rsidTr="00D725CE">
        <w:trPr>
          <w:tblHeader/>
        </w:trPr>
        <w:tc>
          <w:tcPr>
            <w:tcW w:w="1140" w:type="pct"/>
            <w:shd w:val="pct10" w:color="auto" w:fill="FFFFFF" w:themeFill="background1"/>
          </w:tcPr>
          <w:p w14:paraId="77673A45" w14:textId="77777777" w:rsidR="00B959C0" w:rsidRPr="00AB4623" w:rsidRDefault="00B959C0" w:rsidP="00AB4623">
            <w:pPr>
              <w:pStyle w:val="JSCTableHeaderRow"/>
            </w:pPr>
            <w:r w:rsidRPr="00AB4623">
              <w:t>Matrix</w:t>
            </w:r>
          </w:p>
        </w:tc>
        <w:tc>
          <w:tcPr>
            <w:tcW w:w="1258" w:type="pct"/>
            <w:shd w:val="pct10" w:color="auto" w:fill="FFFFFF" w:themeFill="background1"/>
          </w:tcPr>
          <w:p w14:paraId="4E3361ED" w14:textId="77777777" w:rsidR="00B959C0" w:rsidRPr="00AB4623" w:rsidRDefault="00B959C0" w:rsidP="00AB4623">
            <w:pPr>
              <w:pStyle w:val="JSCTableHeaderRow"/>
            </w:pPr>
            <w:r w:rsidRPr="00AB4623">
              <w:t>Residue definition</w:t>
            </w:r>
          </w:p>
        </w:tc>
        <w:tc>
          <w:tcPr>
            <w:tcW w:w="1258" w:type="pct"/>
            <w:shd w:val="pct10" w:color="auto" w:fill="FFFFFF" w:themeFill="background1"/>
          </w:tcPr>
          <w:p w14:paraId="24409A7D" w14:textId="77777777" w:rsidR="00B959C0" w:rsidRPr="00AB4623" w:rsidRDefault="00A23861" w:rsidP="009B6CEA">
            <w:pPr>
              <w:pStyle w:val="JSCTableHeaderRow"/>
            </w:pPr>
            <w:r w:rsidRPr="00AB4623">
              <w:t>MRL</w:t>
            </w:r>
            <w:r w:rsidR="00B959C0" w:rsidRPr="00AB4623">
              <w:t>/limit</w:t>
            </w:r>
          </w:p>
        </w:tc>
        <w:tc>
          <w:tcPr>
            <w:tcW w:w="1343" w:type="pct"/>
            <w:shd w:val="pct10" w:color="auto" w:fill="FFFFFF" w:themeFill="background1"/>
          </w:tcPr>
          <w:p w14:paraId="5D737BA2" w14:textId="77777777" w:rsidR="00B959C0" w:rsidRPr="00AB4623" w:rsidRDefault="00B959C0" w:rsidP="00AB4623">
            <w:pPr>
              <w:pStyle w:val="JSCTableHeaderRow"/>
            </w:pPr>
            <w:r w:rsidRPr="00AB4623">
              <w:t>Reference for MRL/level</w:t>
            </w:r>
            <w:r w:rsidRPr="00AB4623">
              <w:br/>
              <w:t>Remarks</w:t>
            </w:r>
          </w:p>
        </w:tc>
      </w:tr>
      <w:tr w:rsidR="00B959C0" w:rsidRPr="00731F72" w14:paraId="68AEE5A1" w14:textId="77777777" w:rsidTr="00D725CE">
        <w:tc>
          <w:tcPr>
            <w:tcW w:w="1140" w:type="pct"/>
            <w:shd w:val="clear" w:color="auto" w:fill="auto"/>
          </w:tcPr>
          <w:p w14:paraId="6481E112" w14:textId="77777777" w:rsidR="00B959C0" w:rsidRPr="00731F72" w:rsidRDefault="00B959C0" w:rsidP="00731F72">
            <w:pPr>
              <w:pStyle w:val="JSCsummarytabletext"/>
              <w:rPr>
                <w:szCs w:val="20"/>
                <w:highlight w:val="yellow"/>
              </w:rPr>
            </w:pPr>
            <w:r w:rsidRPr="00731F72">
              <w:rPr>
                <w:szCs w:val="20"/>
              </w:rPr>
              <w:t>Plant, high water content</w:t>
            </w:r>
          </w:p>
        </w:tc>
        <w:tc>
          <w:tcPr>
            <w:tcW w:w="1258" w:type="pct"/>
            <w:vMerge w:val="restart"/>
            <w:shd w:val="clear" w:color="auto" w:fill="auto"/>
          </w:tcPr>
          <w:p w14:paraId="65A4506B" w14:textId="360466F5" w:rsidR="00B959C0" w:rsidRPr="00731F72" w:rsidRDefault="009C4AEA" w:rsidP="00731F72">
            <w:pPr>
              <w:pStyle w:val="JSCsummarytabletext"/>
              <w:rPr>
                <w:szCs w:val="20"/>
                <w:highlight w:val="yellow"/>
              </w:rPr>
            </w:pPr>
            <w:r w:rsidRPr="009C4AEA">
              <w:rPr>
                <w:szCs w:val="20"/>
              </w:rPr>
              <w:t>2,4-D (sum of 2,4-D, its salts, its esters and its conjugates, expressed as 2,4-D)</w:t>
            </w:r>
          </w:p>
        </w:tc>
        <w:tc>
          <w:tcPr>
            <w:tcW w:w="1258" w:type="pct"/>
            <w:shd w:val="clear" w:color="auto" w:fill="auto"/>
          </w:tcPr>
          <w:p w14:paraId="6BAE13C0" w14:textId="0FA8CD1C" w:rsidR="00B959C0" w:rsidRPr="00731F72" w:rsidRDefault="00D60299" w:rsidP="00731F72">
            <w:pPr>
              <w:pStyle w:val="JSCsummarytabletext"/>
              <w:rPr>
                <w:szCs w:val="20"/>
              </w:rPr>
            </w:pPr>
            <w:r>
              <w:rPr>
                <w:szCs w:val="20"/>
              </w:rPr>
              <w:t>0.05</w:t>
            </w:r>
            <w:r w:rsidR="00D625E6">
              <w:rPr>
                <w:szCs w:val="20"/>
              </w:rPr>
              <w:t xml:space="preserve"> </w:t>
            </w:r>
            <w:r w:rsidR="00B959C0" w:rsidRPr="00731F72">
              <w:rPr>
                <w:szCs w:val="20"/>
              </w:rPr>
              <w:t>mg/kg</w:t>
            </w:r>
          </w:p>
        </w:tc>
        <w:tc>
          <w:tcPr>
            <w:tcW w:w="1343" w:type="pct"/>
            <w:shd w:val="clear" w:color="auto" w:fill="auto"/>
          </w:tcPr>
          <w:p w14:paraId="1038A8C2" w14:textId="055F73E2" w:rsidR="00B959C0" w:rsidRPr="00731F72" w:rsidRDefault="009C4AEA" w:rsidP="00731F72">
            <w:pPr>
              <w:pStyle w:val="JSCsummarytabletext"/>
              <w:rPr>
                <w:szCs w:val="20"/>
              </w:rPr>
            </w:pPr>
            <w:r>
              <w:rPr>
                <w:szCs w:val="20"/>
              </w:rPr>
              <w:t xml:space="preserve">Reg. (EU) </w:t>
            </w:r>
            <w:r w:rsidR="00AD68BA" w:rsidRPr="00AD68BA">
              <w:rPr>
                <w:szCs w:val="20"/>
              </w:rPr>
              <w:t>2022/1363</w:t>
            </w:r>
          </w:p>
        </w:tc>
      </w:tr>
      <w:tr w:rsidR="00B959C0" w:rsidRPr="00731F72" w14:paraId="74826654" w14:textId="77777777" w:rsidTr="00D725CE">
        <w:tc>
          <w:tcPr>
            <w:tcW w:w="1140" w:type="pct"/>
            <w:shd w:val="clear" w:color="auto" w:fill="auto"/>
          </w:tcPr>
          <w:p w14:paraId="18AC3273" w14:textId="77777777" w:rsidR="00B959C0" w:rsidRPr="00731F72" w:rsidRDefault="00B959C0" w:rsidP="00731F72">
            <w:pPr>
              <w:pStyle w:val="JSCsummarytabletext"/>
              <w:rPr>
                <w:szCs w:val="20"/>
                <w:highlight w:val="yellow"/>
              </w:rPr>
            </w:pPr>
            <w:r w:rsidRPr="00731F72">
              <w:rPr>
                <w:szCs w:val="20"/>
              </w:rPr>
              <w:t>Plant, high acid content</w:t>
            </w:r>
          </w:p>
        </w:tc>
        <w:tc>
          <w:tcPr>
            <w:tcW w:w="1258" w:type="pct"/>
            <w:vMerge/>
            <w:shd w:val="clear" w:color="auto" w:fill="auto"/>
          </w:tcPr>
          <w:p w14:paraId="21181AE7"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34CCE171" w14:textId="72465C8A" w:rsidR="00B959C0" w:rsidRPr="00731F72" w:rsidRDefault="00970364" w:rsidP="00731F72">
            <w:pPr>
              <w:pStyle w:val="JSCsummarytabletext"/>
              <w:rPr>
                <w:szCs w:val="20"/>
              </w:rPr>
            </w:pPr>
            <w:r>
              <w:rPr>
                <w:szCs w:val="20"/>
              </w:rPr>
              <w:t xml:space="preserve">0.05 </w:t>
            </w:r>
            <w:r w:rsidR="00B959C0" w:rsidRPr="00731F72">
              <w:rPr>
                <w:szCs w:val="20"/>
              </w:rPr>
              <w:t>mg/kg</w:t>
            </w:r>
          </w:p>
        </w:tc>
        <w:tc>
          <w:tcPr>
            <w:tcW w:w="1343" w:type="pct"/>
            <w:shd w:val="clear" w:color="auto" w:fill="auto"/>
          </w:tcPr>
          <w:p w14:paraId="32F17781" w14:textId="229A0E30"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55628E22" w14:textId="77777777" w:rsidTr="00D725CE">
        <w:tc>
          <w:tcPr>
            <w:tcW w:w="1140" w:type="pct"/>
            <w:shd w:val="clear" w:color="auto" w:fill="auto"/>
          </w:tcPr>
          <w:p w14:paraId="499C95E2" w14:textId="77777777" w:rsidR="00B959C0" w:rsidRPr="00731F72" w:rsidRDefault="00B959C0" w:rsidP="00731F72">
            <w:pPr>
              <w:pStyle w:val="JSCsummarytabletext"/>
              <w:rPr>
                <w:szCs w:val="20"/>
                <w:highlight w:val="yellow"/>
              </w:rPr>
            </w:pPr>
            <w:r w:rsidRPr="00731F72">
              <w:rPr>
                <w:szCs w:val="20"/>
              </w:rPr>
              <w:t>Plant, high protein/high starch content (dry commodities)</w:t>
            </w:r>
          </w:p>
        </w:tc>
        <w:tc>
          <w:tcPr>
            <w:tcW w:w="1258" w:type="pct"/>
            <w:vMerge/>
            <w:shd w:val="clear" w:color="auto" w:fill="auto"/>
          </w:tcPr>
          <w:p w14:paraId="172ED233"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7A42B2DC" w14:textId="14D8492F" w:rsidR="00B959C0" w:rsidRPr="00731F72" w:rsidRDefault="00970364" w:rsidP="00731F72">
            <w:pPr>
              <w:pStyle w:val="JSCsummarytabletext"/>
              <w:rPr>
                <w:szCs w:val="20"/>
              </w:rPr>
            </w:pPr>
            <w:r>
              <w:rPr>
                <w:szCs w:val="20"/>
              </w:rPr>
              <w:t>0.05</w:t>
            </w:r>
            <w:r w:rsidR="00B959C0" w:rsidRPr="00731F72">
              <w:rPr>
                <w:szCs w:val="20"/>
              </w:rPr>
              <w:t xml:space="preserve"> mg/kg</w:t>
            </w:r>
          </w:p>
        </w:tc>
        <w:tc>
          <w:tcPr>
            <w:tcW w:w="1343" w:type="pct"/>
            <w:shd w:val="clear" w:color="auto" w:fill="auto"/>
          </w:tcPr>
          <w:p w14:paraId="6BD494EF" w14:textId="3E75B5B7"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62B3DC76" w14:textId="77777777" w:rsidTr="00D725CE">
        <w:tc>
          <w:tcPr>
            <w:tcW w:w="1140" w:type="pct"/>
            <w:shd w:val="clear" w:color="auto" w:fill="auto"/>
          </w:tcPr>
          <w:p w14:paraId="40F38B30" w14:textId="77777777" w:rsidR="00B959C0" w:rsidRPr="00731F72" w:rsidRDefault="00B959C0" w:rsidP="00731F72">
            <w:pPr>
              <w:pStyle w:val="JSCsummarytabletext"/>
              <w:rPr>
                <w:szCs w:val="20"/>
                <w:highlight w:val="yellow"/>
              </w:rPr>
            </w:pPr>
            <w:r w:rsidRPr="00731F72">
              <w:rPr>
                <w:szCs w:val="20"/>
              </w:rPr>
              <w:t>Plant, high oil content</w:t>
            </w:r>
          </w:p>
        </w:tc>
        <w:tc>
          <w:tcPr>
            <w:tcW w:w="1258" w:type="pct"/>
            <w:vMerge/>
            <w:shd w:val="clear" w:color="auto" w:fill="auto"/>
          </w:tcPr>
          <w:p w14:paraId="5A2F8C4C"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6D2633F8" w14:textId="05094C17" w:rsidR="00B959C0" w:rsidRPr="00731F72" w:rsidRDefault="00A61D13" w:rsidP="00731F72">
            <w:pPr>
              <w:pStyle w:val="JSCsummarytabletext"/>
              <w:rPr>
                <w:szCs w:val="20"/>
              </w:rPr>
            </w:pPr>
            <w:r>
              <w:rPr>
                <w:szCs w:val="20"/>
              </w:rPr>
              <w:t>0.05</w:t>
            </w:r>
            <w:r w:rsidR="00B959C0" w:rsidRPr="00731F72">
              <w:rPr>
                <w:szCs w:val="20"/>
              </w:rPr>
              <w:t xml:space="preserve"> mg/kg</w:t>
            </w:r>
          </w:p>
        </w:tc>
        <w:tc>
          <w:tcPr>
            <w:tcW w:w="1343" w:type="pct"/>
            <w:shd w:val="clear" w:color="auto" w:fill="auto"/>
          </w:tcPr>
          <w:p w14:paraId="6DA4B4AA" w14:textId="6E4A708C"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06BB96F0" w14:textId="77777777" w:rsidTr="00D725CE">
        <w:tc>
          <w:tcPr>
            <w:tcW w:w="1140" w:type="pct"/>
            <w:shd w:val="clear" w:color="auto" w:fill="auto"/>
          </w:tcPr>
          <w:p w14:paraId="291D7AB4" w14:textId="77777777" w:rsidR="00B959C0" w:rsidRPr="00731F72" w:rsidRDefault="00B959C0" w:rsidP="00731F72">
            <w:pPr>
              <w:pStyle w:val="JSCsummarytabletext"/>
              <w:rPr>
                <w:szCs w:val="20"/>
              </w:rPr>
            </w:pPr>
            <w:r w:rsidRPr="00731F72">
              <w:rPr>
                <w:szCs w:val="20"/>
              </w:rPr>
              <w:t xml:space="preserve">Plant, difficult matrices </w:t>
            </w:r>
            <w:r w:rsidRPr="00731F72">
              <w:rPr>
                <w:szCs w:val="20"/>
              </w:rPr>
              <w:lastRenderedPageBreak/>
              <w:t xml:space="preserve">(hops, spices, tea) </w:t>
            </w:r>
          </w:p>
        </w:tc>
        <w:tc>
          <w:tcPr>
            <w:tcW w:w="1258" w:type="pct"/>
            <w:vMerge/>
            <w:shd w:val="clear" w:color="auto" w:fill="auto"/>
          </w:tcPr>
          <w:p w14:paraId="6AF90B14"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6F2AE73D" w14:textId="7C051D4F" w:rsidR="00B959C0" w:rsidRPr="00731F72" w:rsidRDefault="00A61D13" w:rsidP="00731F72">
            <w:pPr>
              <w:pStyle w:val="JSCsummarytabletext"/>
              <w:rPr>
                <w:szCs w:val="20"/>
              </w:rPr>
            </w:pPr>
            <w:r>
              <w:rPr>
                <w:szCs w:val="20"/>
              </w:rPr>
              <w:t>0.1</w:t>
            </w:r>
            <w:r w:rsidR="00B959C0" w:rsidRPr="00731F72">
              <w:rPr>
                <w:szCs w:val="20"/>
              </w:rPr>
              <w:t xml:space="preserve"> mg/kg</w:t>
            </w:r>
          </w:p>
        </w:tc>
        <w:tc>
          <w:tcPr>
            <w:tcW w:w="1343" w:type="pct"/>
            <w:shd w:val="clear" w:color="auto" w:fill="auto"/>
          </w:tcPr>
          <w:p w14:paraId="5BF5FB6E" w14:textId="1B280077"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0F7DB227" w14:textId="77777777" w:rsidTr="00D725CE">
        <w:tc>
          <w:tcPr>
            <w:tcW w:w="1140" w:type="pct"/>
            <w:shd w:val="clear" w:color="auto" w:fill="auto"/>
          </w:tcPr>
          <w:p w14:paraId="659A1ED8" w14:textId="77777777" w:rsidR="00B959C0" w:rsidRPr="00731F72" w:rsidRDefault="00663921" w:rsidP="00731F72">
            <w:pPr>
              <w:pStyle w:val="JSCsummarytabletext"/>
              <w:rPr>
                <w:szCs w:val="20"/>
              </w:rPr>
            </w:pPr>
            <w:r w:rsidRPr="00731F72">
              <w:rPr>
                <w:szCs w:val="20"/>
              </w:rPr>
              <w:t>M</w:t>
            </w:r>
            <w:r w:rsidR="00B959C0" w:rsidRPr="00731F72">
              <w:rPr>
                <w:szCs w:val="20"/>
              </w:rPr>
              <w:t>uscle</w:t>
            </w:r>
          </w:p>
        </w:tc>
        <w:tc>
          <w:tcPr>
            <w:tcW w:w="1258" w:type="pct"/>
            <w:vMerge w:val="restart"/>
            <w:shd w:val="clear" w:color="auto" w:fill="auto"/>
          </w:tcPr>
          <w:p w14:paraId="649E445F" w14:textId="565E08B5" w:rsidR="00B959C0" w:rsidRPr="00731F72" w:rsidRDefault="00A61D13" w:rsidP="00731F72">
            <w:pPr>
              <w:pStyle w:val="JSCsummarytabletext"/>
              <w:rPr>
                <w:szCs w:val="20"/>
                <w:highlight w:val="yellow"/>
              </w:rPr>
            </w:pPr>
            <w:r w:rsidRPr="009C4AEA">
              <w:rPr>
                <w:szCs w:val="20"/>
              </w:rPr>
              <w:t>2,4-D (sum of 2,4-D, its salts, its esters and its conjugates, expressed as 2,4-D)</w:t>
            </w:r>
          </w:p>
        </w:tc>
        <w:tc>
          <w:tcPr>
            <w:tcW w:w="1258" w:type="pct"/>
            <w:shd w:val="clear" w:color="auto" w:fill="auto"/>
          </w:tcPr>
          <w:p w14:paraId="26B1CCAD" w14:textId="1C61E393" w:rsidR="00B959C0" w:rsidRPr="00731F72" w:rsidRDefault="00A61D13" w:rsidP="00731F72">
            <w:pPr>
              <w:pStyle w:val="JSCsummarytabletext"/>
              <w:rPr>
                <w:szCs w:val="20"/>
              </w:rPr>
            </w:pPr>
            <w:r>
              <w:rPr>
                <w:szCs w:val="20"/>
              </w:rPr>
              <w:t>0.05</w:t>
            </w:r>
            <w:r w:rsidR="00B959C0" w:rsidRPr="00731F72">
              <w:rPr>
                <w:szCs w:val="20"/>
              </w:rPr>
              <w:t xml:space="preserve"> mg/kg</w:t>
            </w:r>
          </w:p>
        </w:tc>
        <w:tc>
          <w:tcPr>
            <w:tcW w:w="1343" w:type="pct"/>
            <w:shd w:val="clear" w:color="auto" w:fill="auto"/>
          </w:tcPr>
          <w:p w14:paraId="0E05CC5D" w14:textId="57B1FB1B"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11E05D47" w14:textId="77777777" w:rsidTr="00D725CE">
        <w:tc>
          <w:tcPr>
            <w:tcW w:w="1140" w:type="pct"/>
            <w:shd w:val="clear" w:color="auto" w:fill="auto"/>
          </w:tcPr>
          <w:p w14:paraId="642835A4" w14:textId="77777777" w:rsidR="00B959C0" w:rsidRPr="00731F72" w:rsidRDefault="00663921" w:rsidP="00731F72">
            <w:pPr>
              <w:pStyle w:val="JSCsummarytabletext"/>
              <w:rPr>
                <w:szCs w:val="20"/>
              </w:rPr>
            </w:pPr>
            <w:r w:rsidRPr="00731F72">
              <w:rPr>
                <w:szCs w:val="20"/>
              </w:rPr>
              <w:t>M</w:t>
            </w:r>
            <w:r w:rsidR="00B959C0" w:rsidRPr="00731F72">
              <w:rPr>
                <w:szCs w:val="20"/>
              </w:rPr>
              <w:t>ilk</w:t>
            </w:r>
          </w:p>
        </w:tc>
        <w:tc>
          <w:tcPr>
            <w:tcW w:w="1258" w:type="pct"/>
            <w:vMerge/>
            <w:shd w:val="clear" w:color="auto" w:fill="auto"/>
          </w:tcPr>
          <w:p w14:paraId="759ECC9C"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681C7C6C" w14:textId="48A3C030" w:rsidR="00B959C0" w:rsidRPr="00731F72" w:rsidRDefault="00A61D13" w:rsidP="00731F72">
            <w:pPr>
              <w:pStyle w:val="JSCsummarytabletext"/>
              <w:rPr>
                <w:szCs w:val="20"/>
              </w:rPr>
            </w:pPr>
            <w:r>
              <w:rPr>
                <w:szCs w:val="20"/>
              </w:rPr>
              <w:t>0.01</w:t>
            </w:r>
            <w:r w:rsidR="00B959C0" w:rsidRPr="00731F72">
              <w:rPr>
                <w:szCs w:val="20"/>
              </w:rPr>
              <w:t xml:space="preserve"> mg/kg</w:t>
            </w:r>
          </w:p>
        </w:tc>
        <w:tc>
          <w:tcPr>
            <w:tcW w:w="1343" w:type="pct"/>
            <w:shd w:val="clear" w:color="auto" w:fill="auto"/>
          </w:tcPr>
          <w:p w14:paraId="27DE2FE6" w14:textId="7A8A3C7F"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37891E45" w14:textId="77777777" w:rsidTr="00D725CE">
        <w:tc>
          <w:tcPr>
            <w:tcW w:w="1140" w:type="pct"/>
            <w:shd w:val="clear" w:color="auto" w:fill="auto"/>
          </w:tcPr>
          <w:p w14:paraId="676734A6" w14:textId="77777777" w:rsidR="00B959C0" w:rsidRPr="00731F72" w:rsidRDefault="00663921" w:rsidP="00731F72">
            <w:pPr>
              <w:pStyle w:val="JSCsummarytabletext"/>
              <w:rPr>
                <w:szCs w:val="20"/>
              </w:rPr>
            </w:pPr>
            <w:r w:rsidRPr="00731F72">
              <w:rPr>
                <w:szCs w:val="20"/>
              </w:rPr>
              <w:t>E</w:t>
            </w:r>
            <w:r w:rsidR="00B959C0" w:rsidRPr="00731F72">
              <w:rPr>
                <w:szCs w:val="20"/>
              </w:rPr>
              <w:t>ggs</w:t>
            </w:r>
          </w:p>
        </w:tc>
        <w:tc>
          <w:tcPr>
            <w:tcW w:w="1258" w:type="pct"/>
            <w:vMerge/>
            <w:shd w:val="clear" w:color="auto" w:fill="auto"/>
          </w:tcPr>
          <w:p w14:paraId="7D5BA58F"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3FEB564F" w14:textId="676E190B" w:rsidR="00B959C0" w:rsidRPr="00731F72" w:rsidRDefault="00A61D13" w:rsidP="00731F72">
            <w:pPr>
              <w:pStyle w:val="JSCsummarytabletext"/>
              <w:rPr>
                <w:szCs w:val="20"/>
              </w:rPr>
            </w:pPr>
            <w:r>
              <w:rPr>
                <w:szCs w:val="20"/>
              </w:rPr>
              <w:t>0.01</w:t>
            </w:r>
            <w:r w:rsidR="00B959C0" w:rsidRPr="00731F72">
              <w:rPr>
                <w:szCs w:val="20"/>
              </w:rPr>
              <w:t xml:space="preserve"> mg/kg</w:t>
            </w:r>
          </w:p>
        </w:tc>
        <w:tc>
          <w:tcPr>
            <w:tcW w:w="1343" w:type="pct"/>
            <w:shd w:val="clear" w:color="auto" w:fill="auto"/>
          </w:tcPr>
          <w:p w14:paraId="425AFC2D" w14:textId="3EC20AF0"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6EF70FD5" w14:textId="77777777" w:rsidTr="00D725CE">
        <w:tc>
          <w:tcPr>
            <w:tcW w:w="1140" w:type="pct"/>
            <w:shd w:val="clear" w:color="auto" w:fill="auto"/>
          </w:tcPr>
          <w:p w14:paraId="225B0154" w14:textId="77777777" w:rsidR="00B959C0" w:rsidRPr="00731F72" w:rsidRDefault="00663921" w:rsidP="00731F72">
            <w:pPr>
              <w:pStyle w:val="JSCsummarytabletext"/>
              <w:rPr>
                <w:szCs w:val="20"/>
              </w:rPr>
            </w:pPr>
            <w:r w:rsidRPr="00731F72">
              <w:rPr>
                <w:szCs w:val="20"/>
              </w:rPr>
              <w:t>F</w:t>
            </w:r>
            <w:r w:rsidR="00B959C0" w:rsidRPr="00731F72">
              <w:rPr>
                <w:szCs w:val="20"/>
              </w:rPr>
              <w:t>at</w:t>
            </w:r>
          </w:p>
        </w:tc>
        <w:tc>
          <w:tcPr>
            <w:tcW w:w="1258" w:type="pct"/>
            <w:vMerge/>
            <w:shd w:val="clear" w:color="auto" w:fill="auto"/>
          </w:tcPr>
          <w:p w14:paraId="184EB934"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1F23B085" w14:textId="7892A797" w:rsidR="00B959C0" w:rsidRPr="00731F72" w:rsidRDefault="00A61D13" w:rsidP="00731F72">
            <w:pPr>
              <w:pStyle w:val="JSCsummarytabletext"/>
              <w:rPr>
                <w:szCs w:val="20"/>
              </w:rPr>
            </w:pPr>
            <w:r>
              <w:rPr>
                <w:szCs w:val="20"/>
              </w:rPr>
              <w:t>0.05</w:t>
            </w:r>
            <w:r w:rsidR="00B959C0" w:rsidRPr="00731F72">
              <w:rPr>
                <w:szCs w:val="20"/>
              </w:rPr>
              <w:t xml:space="preserve"> mg/kg</w:t>
            </w:r>
          </w:p>
        </w:tc>
        <w:tc>
          <w:tcPr>
            <w:tcW w:w="1343" w:type="pct"/>
            <w:shd w:val="clear" w:color="auto" w:fill="auto"/>
          </w:tcPr>
          <w:p w14:paraId="3737B3BC" w14:textId="380A4B09" w:rsidR="00B959C0" w:rsidRPr="00731F72" w:rsidRDefault="00AD68BA" w:rsidP="00731F72">
            <w:pPr>
              <w:pStyle w:val="JSCsummarytabletext"/>
              <w:rPr>
                <w:szCs w:val="20"/>
              </w:rPr>
            </w:pPr>
            <w:r>
              <w:rPr>
                <w:szCs w:val="20"/>
              </w:rPr>
              <w:t xml:space="preserve">Reg. (EU) </w:t>
            </w:r>
            <w:r w:rsidRPr="00AD68BA">
              <w:rPr>
                <w:szCs w:val="20"/>
              </w:rPr>
              <w:t>2022/1363</w:t>
            </w:r>
          </w:p>
        </w:tc>
      </w:tr>
      <w:tr w:rsidR="00B959C0" w:rsidRPr="00731F72" w14:paraId="0B7CDB86" w14:textId="77777777" w:rsidTr="00D725CE">
        <w:tc>
          <w:tcPr>
            <w:tcW w:w="1140" w:type="pct"/>
            <w:shd w:val="clear" w:color="auto" w:fill="auto"/>
          </w:tcPr>
          <w:p w14:paraId="172744BC" w14:textId="77777777" w:rsidR="00B959C0" w:rsidRPr="00731F72" w:rsidRDefault="00663921" w:rsidP="00731F72">
            <w:pPr>
              <w:pStyle w:val="JSCsummarytabletext"/>
              <w:rPr>
                <w:szCs w:val="20"/>
              </w:rPr>
            </w:pPr>
            <w:r w:rsidRPr="00731F72">
              <w:rPr>
                <w:szCs w:val="20"/>
              </w:rPr>
              <w:t>L</w:t>
            </w:r>
            <w:r w:rsidR="00B959C0" w:rsidRPr="00731F72">
              <w:rPr>
                <w:szCs w:val="20"/>
              </w:rPr>
              <w:t>iver, kidney</w:t>
            </w:r>
          </w:p>
        </w:tc>
        <w:tc>
          <w:tcPr>
            <w:tcW w:w="1258" w:type="pct"/>
            <w:vMerge/>
            <w:shd w:val="clear" w:color="auto" w:fill="auto"/>
          </w:tcPr>
          <w:p w14:paraId="58849891" w14:textId="77777777" w:rsidR="00B959C0" w:rsidRPr="00731F72" w:rsidRDefault="00B959C0" w:rsidP="00731F72">
            <w:pPr>
              <w:spacing w:before="60" w:after="60"/>
              <w:rPr>
                <w:sz w:val="20"/>
                <w:szCs w:val="20"/>
                <w:highlight w:val="yellow"/>
                <w:lang w:val="en-GB"/>
              </w:rPr>
            </w:pPr>
          </w:p>
        </w:tc>
        <w:tc>
          <w:tcPr>
            <w:tcW w:w="1258" w:type="pct"/>
            <w:shd w:val="clear" w:color="auto" w:fill="auto"/>
          </w:tcPr>
          <w:p w14:paraId="71DDDC52" w14:textId="0C4E5EEF" w:rsidR="00B959C0" w:rsidRPr="00731F72" w:rsidRDefault="00A61D13" w:rsidP="00731F72">
            <w:pPr>
              <w:pStyle w:val="JSCsummarytabletext"/>
              <w:rPr>
                <w:szCs w:val="20"/>
              </w:rPr>
            </w:pPr>
            <w:r>
              <w:rPr>
                <w:szCs w:val="20"/>
              </w:rPr>
              <w:t>0.05</w:t>
            </w:r>
            <w:r w:rsidR="00B959C0" w:rsidRPr="00731F72">
              <w:rPr>
                <w:szCs w:val="20"/>
              </w:rPr>
              <w:t xml:space="preserve"> mg/kg</w:t>
            </w:r>
          </w:p>
        </w:tc>
        <w:tc>
          <w:tcPr>
            <w:tcW w:w="1343" w:type="pct"/>
            <w:shd w:val="clear" w:color="auto" w:fill="auto"/>
          </w:tcPr>
          <w:p w14:paraId="675A3A56" w14:textId="1839D99D" w:rsidR="00B959C0" w:rsidRPr="00731F72" w:rsidRDefault="00AD68BA" w:rsidP="00731F72">
            <w:pPr>
              <w:pStyle w:val="JSCsummarytabletext"/>
              <w:rPr>
                <w:szCs w:val="20"/>
              </w:rPr>
            </w:pPr>
            <w:r>
              <w:rPr>
                <w:szCs w:val="20"/>
              </w:rPr>
              <w:t xml:space="preserve">Reg. (EU) </w:t>
            </w:r>
            <w:r w:rsidRPr="00AD68BA">
              <w:rPr>
                <w:szCs w:val="20"/>
              </w:rPr>
              <w:t>2022/1363</w:t>
            </w:r>
          </w:p>
        </w:tc>
      </w:tr>
      <w:tr w:rsidR="00D725CE" w:rsidRPr="00731F72" w14:paraId="312EBEB8" w14:textId="77777777" w:rsidTr="00D725CE">
        <w:tc>
          <w:tcPr>
            <w:tcW w:w="1140" w:type="pct"/>
            <w:shd w:val="clear" w:color="auto" w:fill="auto"/>
          </w:tcPr>
          <w:p w14:paraId="4FFE54D5" w14:textId="77777777" w:rsidR="00D725CE" w:rsidRPr="00731F72" w:rsidRDefault="00D725CE" w:rsidP="00D725CE">
            <w:pPr>
              <w:pStyle w:val="JSCsummarytabletext"/>
              <w:rPr>
                <w:szCs w:val="20"/>
              </w:rPr>
            </w:pPr>
            <w:r w:rsidRPr="00731F72">
              <w:rPr>
                <w:szCs w:val="20"/>
              </w:rPr>
              <w:t>Soil</w:t>
            </w:r>
          </w:p>
          <w:p w14:paraId="6B094F36" w14:textId="77777777" w:rsidR="00D725CE" w:rsidRPr="00731F72" w:rsidRDefault="00D725CE" w:rsidP="00D725CE">
            <w:pPr>
              <w:pStyle w:val="JSCsummarytabletext"/>
              <w:rPr>
                <w:szCs w:val="20"/>
              </w:rPr>
            </w:pPr>
            <w:r w:rsidRPr="00731F72">
              <w:rPr>
                <w:szCs w:val="20"/>
              </w:rPr>
              <w:t>(Ecotoxicology)</w:t>
            </w:r>
          </w:p>
        </w:tc>
        <w:tc>
          <w:tcPr>
            <w:tcW w:w="1258" w:type="pct"/>
            <w:shd w:val="clear" w:color="auto" w:fill="auto"/>
          </w:tcPr>
          <w:p w14:paraId="5F30B0AB" w14:textId="57523710" w:rsidR="00D725CE" w:rsidRPr="00D25431" w:rsidRDefault="00D725CE" w:rsidP="00D725CE">
            <w:pPr>
              <w:pStyle w:val="JSCsummarytabletext"/>
              <w:rPr>
                <w:szCs w:val="20"/>
              </w:rPr>
            </w:pPr>
            <w:r w:rsidRPr="009C4AEA">
              <w:rPr>
                <w:szCs w:val="20"/>
              </w:rPr>
              <w:t>2,4-D (sum of 2,4-D, its salts, its esters and its conjugates, expressed as 2,4-D)</w:t>
            </w:r>
            <w:r>
              <w:rPr>
                <w:szCs w:val="20"/>
              </w:rPr>
              <w:t>, 2,4-DCP, 4-CP, 2,4-DCA</w:t>
            </w:r>
          </w:p>
        </w:tc>
        <w:tc>
          <w:tcPr>
            <w:tcW w:w="1258" w:type="pct"/>
            <w:shd w:val="clear" w:color="auto" w:fill="auto"/>
          </w:tcPr>
          <w:p w14:paraId="69F6793E" w14:textId="4A19FE66" w:rsidR="00D725CE" w:rsidRPr="00D25431" w:rsidRDefault="00D725CE" w:rsidP="00D725CE">
            <w:pPr>
              <w:pStyle w:val="JSCsummarytabletext"/>
              <w:rPr>
                <w:szCs w:val="20"/>
              </w:rPr>
            </w:pPr>
            <w:r w:rsidRPr="00D25431">
              <w:rPr>
                <w:szCs w:val="20"/>
              </w:rPr>
              <w:t xml:space="preserve">0.05 mg/kg </w:t>
            </w:r>
          </w:p>
        </w:tc>
        <w:tc>
          <w:tcPr>
            <w:tcW w:w="1343" w:type="pct"/>
            <w:shd w:val="clear" w:color="auto" w:fill="auto"/>
          </w:tcPr>
          <w:p w14:paraId="2F9639A8" w14:textId="687994BC" w:rsidR="00D725CE" w:rsidRPr="00D25431" w:rsidRDefault="00D725CE" w:rsidP="00D725CE">
            <w:pPr>
              <w:pStyle w:val="JSCsummarytabletext"/>
              <w:rPr>
                <w:szCs w:val="20"/>
              </w:rPr>
            </w:pPr>
            <w:r w:rsidRPr="00D25431">
              <w:rPr>
                <w:szCs w:val="20"/>
              </w:rPr>
              <w:t xml:space="preserve">common limit </w:t>
            </w:r>
          </w:p>
        </w:tc>
      </w:tr>
      <w:tr w:rsidR="00D725CE" w:rsidRPr="00731F72" w14:paraId="05F816E5" w14:textId="77777777" w:rsidTr="00D725CE">
        <w:tc>
          <w:tcPr>
            <w:tcW w:w="1140" w:type="pct"/>
            <w:shd w:val="clear" w:color="auto" w:fill="auto"/>
          </w:tcPr>
          <w:p w14:paraId="695766C4" w14:textId="77777777" w:rsidR="00D725CE" w:rsidRPr="00731F72" w:rsidRDefault="00D725CE" w:rsidP="00D725CE">
            <w:pPr>
              <w:pStyle w:val="JSCsummarytabletext"/>
              <w:rPr>
                <w:szCs w:val="20"/>
              </w:rPr>
            </w:pPr>
            <w:r w:rsidRPr="00731F72">
              <w:rPr>
                <w:szCs w:val="20"/>
              </w:rPr>
              <w:t>Drinking water</w:t>
            </w:r>
          </w:p>
          <w:p w14:paraId="590E69CF" w14:textId="77777777" w:rsidR="00D725CE" w:rsidRPr="00731F72" w:rsidRDefault="00D725CE" w:rsidP="00D725CE">
            <w:pPr>
              <w:pStyle w:val="JSCsummarytabletext"/>
              <w:rPr>
                <w:szCs w:val="20"/>
              </w:rPr>
            </w:pPr>
            <w:r w:rsidRPr="00731F72">
              <w:rPr>
                <w:szCs w:val="20"/>
              </w:rPr>
              <w:t>(Human toxicology)</w:t>
            </w:r>
          </w:p>
        </w:tc>
        <w:tc>
          <w:tcPr>
            <w:tcW w:w="1258" w:type="pct"/>
            <w:shd w:val="clear" w:color="auto" w:fill="auto"/>
          </w:tcPr>
          <w:p w14:paraId="18FE06AA" w14:textId="0744DBB0" w:rsidR="00D725CE" w:rsidRPr="00731F72" w:rsidRDefault="00D725CE" w:rsidP="00D725CE">
            <w:pPr>
              <w:pStyle w:val="JSCsummarytabletext"/>
              <w:rPr>
                <w:szCs w:val="20"/>
              </w:rPr>
            </w:pPr>
            <w:r w:rsidRPr="009C4AEA">
              <w:rPr>
                <w:szCs w:val="20"/>
              </w:rPr>
              <w:t>2,4-D (sum of 2,4-D, its salts, its esters and its conjugates, expressed as 2,4-D)</w:t>
            </w:r>
            <w:r>
              <w:rPr>
                <w:szCs w:val="20"/>
              </w:rPr>
              <w:t>, 2,4-DCP, 4-CP, 2,4-DCA</w:t>
            </w:r>
          </w:p>
        </w:tc>
        <w:tc>
          <w:tcPr>
            <w:tcW w:w="1258" w:type="pct"/>
            <w:shd w:val="clear" w:color="auto" w:fill="auto"/>
          </w:tcPr>
          <w:p w14:paraId="645260C7" w14:textId="77777777" w:rsidR="00D725CE" w:rsidRPr="00731F72" w:rsidRDefault="00D725CE" w:rsidP="00D725CE">
            <w:pPr>
              <w:pStyle w:val="JSCsummarytabletext"/>
              <w:rPr>
                <w:szCs w:val="20"/>
              </w:rPr>
            </w:pPr>
            <w:r w:rsidRPr="00731F72">
              <w:rPr>
                <w:szCs w:val="20"/>
              </w:rPr>
              <w:t>0.1 µg/L</w:t>
            </w:r>
          </w:p>
        </w:tc>
        <w:tc>
          <w:tcPr>
            <w:tcW w:w="1343" w:type="pct"/>
            <w:shd w:val="clear" w:color="auto" w:fill="auto"/>
          </w:tcPr>
          <w:p w14:paraId="475794E6" w14:textId="77777777" w:rsidR="00D725CE" w:rsidRPr="00731F72" w:rsidRDefault="00D725CE" w:rsidP="00D725CE">
            <w:pPr>
              <w:pStyle w:val="JSCsummarytabletext"/>
              <w:rPr>
                <w:szCs w:val="20"/>
              </w:rPr>
            </w:pPr>
            <w:r w:rsidRPr="00731F72">
              <w:rPr>
                <w:szCs w:val="20"/>
              </w:rPr>
              <w:t>general limit for drinking water</w:t>
            </w:r>
          </w:p>
        </w:tc>
      </w:tr>
      <w:tr w:rsidR="00D725CE" w:rsidRPr="00731F72" w14:paraId="229D9C3B" w14:textId="77777777" w:rsidTr="00D725CE">
        <w:tc>
          <w:tcPr>
            <w:tcW w:w="1140" w:type="pct"/>
            <w:shd w:val="clear" w:color="auto" w:fill="auto"/>
          </w:tcPr>
          <w:p w14:paraId="199312C8" w14:textId="77777777" w:rsidR="00D725CE" w:rsidRPr="00731F72" w:rsidRDefault="00D725CE" w:rsidP="00D725CE">
            <w:pPr>
              <w:pStyle w:val="JSCsummarytabletext"/>
              <w:rPr>
                <w:szCs w:val="20"/>
              </w:rPr>
            </w:pPr>
            <w:r w:rsidRPr="00731F72">
              <w:rPr>
                <w:szCs w:val="20"/>
              </w:rPr>
              <w:t>Surface water</w:t>
            </w:r>
          </w:p>
          <w:p w14:paraId="3A442FFD" w14:textId="77777777" w:rsidR="00D725CE" w:rsidRPr="00731F72" w:rsidRDefault="00D725CE" w:rsidP="00D725CE">
            <w:pPr>
              <w:pStyle w:val="JSCsummarytabletext"/>
              <w:rPr>
                <w:szCs w:val="20"/>
              </w:rPr>
            </w:pPr>
            <w:r w:rsidRPr="00731F72">
              <w:rPr>
                <w:szCs w:val="20"/>
              </w:rPr>
              <w:t>(Ecotoxicology)</w:t>
            </w:r>
          </w:p>
        </w:tc>
        <w:tc>
          <w:tcPr>
            <w:tcW w:w="1258" w:type="pct"/>
            <w:shd w:val="clear" w:color="auto" w:fill="auto"/>
          </w:tcPr>
          <w:p w14:paraId="2C2A3C89" w14:textId="33D15A56" w:rsidR="00D725CE" w:rsidRPr="00731F72" w:rsidRDefault="00D725CE" w:rsidP="00D725CE">
            <w:pPr>
              <w:pStyle w:val="JSCsummarytabletext"/>
              <w:rPr>
                <w:szCs w:val="20"/>
                <w:highlight w:val="yellow"/>
              </w:rPr>
            </w:pPr>
            <w:r w:rsidRPr="009C4AEA">
              <w:rPr>
                <w:szCs w:val="20"/>
              </w:rPr>
              <w:t>2,4-D (sum of 2,4-D, its salts, its esters and its conjugates, expressed as 2,4-D)</w:t>
            </w:r>
            <w:r>
              <w:rPr>
                <w:szCs w:val="20"/>
              </w:rPr>
              <w:t>, 2,4-DCP, 4-CP, 2,4-DCA</w:t>
            </w:r>
          </w:p>
        </w:tc>
        <w:tc>
          <w:tcPr>
            <w:tcW w:w="1258" w:type="pct"/>
            <w:shd w:val="clear" w:color="auto" w:fill="auto"/>
          </w:tcPr>
          <w:p w14:paraId="6B6129A3" w14:textId="4F0C4DC8" w:rsidR="00D725CE" w:rsidRPr="00731F72" w:rsidRDefault="00D725CE" w:rsidP="00D725CE">
            <w:pPr>
              <w:pStyle w:val="JSCsummarytabletext"/>
              <w:rPr>
                <w:szCs w:val="20"/>
              </w:rPr>
            </w:pPr>
            <w:r>
              <w:rPr>
                <w:szCs w:val="20"/>
              </w:rPr>
              <w:t>0.22 mg/L</w:t>
            </w:r>
          </w:p>
        </w:tc>
        <w:tc>
          <w:tcPr>
            <w:tcW w:w="1343" w:type="pct"/>
            <w:shd w:val="clear" w:color="auto" w:fill="auto"/>
          </w:tcPr>
          <w:p w14:paraId="09873234" w14:textId="49CDF9CE" w:rsidR="00D725CE" w:rsidRPr="00731F72" w:rsidRDefault="00D725CE" w:rsidP="00D725CE">
            <w:pPr>
              <w:pStyle w:val="JSCsummarytabletext"/>
              <w:rPr>
                <w:szCs w:val="20"/>
                <w:highlight w:val="yellow"/>
              </w:rPr>
            </w:pPr>
            <w:r w:rsidRPr="00FE660A">
              <w:rPr>
                <w:szCs w:val="20"/>
              </w:rPr>
              <w:fldChar w:fldCharType="begin">
                <w:ffData>
                  <w:name w:val=""/>
                  <w:enabled/>
                  <w:calcOnExit w:val="0"/>
                  <w:textInput>
                    <w:default w:val="lowest NOEC/EC 50 from aquatic toxicity study"/>
                  </w:textInput>
                </w:ffData>
              </w:fldChar>
            </w:r>
            <w:r w:rsidRPr="00FE660A">
              <w:rPr>
                <w:szCs w:val="20"/>
              </w:rPr>
              <w:instrText xml:space="preserve"> FORMTEXT </w:instrText>
            </w:r>
            <w:r w:rsidRPr="00FE660A">
              <w:rPr>
                <w:szCs w:val="20"/>
              </w:rPr>
            </w:r>
            <w:r w:rsidRPr="00FE660A">
              <w:rPr>
                <w:szCs w:val="20"/>
              </w:rPr>
              <w:fldChar w:fldCharType="separate"/>
            </w:r>
            <w:r w:rsidR="00856713">
              <w:rPr>
                <w:szCs w:val="20"/>
              </w:rPr>
              <w:t>lowest NOEC/EC 50 from aquatic toxicity study</w:t>
            </w:r>
            <w:r w:rsidRPr="00FE660A">
              <w:rPr>
                <w:szCs w:val="20"/>
              </w:rPr>
              <w:fldChar w:fldCharType="end"/>
            </w:r>
          </w:p>
        </w:tc>
      </w:tr>
      <w:tr w:rsidR="00D725CE" w:rsidRPr="00EB5975" w14:paraId="2E238530" w14:textId="77777777" w:rsidTr="00D725CE">
        <w:tc>
          <w:tcPr>
            <w:tcW w:w="1140" w:type="pct"/>
            <w:shd w:val="clear" w:color="auto" w:fill="auto"/>
          </w:tcPr>
          <w:p w14:paraId="137F44C6" w14:textId="77777777" w:rsidR="00D725CE" w:rsidRPr="00731F72" w:rsidRDefault="00D725CE" w:rsidP="00D725CE">
            <w:pPr>
              <w:pStyle w:val="JSCsummarytabletext"/>
              <w:rPr>
                <w:szCs w:val="20"/>
              </w:rPr>
            </w:pPr>
            <w:r w:rsidRPr="00731F72">
              <w:rPr>
                <w:szCs w:val="20"/>
              </w:rPr>
              <w:t>Air</w:t>
            </w:r>
          </w:p>
        </w:tc>
        <w:tc>
          <w:tcPr>
            <w:tcW w:w="1258" w:type="pct"/>
            <w:shd w:val="clear" w:color="auto" w:fill="auto"/>
          </w:tcPr>
          <w:p w14:paraId="147E2265" w14:textId="24CF9F14" w:rsidR="00D725CE" w:rsidRPr="00731F72" w:rsidRDefault="00D725CE" w:rsidP="00D725CE">
            <w:pPr>
              <w:pStyle w:val="JSCsummarytabletext"/>
              <w:rPr>
                <w:szCs w:val="20"/>
                <w:highlight w:val="yellow"/>
              </w:rPr>
            </w:pPr>
            <w:r w:rsidRPr="00D208F6">
              <w:rPr>
                <w:szCs w:val="20"/>
              </w:rPr>
              <w:t>2,4-D</w:t>
            </w:r>
          </w:p>
        </w:tc>
        <w:tc>
          <w:tcPr>
            <w:tcW w:w="1258" w:type="pct"/>
            <w:shd w:val="clear" w:color="auto" w:fill="auto"/>
          </w:tcPr>
          <w:p w14:paraId="45FA3496" w14:textId="0AE4D9B4" w:rsidR="00D725CE" w:rsidRPr="00731F72" w:rsidRDefault="00D725CE" w:rsidP="00D725CE">
            <w:pPr>
              <w:pStyle w:val="JSCsummarytabletext"/>
              <w:rPr>
                <w:szCs w:val="20"/>
              </w:rPr>
            </w:pPr>
            <w:r>
              <w:rPr>
                <w:szCs w:val="20"/>
              </w:rPr>
              <w:t>LOQ 4.5</w:t>
            </w:r>
            <w:r w:rsidRPr="00731F72">
              <w:rPr>
                <w:szCs w:val="20"/>
              </w:rPr>
              <w:t> µg/m</w:t>
            </w:r>
            <w:r w:rsidRPr="00731F72">
              <w:rPr>
                <w:szCs w:val="20"/>
                <w:vertAlign w:val="superscript"/>
              </w:rPr>
              <w:t>3</w:t>
            </w:r>
          </w:p>
        </w:tc>
        <w:tc>
          <w:tcPr>
            <w:tcW w:w="1343" w:type="pct"/>
            <w:shd w:val="clear" w:color="auto" w:fill="auto"/>
          </w:tcPr>
          <w:p w14:paraId="2AC04BAA" w14:textId="272B50DE" w:rsidR="00D725CE" w:rsidRPr="00731F72" w:rsidRDefault="00D725CE" w:rsidP="00D725CE">
            <w:pPr>
              <w:pStyle w:val="JSCsummarytabletext"/>
              <w:rPr>
                <w:szCs w:val="20"/>
                <w:lang w:val="de-DE"/>
              </w:rPr>
            </w:pPr>
            <w:r w:rsidRPr="00731F72">
              <w:rPr>
                <w:szCs w:val="20"/>
                <w:lang w:val="de-DE"/>
              </w:rPr>
              <w:t xml:space="preserve">AOEL inhal: </w:t>
            </w:r>
            <w:r>
              <w:rPr>
                <w:szCs w:val="20"/>
                <w:lang w:val="de-DE"/>
              </w:rPr>
              <w:t>0.02</w:t>
            </w:r>
            <w:r w:rsidRPr="00731F72">
              <w:rPr>
                <w:szCs w:val="20"/>
                <w:lang w:val="de-DE"/>
              </w:rPr>
              <w:t> mg/kg bw/d</w:t>
            </w:r>
          </w:p>
        </w:tc>
      </w:tr>
      <w:tr w:rsidR="00D725CE" w:rsidRPr="00731F72" w14:paraId="11704066" w14:textId="77777777" w:rsidTr="00D725CE">
        <w:tc>
          <w:tcPr>
            <w:tcW w:w="1140" w:type="pct"/>
            <w:shd w:val="clear" w:color="auto" w:fill="auto"/>
          </w:tcPr>
          <w:p w14:paraId="23B94068" w14:textId="77777777" w:rsidR="00D725CE" w:rsidRPr="00731F72" w:rsidRDefault="00D725CE" w:rsidP="00D725CE">
            <w:pPr>
              <w:pStyle w:val="JSCsummarytabletext"/>
              <w:rPr>
                <w:szCs w:val="20"/>
              </w:rPr>
            </w:pPr>
            <w:r w:rsidRPr="00731F72">
              <w:rPr>
                <w:szCs w:val="20"/>
              </w:rPr>
              <w:t>Tissue (meat or liver)</w:t>
            </w:r>
          </w:p>
        </w:tc>
        <w:tc>
          <w:tcPr>
            <w:tcW w:w="1258" w:type="pct"/>
            <w:shd w:val="clear" w:color="auto" w:fill="auto"/>
          </w:tcPr>
          <w:p w14:paraId="14E89194" w14:textId="43FB7076" w:rsidR="00D725CE" w:rsidRPr="00731F72" w:rsidRDefault="00AD68BA" w:rsidP="00D725CE">
            <w:pPr>
              <w:pStyle w:val="JSCsummarytabletext"/>
              <w:rPr>
                <w:szCs w:val="20"/>
                <w:highlight w:val="yellow"/>
              </w:rPr>
            </w:pPr>
            <w:r w:rsidRPr="009C4AEA">
              <w:rPr>
                <w:szCs w:val="20"/>
              </w:rPr>
              <w:t>2,4-D (sum of 2,4-D, its salts, its esters and its conjugates, expressed as 2,4-D)</w:t>
            </w:r>
          </w:p>
        </w:tc>
        <w:tc>
          <w:tcPr>
            <w:tcW w:w="1258" w:type="pct"/>
            <w:shd w:val="clear" w:color="auto" w:fill="auto"/>
          </w:tcPr>
          <w:p w14:paraId="39258C4B" w14:textId="05AB5766" w:rsidR="00D725CE" w:rsidRPr="00077856" w:rsidRDefault="00AD68BA" w:rsidP="00D725CE">
            <w:pPr>
              <w:pStyle w:val="JSCsummarytabletext"/>
              <w:rPr>
                <w:szCs w:val="20"/>
              </w:rPr>
            </w:pPr>
            <w:r w:rsidRPr="00D208F6">
              <w:rPr>
                <w:szCs w:val="20"/>
              </w:rPr>
              <w:t>0.05 mg/kg</w:t>
            </w:r>
          </w:p>
        </w:tc>
        <w:tc>
          <w:tcPr>
            <w:tcW w:w="1343" w:type="pct"/>
            <w:shd w:val="clear" w:color="auto" w:fill="auto"/>
          </w:tcPr>
          <w:p w14:paraId="7083F58E" w14:textId="5EDC4986" w:rsidR="00D725CE" w:rsidRPr="00077856" w:rsidRDefault="00AD68BA" w:rsidP="00D725CE">
            <w:pPr>
              <w:pStyle w:val="JSCsummarytabletext"/>
              <w:rPr>
                <w:szCs w:val="20"/>
              </w:rPr>
            </w:pPr>
            <w:r>
              <w:rPr>
                <w:szCs w:val="20"/>
              </w:rPr>
              <w:t>LOQ of analytical method</w:t>
            </w:r>
          </w:p>
        </w:tc>
      </w:tr>
      <w:tr w:rsidR="00D725CE" w:rsidRPr="00731F72" w14:paraId="14F621BC" w14:textId="77777777" w:rsidTr="00D725CE">
        <w:tc>
          <w:tcPr>
            <w:tcW w:w="1140" w:type="pct"/>
            <w:shd w:val="clear" w:color="auto" w:fill="auto"/>
          </w:tcPr>
          <w:p w14:paraId="1A634D9E" w14:textId="77777777" w:rsidR="00D725CE" w:rsidRPr="00731F72" w:rsidRDefault="00D725CE" w:rsidP="00D725CE">
            <w:pPr>
              <w:pStyle w:val="JSCsummarytabletext"/>
              <w:rPr>
                <w:szCs w:val="20"/>
              </w:rPr>
            </w:pPr>
            <w:r w:rsidRPr="00731F72">
              <w:rPr>
                <w:szCs w:val="20"/>
              </w:rPr>
              <w:t>Body fluids</w:t>
            </w:r>
          </w:p>
        </w:tc>
        <w:tc>
          <w:tcPr>
            <w:tcW w:w="1258" w:type="pct"/>
            <w:shd w:val="clear" w:color="auto" w:fill="auto"/>
          </w:tcPr>
          <w:p w14:paraId="6EA56197" w14:textId="410F9622" w:rsidR="00D725CE" w:rsidRPr="00AD68BA" w:rsidRDefault="00AD68BA" w:rsidP="00D725CE">
            <w:pPr>
              <w:spacing w:before="60" w:after="60"/>
              <w:rPr>
                <w:noProof/>
                <w:sz w:val="20"/>
                <w:szCs w:val="20"/>
                <w:lang w:val="en-GB"/>
              </w:rPr>
            </w:pPr>
            <w:r w:rsidRPr="00AD68BA">
              <w:rPr>
                <w:noProof/>
                <w:sz w:val="20"/>
                <w:szCs w:val="20"/>
                <w:lang w:val="en-GB"/>
              </w:rPr>
              <w:t>2,4-D</w:t>
            </w:r>
          </w:p>
        </w:tc>
        <w:tc>
          <w:tcPr>
            <w:tcW w:w="1258" w:type="pct"/>
            <w:shd w:val="clear" w:color="auto" w:fill="auto"/>
          </w:tcPr>
          <w:p w14:paraId="599DCABA" w14:textId="3A9B4C32" w:rsidR="00D725CE" w:rsidRPr="00731F72" w:rsidRDefault="00D725CE" w:rsidP="00D725CE">
            <w:pPr>
              <w:pStyle w:val="JSCsummarytabletext"/>
              <w:rPr>
                <w:szCs w:val="20"/>
                <w:highlight w:val="lightGray"/>
              </w:rPr>
            </w:pPr>
            <w:r w:rsidRPr="00D208F6">
              <w:rPr>
                <w:szCs w:val="20"/>
              </w:rPr>
              <w:t>0.05 mg/kg</w:t>
            </w:r>
          </w:p>
        </w:tc>
        <w:tc>
          <w:tcPr>
            <w:tcW w:w="1343" w:type="pct"/>
            <w:shd w:val="clear" w:color="auto" w:fill="auto"/>
          </w:tcPr>
          <w:p w14:paraId="1C5C044A" w14:textId="77777777" w:rsidR="00570BB2" w:rsidRDefault="00D725CE" w:rsidP="00D725CE">
            <w:pPr>
              <w:pStyle w:val="JSCsummarytabletext"/>
              <w:rPr>
                <w:szCs w:val="20"/>
              </w:rPr>
            </w:pPr>
            <w:r w:rsidRPr="00DE0041">
              <w:rPr>
                <w:szCs w:val="20"/>
              </w:rPr>
              <w:t>EFSA Journal 2014;12(9):3812</w:t>
            </w:r>
          </w:p>
          <w:p w14:paraId="15771891" w14:textId="5AE19D4A" w:rsidR="00570BB2" w:rsidRPr="00731F72" w:rsidRDefault="00570BB2" w:rsidP="00D725CE">
            <w:pPr>
              <w:pStyle w:val="JSCsummarytabletext"/>
              <w:rPr>
                <w:szCs w:val="20"/>
              </w:rPr>
            </w:pPr>
          </w:p>
        </w:tc>
      </w:tr>
    </w:tbl>
    <w:p w14:paraId="5C9105F8" w14:textId="77777777" w:rsidR="00E33229" w:rsidRPr="00DE0041" w:rsidRDefault="00E33229" w:rsidP="00D725CE">
      <w:pPr>
        <w:pStyle w:val="JSCsummarytabletext"/>
        <w:tabs>
          <w:tab w:val="left" w:pos="2194"/>
          <w:tab w:val="left" w:pos="4546"/>
          <w:tab w:val="left" w:pos="6898"/>
        </w:tabs>
        <w:ind w:left="62"/>
        <w:rPr>
          <w:szCs w:val="20"/>
        </w:rPr>
      </w:pPr>
      <w:r w:rsidRPr="00731F72">
        <w:rPr>
          <w:szCs w:val="20"/>
        </w:rPr>
        <w:tab/>
      </w:r>
      <w:r w:rsidRPr="00AD68BA">
        <w:rPr>
          <w:szCs w:val="20"/>
        </w:rPr>
        <w:tab/>
      </w:r>
      <w:r w:rsidRPr="00D208F6">
        <w:rPr>
          <w:szCs w:val="20"/>
        </w:rPr>
        <w:tab/>
      </w:r>
    </w:p>
    <w:p w14:paraId="5521E4F2" w14:textId="77777777" w:rsidR="00B959C0" w:rsidRPr="00867654" w:rsidRDefault="00B959C0" w:rsidP="00731F72">
      <w:pPr>
        <w:pStyle w:val="Nagwek4"/>
        <w:rPr>
          <w:lang w:val="en-GB"/>
        </w:rPr>
      </w:pPr>
      <w:bookmarkStart w:id="183" w:name="_Toc402773986"/>
      <w:bookmarkStart w:id="184" w:name="_Toc404926234"/>
      <w:bookmarkStart w:id="185" w:name="_Toc413255489"/>
      <w:bookmarkStart w:id="186" w:name="_Toc413320850"/>
      <w:bookmarkStart w:id="187" w:name="_Toc413324332"/>
      <w:bookmarkStart w:id="188" w:name="_Toc413324509"/>
      <w:bookmarkStart w:id="189" w:name="_Toc413920086"/>
      <w:bookmarkStart w:id="190" w:name="_Toc413923806"/>
      <w:bookmarkStart w:id="191" w:name="_Toc413933794"/>
      <w:bookmarkStart w:id="192" w:name="_Toc414363702"/>
      <w:bookmarkStart w:id="193" w:name="_Toc414461226"/>
      <w:bookmarkStart w:id="194" w:name="_Toc415062034"/>
      <w:bookmarkStart w:id="195" w:name="_Toc154662592"/>
      <w:r w:rsidRPr="00867654">
        <w:rPr>
          <w:lang w:val="en-GB"/>
        </w:rPr>
        <w:t>Description of analytical methods for the determination of residues in plant matrices (KCP 5.2)</w:t>
      </w:r>
      <w:bookmarkEnd w:id="183"/>
      <w:bookmarkEnd w:id="184"/>
      <w:bookmarkEnd w:id="185"/>
      <w:bookmarkEnd w:id="186"/>
      <w:bookmarkEnd w:id="187"/>
      <w:bookmarkEnd w:id="188"/>
      <w:bookmarkEnd w:id="189"/>
      <w:bookmarkEnd w:id="190"/>
      <w:bookmarkEnd w:id="191"/>
      <w:bookmarkEnd w:id="192"/>
      <w:bookmarkEnd w:id="193"/>
      <w:bookmarkEnd w:id="194"/>
      <w:bookmarkEnd w:id="195"/>
      <w:r w:rsidRPr="00867654">
        <w:rPr>
          <w:lang w:val="en-GB"/>
        </w:rPr>
        <w:t xml:space="preserve"> </w:t>
      </w:r>
    </w:p>
    <w:p w14:paraId="1058F667" w14:textId="4FE5D2D1" w:rsidR="00B959C0" w:rsidRPr="00294C9E" w:rsidRDefault="00B959C0" w:rsidP="00E33229">
      <w:pPr>
        <w:pStyle w:val="JSCnormal"/>
        <w:jc w:val="both"/>
      </w:pPr>
      <w:r w:rsidRPr="00294C9E">
        <w:t xml:space="preserve">An overview on the acceptable methods and possible data gaps for analysis of </w:t>
      </w:r>
      <w:r w:rsidR="0039295C">
        <w:t>2,4-D</w:t>
      </w:r>
      <w:r w:rsidRPr="00294C9E">
        <w:t xml:space="preserve"> in plant matrices is given in the following tables. For the detailed evaluation of </w:t>
      </w:r>
      <w:r w:rsidR="00F07694" w:rsidRPr="00CF13DE">
        <w:fldChar w:fldCharType="begin">
          <w:ffData>
            <w:name w:val=""/>
            <w:enabled/>
            <w:calcOnExit w:val="0"/>
            <w:textInput>
              <w:default w:val="new/ additional"/>
            </w:textInput>
          </w:ffData>
        </w:fldChar>
      </w:r>
      <w:r w:rsidR="00F07694" w:rsidRPr="00CF13DE">
        <w:instrText xml:space="preserve"> FORMTEXT </w:instrText>
      </w:r>
      <w:r w:rsidR="00F07694" w:rsidRPr="00CF13DE">
        <w:fldChar w:fldCharType="separate"/>
      </w:r>
      <w:r w:rsidR="00856713">
        <w:rPr>
          <w:noProof/>
        </w:rPr>
        <w:t>new/ additional</w:t>
      </w:r>
      <w:r w:rsidR="00F07694" w:rsidRPr="00CF13DE">
        <w:fldChar w:fldCharType="end"/>
      </w:r>
      <w:r w:rsidRPr="00CF13DE">
        <w:t xml:space="preserve"> </w:t>
      </w:r>
      <w:r w:rsidRPr="00294C9E">
        <w:t xml:space="preserve">studies it is </w:t>
      </w:r>
      <w:r w:rsidR="007C53EB" w:rsidRPr="00294C9E">
        <w:t xml:space="preserve">referred to </w:t>
      </w:r>
      <w:r w:rsidR="007C53EB" w:rsidRPr="00294C9E">
        <w:fldChar w:fldCharType="begin"/>
      </w:r>
      <w:r w:rsidR="007C53EB" w:rsidRPr="00294C9E">
        <w:instrText xml:space="preserve"> REF _Ref413321267 \r \h </w:instrText>
      </w:r>
      <w:r w:rsidR="00731F72" w:rsidRPr="00294C9E">
        <w:instrText xml:space="preserve"> \* MERGEFORMAT </w:instrText>
      </w:r>
      <w:r w:rsidR="007C53EB" w:rsidRPr="00294C9E">
        <w:fldChar w:fldCharType="separate"/>
      </w:r>
      <w:r w:rsidR="00856713">
        <w:t>Appendix 2</w:t>
      </w:r>
      <w:r w:rsidR="007C53EB" w:rsidRPr="00294C9E">
        <w:fldChar w:fldCharType="end"/>
      </w:r>
      <w:r w:rsidRPr="00294C9E">
        <w:t>.</w:t>
      </w:r>
    </w:p>
    <w:p w14:paraId="3FF182C4" w14:textId="7C30C81C" w:rsidR="00291CF1" w:rsidRPr="00731F72" w:rsidRDefault="004943BA" w:rsidP="00737836">
      <w:pPr>
        <w:pStyle w:val="JSCtableheader"/>
        <w:rPr>
          <w:lang w:eastAsia="en-US"/>
        </w:rPr>
      </w:pPr>
      <w:bookmarkStart w:id="196" w:name="_Ref413933595"/>
      <w:r w:rsidRPr="00731F72">
        <w:rPr>
          <w:lang w:eastAsia="en-US"/>
        </w:rPr>
        <w:lastRenderedPageBreak/>
        <w:t>Table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5.3</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2</w:t>
      </w:r>
      <w:r w:rsidR="009E202C" w:rsidRPr="00731F72">
        <w:rPr>
          <w:lang w:eastAsia="en-US"/>
        </w:rPr>
        <w:fldChar w:fldCharType="end"/>
      </w:r>
      <w:bookmarkEnd w:id="196"/>
      <w:r w:rsidR="00291CF1" w:rsidRPr="00731F72">
        <w:rPr>
          <w:lang w:eastAsia="en-US"/>
        </w:rPr>
        <w:t>:</w:t>
      </w:r>
      <w:r w:rsidR="00291CF1" w:rsidRPr="00731F72">
        <w:rPr>
          <w:lang w:eastAsia="en-US"/>
        </w:rPr>
        <w:tab/>
        <w:t>Validated methods for food and feed of plant origin (required for all matrix types, “difficult” matrix only when indicated by intended GAP)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8"/>
        <w:gridCol w:w="1565"/>
        <w:gridCol w:w="1516"/>
        <w:gridCol w:w="1892"/>
        <w:gridCol w:w="2866"/>
      </w:tblGrid>
      <w:tr w:rsidR="00B959C0" w:rsidRPr="009B6CEA" w14:paraId="3F5728F1" w14:textId="77777777" w:rsidTr="009B6CEA">
        <w:trPr>
          <w:cantSplit/>
          <w:tblHeader/>
        </w:trPr>
        <w:tc>
          <w:tcPr>
            <w:tcW w:w="5000" w:type="pct"/>
            <w:gridSpan w:val="5"/>
            <w:shd w:val="pct10" w:color="auto" w:fill="auto"/>
          </w:tcPr>
          <w:p w14:paraId="2F327FA2" w14:textId="1BD7A7A2" w:rsidR="00B959C0" w:rsidRPr="009B6CEA" w:rsidRDefault="00B959C0" w:rsidP="009B6CEA">
            <w:pPr>
              <w:pStyle w:val="JSCTableHeaderRow"/>
            </w:pPr>
            <w:r w:rsidRPr="009B6CEA">
              <w:t xml:space="preserve">Component of residue definition: </w:t>
            </w:r>
            <w:r w:rsidR="003F7F24">
              <w:rPr>
                <w:lang w:val="en-GB"/>
              </w:rPr>
              <w:t>2,4-D (sum of 2,4-D and its esters expressed as 2,4-D)</w:t>
            </w:r>
          </w:p>
        </w:tc>
      </w:tr>
      <w:tr w:rsidR="00B959C0" w:rsidRPr="009B6CEA" w14:paraId="555D7D63" w14:textId="77777777" w:rsidTr="009B6CEA">
        <w:trPr>
          <w:cantSplit/>
          <w:tblHeader/>
        </w:trPr>
        <w:tc>
          <w:tcPr>
            <w:tcW w:w="807" w:type="pct"/>
            <w:shd w:val="pct10" w:color="auto" w:fill="auto"/>
            <w:vAlign w:val="center"/>
          </w:tcPr>
          <w:p w14:paraId="0DCA7D25" w14:textId="77777777" w:rsidR="00B959C0" w:rsidRPr="009B6CEA" w:rsidRDefault="00B959C0" w:rsidP="009B6CEA">
            <w:pPr>
              <w:pStyle w:val="JSCTableHeaderRow"/>
            </w:pPr>
            <w:r w:rsidRPr="009B6CEA">
              <w:t>Matrix type</w:t>
            </w:r>
          </w:p>
        </w:tc>
        <w:tc>
          <w:tcPr>
            <w:tcW w:w="837" w:type="pct"/>
            <w:shd w:val="pct10" w:color="auto" w:fill="auto"/>
            <w:vAlign w:val="center"/>
          </w:tcPr>
          <w:p w14:paraId="2C2FB4E2" w14:textId="77777777" w:rsidR="00B959C0" w:rsidRPr="009B6CEA" w:rsidRDefault="00B959C0" w:rsidP="009B6CEA">
            <w:pPr>
              <w:pStyle w:val="JSCTableHeaderRow"/>
            </w:pPr>
            <w:r w:rsidRPr="009B6CEA">
              <w:t>Method type</w:t>
            </w:r>
          </w:p>
        </w:tc>
        <w:tc>
          <w:tcPr>
            <w:tcW w:w="811" w:type="pct"/>
            <w:shd w:val="pct10" w:color="auto" w:fill="auto"/>
            <w:vAlign w:val="center"/>
          </w:tcPr>
          <w:p w14:paraId="3D3AFDAC" w14:textId="77777777" w:rsidR="00B959C0" w:rsidRPr="009B6CEA" w:rsidRDefault="00B959C0" w:rsidP="009B6CEA">
            <w:pPr>
              <w:pStyle w:val="JSCTableHeaderRow"/>
            </w:pPr>
            <w:r w:rsidRPr="009B6CEA">
              <w:t>Method LOQ</w:t>
            </w:r>
          </w:p>
        </w:tc>
        <w:tc>
          <w:tcPr>
            <w:tcW w:w="1012" w:type="pct"/>
            <w:shd w:val="pct10" w:color="auto" w:fill="auto"/>
            <w:vAlign w:val="center"/>
          </w:tcPr>
          <w:p w14:paraId="1B227279" w14:textId="77777777" w:rsidR="00B959C0" w:rsidRPr="009B6CEA" w:rsidRDefault="00B959C0" w:rsidP="009B6CEA">
            <w:pPr>
              <w:pStyle w:val="JSCTableHeaderRow"/>
            </w:pPr>
            <w:r w:rsidRPr="009B6CEA">
              <w:t>Principle of method</w:t>
            </w:r>
            <w:r w:rsidR="00291CF1" w:rsidRPr="009B6CEA">
              <w:t xml:space="preserve"> </w:t>
            </w:r>
            <w:r w:rsidRPr="009B6CEA">
              <w:t>(i.e. GC-MS or HPLC-UV)</w:t>
            </w:r>
          </w:p>
        </w:tc>
        <w:tc>
          <w:tcPr>
            <w:tcW w:w="1533" w:type="pct"/>
            <w:shd w:val="pct10" w:color="auto" w:fill="auto"/>
            <w:vAlign w:val="center"/>
          </w:tcPr>
          <w:p w14:paraId="138E4E46" w14:textId="77777777" w:rsidR="00B959C0" w:rsidRPr="009B6CEA" w:rsidRDefault="00B959C0" w:rsidP="009B6CEA">
            <w:pPr>
              <w:pStyle w:val="JSCTableHeaderRow"/>
            </w:pPr>
            <w:r w:rsidRPr="009B6CEA">
              <w:t>Author</w:t>
            </w:r>
            <w:r w:rsidR="00A23861" w:rsidRPr="009B6CEA">
              <w:t>(s), year/</w:t>
            </w:r>
            <w:r w:rsidR="009B6CEA" w:rsidRPr="009B6CEA">
              <w:t>missing</w:t>
            </w:r>
            <w:r w:rsidR="00A23861" w:rsidRPr="009B6CEA">
              <w:t>/EU agreed</w:t>
            </w:r>
          </w:p>
        </w:tc>
      </w:tr>
      <w:tr w:rsidR="009B6CEA" w:rsidRPr="009B6CEA" w14:paraId="6D670D27" w14:textId="77777777" w:rsidTr="009B6CEA">
        <w:trPr>
          <w:cantSplit/>
        </w:trPr>
        <w:tc>
          <w:tcPr>
            <w:tcW w:w="807" w:type="pct"/>
            <w:vMerge w:val="restart"/>
            <w:shd w:val="clear" w:color="auto" w:fill="auto"/>
          </w:tcPr>
          <w:p w14:paraId="7EA03460" w14:textId="77777777" w:rsidR="009B6CEA" w:rsidRPr="009B6CEA" w:rsidRDefault="009B6CEA" w:rsidP="009B6CEA">
            <w:pPr>
              <w:pStyle w:val="JSCsummarytabletext"/>
              <w:rPr>
                <w:szCs w:val="20"/>
              </w:rPr>
            </w:pPr>
            <w:r w:rsidRPr="009B6CEA">
              <w:rPr>
                <w:szCs w:val="20"/>
              </w:rPr>
              <w:t>High water content</w:t>
            </w:r>
          </w:p>
        </w:tc>
        <w:tc>
          <w:tcPr>
            <w:tcW w:w="837" w:type="pct"/>
            <w:shd w:val="clear" w:color="auto" w:fill="auto"/>
          </w:tcPr>
          <w:p w14:paraId="630638EA" w14:textId="77777777" w:rsidR="009B6CEA" w:rsidRPr="009B6CEA" w:rsidRDefault="009B6CEA" w:rsidP="009B6CEA">
            <w:pPr>
              <w:pStyle w:val="JSCsummarytabletext"/>
              <w:rPr>
                <w:szCs w:val="20"/>
              </w:rPr>
            </w:pPr>
            <w:r w:rsidRPr="009B6CEA">
              <w:rPr>
                <w:szCs w:val="20"/>
              </w:rPr>
              <w:t xml:space="preserve">Primary </w:t>
            </w:r>
          </w:p>
        </w:tc>
        <w:tc>
          <w:tcPr>
            <w:tcW w:w="811" w:type="pct"/>
            <w:shd w:val="clear" w:color="auto" w:fill="auto"/>
          </w:tcPr>
          <w:p w14:paraId="00C25489" w14:textId="4BCF84CF" w:rsidR="009B6CEA" w:rsidRPr="009B6CEA" w:rsidRDefault="00C17B01" w:rsidP="009B6CEA">
            <w:pPr>
              <w:pStyle w:val="JSCsummarytabletext"/>
              <w:rPr>
                <w:szCs w:val="20"/>
              </w:rPr>
            </w:pPr>
            <w:r>
              <w:rPr>
                <w:szCs w:val="20"/>
              </w:rPr>
              <w:t>0.01</w:t>
            </w:r>
            <w:r w:rsidR="009B6CEA" w:rsidRPr="009B6CEA">
              <w:rPr>
                <w:szCs w:val="20"/>
              </w:rPr>
              <w:t xml:space="preserve"> mg/kg</w:t>
            </w:r>
          </w:p>
        </w:tc>
        <w:tc>
          <w:tcPr>
            <w:tcW w:w="1012" w:type="pct"/>
            <w:shd w:val="clear" w:color="auto" w:fill="auto"/>
          </w:tcPr>
          <w:p w14:paraId="3A31B1FC" w14:textId="2A16E9FA" w:rsidR="009B6CEA" w:rsidRPr="009B6CEA" w:rsidRDefault="005E0A77" w:rsidP="009B6CEA">
            <w:pPr>
              <w:pStyle w:val="JSCsummarytabletext"/>
              <w:rPr>
                <w:szCs w:val="20"/>
              </w:rPr>
            </w:pPr>
            <w:r>
              <w:rPr>
                <w:szCs w:val="20"/>
              </w:rPr>
              <w:t>LCMS/MS</w:t>
            </w:r>
          </w:p>
        </w:tc>
        <w:tc>
          <w:tcPr>
            <w:tcW w:w="1533" w:type="pct"/>
            <w:shd w:val="clear" w:color="auto" w:fill="auto"/>
          </w:tcPr>
          <w:p w14:paraId="1F85DC74" w14:textId="7E6C2A3E" w:rsidR="00BC3643" w:rsidRPr="009B6CEA" w:rsidRDefault="00BC3643" w:rsidP="009B6CEA">
            <w:pPr>
              <w:spacing w:before="60" w:after="60"/>
              <w:rPr>
                <w:sz w:val="20"/>
                <w:szCs w:val="20"/>
              </w:rPr>
            </w:pPr>
            <w:r>
              <w:rPr>
                <w:sz w:val="20"/>
                <w:szCs w:val="20"/>
              </w:rPr>
              <w:t>Gessell, J.T.</w:t>
            </w:r>
            <w:r w:rsidR="00B52DD7">
              <w:rPr>
                <w:sz w:val="20"/>
                <w:szCs w:val="20"/>
              </w:rPr>
              <w:t>, Li, Q.</w:t>
            </w:r>
            <w:r>
              <w:rPr>
                <w:sz w:val="20"/>
                <w:szCs w:val="20"/>
              </w:rPr>
              <w:t>, 201</w:t>
            </w:r>
            <w:r w:rsidR="00B52DD7">
              <w:rPr>
                <w:sz w:val="20"/>
                <w:szCs w:val="20"/>
              </w:rPr>
              <w:t>3</w:t>
            </w:r>
            <w:r>
              <w:rPr>
                <w:sz w:val="20"/>
                <w:szCs w:val="20"/>
              </w:rPr>
              <w:t>a/EU agreed</w:t>
            </w:r>
          </w:p>
        </w:tc>
      </w:tr>
      <w:tr w:rsidR="009B6CEA" w:rsidRPr="009B6CEA" w14:paraId="55C42876" w14:textId="77777777" w:rsidTr="009B6CEA">
        <w:trPr>
          <w:cantSplit/>
        </w:trPr>
        <w:tc>
          <w:tcPr>
            <w:tcW w:w="807" w:type="pct"/>
            <w:vMerge/>
            <w:shd w:val="clear" w:color="auto" w:fill="auto"/>
          </w:tcPr>
          <w:p w14:paraId="25708828" w14:textId="77777777" w:rsidR="009B6CEA" w:rsidRPr="009B6CEA" w:rsidRDefault="009B6CEA" w:rsidP="009B6CEA">
            <w:pPr>
              <w:spacing w:before="60" w:after="60"/>
              <w:rPr>
                <w:sz w:val="20"/>
                <w:szCs w:val="20"/>
                <w:lang w:val="en-GB"/>
              </w:rPr>
            </w:pPr>
          </w:p>
        </w:tc>
        <w:tc>
          <w:tcPr>
            <w:tcW w:w="837" w:type="pct"/>
            <w:shd w:val="clear" w:color="auto" w:fill="auto"/>
          </w:tcPr>
          <w:p w14:paraId="69242B17" w14:textId="77777777" w:rsidR="009B6CEA" w:rsidRPr="009B6CEA" w:rsidRDefault="009B6CEA" w:rsidP="009B6CEA">
            <w:pPr>
              <w:pStyle w:val="JSCsummarytabletext"/>
              <w:rPr>
                <w:szCs w:val="20"/>
              </w:rPr>
            </w:pPr>
            <w:r w:rsidRPr="009B6CEA">
              <w:rPr>
                <w:szCs w:val="20"/>
              </w:rPr>
              <w:t>ILV</w:t>
            </w:r>
          </w:p>
        </w:tc>
        <w:tc>
          <w:tcPr>
            <w:tcW w:w="811" w:type="pct"/>
            <w:shd w:val="clear" w:color="auto" w:fill="auto"/>
          </w:tcPr>
          <w:p w14:paraId="2B95F2EA" w14:textId="41BA845B" w:rsidR="009B6CEA" w:rsidRPr="009B6CEA" w:rsidRDefault="003E4CBE" w:rsidP="009B6CEA">
            <w:pPr>
              <w:pStyle w:val="JSCsummarytabletext"/>
              <w:rPr>
                <w:szCs w:val="20"/>
                <w:highlight w:val="yellow"/>
              </w:rPr>
            </w:pPr>
            <w:r>
              <w:rPr>
                <w:szCs w:val="20"/>
              </w:rPr>
              <w:t>0.01</w:t>
            </w:r>
            <w:r w:rsidR="009B6CEA" w:rsidRPr="009B6CEA">
              <w:rPr>
                <w:szCs w:val="20"/>
              </w:rPr>
              <w:t xml:space="preserve"> mg/kg</w:t>
            </w:r>
          </w:p>
        </w:tc>
        <w:tc>
          <w:tcPr>
            <w:tcW w:w="1012" w:type="pct"/>
            <w:shd w:val="clear" w:color="auto" w:fill="auto"/>
          </w:tcPr>
          <w:p w14:paraId="3294C184" w14:textId="48C748C9" w:rsidR="009B6CEA" w:rsidRPr="009B6CEA" w:rsidRDefault="003E4CBE" w:rsidP="009B6CEA">
            <w:pPr>
              <w:pStyle w:val="JSCsummarytabletext"/>
              <w:rPr>
                <w:szCs w:val="20"/>
                <w:highlight w:val="yellow"/>
              </w:rPr>
            </w:pPr>
            <w:r>
              <w:rPr>
                <w:szCs w:val="20"/>
              </w:rPr>
              <w:t>LCMS/MS</w:t>
            </w:r>
          </w:p>
        </w:tc>
        <w:tc>
          <w:tcPr>
            <w:tcW w:w="1533" w:type="pct"/>
            <w:shd w:val="clear" w:color="auto" w:fill="auto"/>
          </w:tcPr>
          <w:p w14:paraId="0FD0BBE0" w14:textId="4458492F" w:rsidR="00BC3643" w:rsidRPr="009B6CEA" w:rsidRDefault="00BC3643" w:rsidP="009B6CEA">
            <w:pPr>
              <w:spacing w:before="60" w:after="60"/>
              <w:rPr>
                <w:sz w:val="20"/>
                <w:szCs w:val="20"/>
              </w:rPr>
            </w:pPr>
            <w:r>
              <w:rPr>
                <w:sz w:val="20"/>
                <w:szCs w:val="20"/>
              </w:rPr>
              <w:t>Langridge, G, 2012/EU agreed</w:t>
            </w:r>
          </w:p>
        </w:tc>
      </w:tr>
      <w:tr w:rsidR="003F60D7" w:rsidRPr="009B6CEA" w14:paraId="34BFC7CB" w14:textId="77777777" w:rsidTr="003F60D7">
        <w:trPr>
          <w:cantSplit/>
        </w:trPr>
        <w:tc>
          <w:tcPr>
            <w:tcW w:w="807" w:type="pct"/>
            <w:vMerge/>
            <w:shd w:val="clear" w:color="auto" w:fill="auto"/>
          </w:tcPr>
          <w:p w14:paraId="61511786" w14:textId="77777777" w:rsidR="003F60D7" w:rsidRPr="009B6CEA" w:rsidRDefault="003F60D7" w:rsidP="009B6CEA">
            <w:pPr>
              <w:spacing w:before="60" w:after="60"/>
              <w:rPr>
                <w:sz w:val="20"/>
                <w:szCs w:val="20"/>
                <w:lang w:val="en-GB"/>
              </w:rPr>
            </w:pPr>
          </w:p>
        </w:tc>
        <w:tc>
          <w:tcPr>
            <w:tcW w:w="837" w:type="pct"/>
            <w:shd w:val="clear" w:color="auto" w:fill="auto"/>
          </w:tcPr>
          <w:p w14:paraId="7F0055A7" w14:textId="77777777" w:rsidR="003F60D7" w:rsidRPr="009B6CEA" w:rsidRDefault="003F60D7" w:rsidP="009B6CEA">
            <w:pPr>
              <w:pStyle w:val="JSCsummarytabletext"/>
              <w:rPr>
                <w:szCs w:val="20"/>
              </w:rPr>
            </w:pPr>
            <w:r w:rsidRPr="009B6CEA">
              <w:rPr>
                <w:szCs w:val="20"/>
              </w:rPr>
              <w:t xml:space="preserve">Confirmatory </w:t>
            </w:r>
          </w:p>
          <w:p w14:paraId="4AE2F00A" w14:textId="77777777" w:rsidR="003F60D7" w:rsidRPr="009B6CEA" w:rsidRDefault="003F60D7" w:rsidP="009B6CEA">
            <w:pPr>
              <w:pStyle w:val="JSCsummarytabletext"/>
              <w:rPr>
                <w:szCs w:val="20"/>
              </w:rPr>
            </w:pPr>
            <w:r w:rsidRPr="009B6CEA">
              <w:rPr>
                <w:szCs w:val="20"/>
              </w:rPr>
              <w:t>(if required)</w:t>
            </w:r>
          </w:p>
        </w:tc>
        <w:tc>
          <w:tcPr>
            <w:tcW w:w="3356" w:type="pct"/>
            <w:gridSpan w:val="3"/>
            <w:shd w:val="clear" w:color="auto" w:fill="auto"/>
          </w:tcPr>
          <w:p w14:paraId="0A0D2136" w14:textId="6C1C0DB0" w:rsidR="003F60D7" w:rsidRPr="009B6CEA" w:rsidRDefault="00A65864" w:rsidP="009B6CEA">
            <w:pPr>
              <w:spacing w:before="60" w:after="60"/>
              <w:rPr>
                <w:sz w:val="20"/>
                <w:szCs w:val="20"/>
              </w:rPr>
            </w:pPr>
            <w:r>
              <w:rPr>
                <w:sz w:val="20"/>
                <w:szCs w:val="20"/>
              </w:rPr>
              <w:t>Refer to primary method</w:t>
            </w:r>
          </w:p>
        </w:tc>
      </w:tr>
      <w:tr w:rsidR="00B52DD7" w:rsidRPr="009B6CEA" w14:paraId="4D4611F9" w14:textId="77777777" w:rsidTr="009B6CEA">
        <w:trPr>
          <w:cantSplit/>
        </w:trPr>
        <w:tc>
          <w:tcPr>
            <w:tcW w:w="807" w:type="pct"/>
            <w:vMerge w:val="restart"/>
            <w:shd w:val="clear" w:color="auto" w:fill="auto"/>
          </w:tcPr>
          <w:p w14:paraId="3C6092E9" w14:textId="77777777" w:rsidR="00B52DD7" w:rsidRPr="009B6CEA" w:rsidRDefault="00B52DD7" w:rsidP="00B52DD7">
            <w:pPr>
              <w:pStyle w:val="JSCsummarytabletext"/>
              <w:rPr>
                <w:szCs w:val="20"/>
              </w:rPr>
            </w:pPr>
            <w:r w:rsidRPr="009B6CEA">
              <w:rPr>
                <w:szCs w:val="20"/>
              </w:rPr>
              <w:t>High acid content</w:t>
            </w:r>
          </w:p>
        </w:tc>
        <w:tc>
          <w:tcPr>
            <w:tcW w:w="837" w:type="pct"/>
            <w:shd w:val="clear" w:color="auto" w:fill="auto"/>
          </w:tcPr>
          <w:p w14:paraId="5FF0B827" w14:textId="77777777" w:rsidR="00B52DD7" w:rsidRPr="009B6CEA" w:rsidRDefault="00B52DD7" w:rsidP="00B52DD7">
            <w:pPr>
              <w:pStyle w:val="JSCsummarytabletext"/>
              <w:rPr>
                <w:szCs w:val="20"/>
              </w:rPr>
            </w:pPr>
            <w:r w:rsidRPr="009B6CEA">
              <w:rPr>
                <w:szCs w:val="20"/>
              </w:rPr>
              <w:t xml:space="preserve">Primary </w:t>
            </w:r>
          </w:p>
        </w:tc>
        <w:tc>
          <w:tcPr>
            <w:tcW w:w="811" w:type="pct"/>
            <w:shd w:val="clear" w:color="auto" w:fill="auto"/>
          </w:tcPr>
          <w:p w14:paraId="30D5A342" w14:textId="4AFF4E6E" w:rsidR="00B52DD7" w:rsidRPr="009B6CEA" w:rsidRDefault="00B52DD7" w:rsidP="00B52DD7">
            <w:pPr>
              <w:pStyle w:val="JSCsummarytabletext"/>
              <w:rPr>
                <w:szCs w:val="20"/>
              </w:rPr>
            </w:pPr>
            <w:r>
              <w:rPr>
                <w:szCs w:val="20"/>
              </w:rPr>
              <w:t>0.01</w:t>
            </w:r>
            <w:r w:rsidRPr="009B6CEA">
              <w:rPr>
                <w:szCs w:val="20"/>
              </w:rPr>
              <w:t xml:space="preserve"> mg/kg</w:t>
            </w:r>
          </w:p>
        </w:tc>
        <w:tc>
          <w:tcPr>
            <w:tcW w:w="1012" w:type="pct"/>
            <w:shd w:val="clear" w:color="auto" w:fill="auto"/>
          </w:tcPr>
          <w:p w14:paraId="0EE4F4D2" w14:textId="07A2588E" w:rsidR="00B52DD7" w:rsidRPr="009B6CEA" w:rsidRDefault="00B52DD7" w:rsidP="00B52DD7">
            <w:pPr>
              <w:pStyle w:val="JSCsummarytabletext"/>
              <w:rPr>
                <w:szCs w:val="20"/>
              </w:rPr>
            </w:pPr>
            <w:r>
              <w:rPr>
                <w:szCs w:val="20"/>
              </w:rPr>
              <w:t>LCMS/MS</w:t>
            </w:r>
          </w:p>
        </w:tc>
        <w:tc>
          <w:tcPr>
            <w:tcW w:w="1533" w:type="pct"/>
            <w:shd w:val="clear" w:color="auto" w:fill="auto"/>
          </w:tcPr>
          <w:p w14:paraId="0090C79A" w14:textId="4AE178E4" w:rsidR="00B52DD7" w:rsidRPr="009B6CEA" w:rsidRDefault="00B52DD7" w:rsidP="00B52DD7">
            <w:pPr>
              <w:spacing w:before="60" w:after="60"/>
              <w:rPr>
                <w:sz w:val="20"/>
                <w:szCs w:val="20"/>
              </w:rPr>
            </w:pPr>
            <w:r>
              <w:rPr>
                <w:sz w:val="20"/>
                <w:szCs w:val="20"/>
              </w:rPr>
              <w:t>Gessell, J.T., Li, Q., 2013a/EU agreed</w:t>
            </w:r>
          </w:p>
        </w:tc>
      </w:tr>
      <w:tr w:rsidR="00B52DD7" w:rsidRPr="009B6CEA" w14:paraId="5FD5439E" w14:textId="77777777" w:rsidTr="009B6CEA">
        <w:trPr>
          <w:cantSplit/>
        </w:trPr>
        <w:tc>
          <w:tcPr>
            <w:tcW w:w="807" w:type="pct"/>
            <w:vMerge/>
            <w:shd w:val="clear" w:color="auto" w:fill="auto"/>
          </w:tcPr>
          <w:p w14:paraId="142C4BB0" w14:textId="77777777" w:rsidR="00B52DD7" w:rsidRPr="009B6CEA" w:rsidRDefault="00B52DD7" w:rsidP="00B52DD7">
            <w:pPr>
              <w:spacing w:before="60" w:after="60"/>
              <w:rPr>
                <w:sz w:val="20"/>
                <w:szCs w:val="20"/>
                <w:lang w:val="en-GB"/>
              </w:rPr>
            </w:pPr>
          </w:p>
        </w:tc>
        <w:tc>
          <w:tcPr>
            <w:tcW w:w="837" w:type="pct"/>
            <w:shd w:val="clear" w:color="auto" w:fill="auto"/>
          </w:tcPr>
          <w:p w14:paraId="02604FCB" w14:textId="77777777" w:rsidR="00B52DD7" w:rsidRPr="009B6CEA" w:rsidRDefault="00B52DD7" w:rsidP="00B52DD7">
            <w:pPr>
              <w:pStyle w:val="JSCsummarytabletext"/>
              <w:rPr>
                <w:szCs w:val="20"/>
              </w:rPr>
            </w:pPr>
            <w:r w:rsidRPr="009B6CEA">
              <w:rPr>
                <w:szCs w:val="20"/>
              </w:rPr>
              <w:t>ILV</w:t>
            </w:r>
          </w:p>
        </w:tc>
        <w:tc>
          <w:tcPr>
            <w:tcW w:w="811" w:type="pct"/>
            <w:shd w:val="clear" w:color="auto" w:fill="auto"/>
          </w:tcPr>
          <w:p w14:paraId="43E1E2B5" w14:textId="072E86A1" w:rsidR="00B52DD7" w:rsidRPr="009B6CEA" w:rsidRDefault="00B52DD7" w:rsidP="00B52DD7">
            <w:pPr>
              <w:pStyle w:val="JSCsummarytabletext"/>
              <w:rPr>
                <w:szCs w:val="20"/>
              </w:rPr>
            </w:pPr>
            <w:r>
              <w:rPr>
                <w:szCs w:val="20"/>
              </w:rPr>
              <w:t>0.01</w:t>
            </w:r>
            <w:r w:rsidRPr="009B6CEA">
              <w:rPr>
                <w:szCs w:val="20"/>
              </w:rPr>
              <w:t xml:space="preserve"> mg/kg</w:t>
            </w:r>
          </w:p>
        </w:tc>
        <w:tc>
          <w:tcPr>
            <w:tcW w:w="1012" w:type="pct"/>
            <w:shd w:val="clear" w:color="auto" w:fill="auto"/>
          </w:tcPr>
          <w:p w14:paraId="4BC309EE" w14:textId="7A2BEBF1" w:rsidR="00B52DD7" w:rsidRPr="009B6CEA" w:rsidRDefault="00B52DD7" w:rsidP="00B52DD7">
            <w:pPr>
              <w:pStyle w:val="JSCsummarytabletext"/>
              <w:rPr>
                <w:szCs w:val="20"/>
              </w:rPr>
            </w:pPr>
            <w:r>
              <w:rPr>
                <w:szCs w:val="20"/>
              </w:rPr>
              <w:t>LCMS/MS</w:t>
            </w:r>
          </w:p>
        </w:tc>
        <w:tc>
          <w:tcPr>
            <w:tcW w:w="1533" w:type="pct"/>
            <w:shd w:val="clear" w:color="auto" w:fill="auto"/>
          </w:tcPr>
          <w:p w14:paraId="1460C794" w14:textId="40E4C19A" w:rsidR="00B52DD7" w:rsidRPr="009B6CEA" w:rsidRDefault="00B52DD7" w:rsidP="00B52DD7">
            <w:pPr>
              <w:spacing w:before="60" w:after="60"/>
              <w:rPr>
                <w:sz w:val="20"/>
                <w:szCs w:val="20"/>
              </w:rPr>
            </w:pPr>
            <w:r>
              <w:rPr>
                <w:sz w:val="20"/>
                <w:szCs w:val="20"/>
              </w:rPr>
              <w:t>Langridge, G, 2012/EU agreed</w:t>
            </w:r>
          </w:p>
        </w:tc>
      </w:tr>
      <w:tr w:rsidR="003F60D7" w:rsidRPr="009B6CEA" w14:paraId="072EB081" w14:textId="77777777" w:rsidTr="003F60D7">
        <w:trPr>
          <w:cantSplit/>
        </w:trPr>
        <w:tc>
          <w:tcPr>
            <w:tcW w:w="807" w:type="pct"/>
            <w:vMerge/>
            <w:shd w:val="clear" w:color="auto" w:fill="auto"/>
          </w:tcPr>
          <w:p w14:paraId="138FEFD9" w14:textId="77777777" w:rsidR="003F60D7" w:rsidRPr="009B6CEA" w:rsidRDefault="003F60D7" w:rsidP="009B6CEA">
            <w:pPr>
              <w:spacing w:before="60" w:after="60"/>
              <w:rPr>
                <w:sz w:val="20"/>
                <w:szCs w:val="20"/>
                <w:lang w:val="en-GB"/>
              </w:rPr>
            </w:pPr>
          </w:p>
        </w:tc>
        <w:tc>
          <w:tcPr>
            <w:tcW w:w="837" w:type="pct"/>
            <w:shd w:val="clear" w:color="auto" w:fill="auto"/>
          </w:tcPr>
          <w:p w14:paraId="13F11D72" w14:textId="77777777" w:rsidR="003F60D7" w:rsidRPr="009B6CEA" w:rsidRDefault="003F60D7" w:rsidP="009B6CEA">
            <w:pPr>
              <w:pStyle w:val="JSCsummarytabletext"/>
              <w:rPr>
                <w:szCs w:val="20"/>
              </w:rPr>
            </w:pPr>
            <w:r w:rsidRPr="009B6CEA">
              <w:rPr>
                <w:szCs w:val="20"/>
              </w:rPr>
              <w:t xml:space="preserve">Confirmatory </w:t>
            </w:r>
          </w:p>
          <w:p w14:paraId="24034814" w14:textId="77777777" w:rsidR="003F60D7" w:rsidRPr="009B6CEA" w:rsidRDefault="003F60D7" w:rsidP="009B6CEA">
            <w:pPr>
              <w:pStyle w:val="JSCsummarytabletext"/>
              <w:rPr>
                <w:szCs w:val="20"/>
              </w:rPr>
            </w:pPr>
            <w:r w:rsidRPr="009B6CEA">
              <w:rPr>
                <w:szCs w:val="20"/>
              </w:rPr>
              <w:t>(if required)</w:t>
            </w:r>
          </w:p>
        </w:tc>
        <w:tc>
          <w:tcPr>
            <w:tcW w:w="3356" w:type="pct"/>
            <w:gridSpan w:val="3"/>
            <w:shd w:val="clear" w:color="auto" w:fill="auto"/>
          </w:tcPr>
          <w:p w14:paraId="2116EA7E" w14:textId="0B8C4C6B" w:rsidR="003F60D7" w:rsidRPr="009B6CEA" w:rsidRDefault="00A65864" w:rsidP="009B6CEA">
            <w:pPr>
              <w:spacing w:before="60" w:after="60"/>
              <w:rPr>
                <w:sz w:val="20"/>
                <w:szCs w:val="20"/>
              </w:rPr>
            </w:pPr>
            <w:r>
              <w:rPr>
                <w:sz w:val="20"/>
                <w:szCs w:val="20"/>
              </w:rPr>
              <w:t>Refer to primary method</w:t>
            </w:r>
          </w:p>
        </w:tc>
      </w:tr>
      <w:tr w:rsidR="00B52DD7" w:rsidRPr="009B6CEA" w14:paraId="54D4C19F" w14:textId="77777777" w:rsidTr="009B6CEA">
        <w:trPr>
          <w:cantSplit/>
        </w:trPr>
        <w:tc>
          <w:tcPr>
            <w:tcW w:w="807" w:type="pct"/>
            <w:vMerge w:val="restart"/>
            <w:shd w:val="clear" w:color="auto" w:fill="auto"/>
          </w:tcPr>
          <w:p w14:paraId="2535F857" w14:textId="77777777" w:rsidR="00B52DD7" w:rsidRPr="009B6CEA" w:rsidRDefault="00B52DD7" w:rsidP="00B52DD7">
            <w:pPr>
              <w:pStyle w:val="JSCsummarytabletext"/>
              <w:rPr>
                <w:szCs w:val="20"/>
              </w:rPr>
            </w:pPr>
            <w:r w:rsidRPr="009B6CEA">
              <w:rPr>
                <w:szCs w:val="20"/>
              </w:rPr>
              <w:t>High oil content</w:t>
            </w:r>
          </w:p>
        </w:tc>
        <w:tc>
          <w:tcPr>
            <w:tcW w:w="837" w:type="pct"/>
            <w:shd w:val="clear" w:color="auto" w:fill="auto"/>
          </w:tcPr>
          <w:p w14:paraId="2284F348" w14:textId="77777777" w:rsidR="00B52DD7" w:rsidRPr="009B6CEA" w:rsidRDefault="00B52DD7" w:rsidP="00B52DD7">
            <w:pPr>
              <w:pStyle w:val="JSCsummarytabletext"/>
              <w:rPr>
                <w:szCs w:val="20"/>
              </w:rPr>
            </w:pPr>
            <w:r w:rsidRPr="009B6CEA">
              <w:rPr>
                <w:szCs w:val="20"/>
              </w:rPr>
              <w:t xml:space="preserve">Primary </w:t>
            </w:r>
          </w:p>
        </w:tc>
        <w:tc>
          <w:tcPr>
            <w:tcW w:w="811" w:type="pct"/>
            <w:shd w:val="clear" w:color="auto" w:fill="auto"/>
          </w:tcPr>
          <w:p w14:paraId="6175C42E" w14:textId="4F775E14" w:rsidR="00B52DD7" w:rsidRPr="009B6CEA" w:rsidRDefault="00B52DD7" w:rsidP="00B52DD7">
            <w:pPr>
              <w:pStyle w:val="JSCsummarytabletext"/>
              <w:rPr>
                <w:szCs w:val="20"/>
              </w:rPr>
            </w:pPr>
            <w:r>
              <w:rPr>
                <w:szCs w:val="20"/>
              </w:rPr>
              <w:t xml:space="preserve">0.01 </w:t>
            </w:r>
            <w:r w:rsidRPr="009B6CEA">
              <w:rPr>
                <w:szCs w:val="20"/>
              </w:rPr>
              <w:t>mg/kg</w:t>
            </w:r>
          </w:p>
        </w:tc>
        <w:tc>
          <w:tcPr>
            <w:tcW w:w="1012" w:type="pct"/>
            <w:shd w:val="clear" w:color="auto" w:fill="auto"/>
          </w:tcPr>
          <w:p w14:paraId="7DF40D4C" w14:textId="02076AC6" w:rsidR="00B52DD7" w:rsidRPr="009B6CEA" w:rsidRDefault="00B52DD7" w:rsidP="00B52DD7">
            <w:pPr>
              <w:pStyle w:val="JSCsummarytabletext"/>
              <w:rPr>
                <w:szCs w:val="20"/>
              </w:rPr>
            </w:pPr>
            <w:r>
              <w:rPr>
                <w:szCs w:val="20"/>
              </w:rPr>
              <w:t>LCMS/MS</w:t>
            </w:r>
          </w:p>
        </w:tc>
        <w:tc>
          <w:tcPr>
            <w:tcW w:w="1533" w:type="pct"/>
            <w:shd w:val="clear" w:color="auto" w:fill="auto"/>
          </w:tcPr>
          <w:p w14:paraId="16AF0EBA" w14:textId="5D7343E4" w:rsidR="00B52DD7" w:rsidRPr="009B6CEA" w:rsidRDefault="00B52DD7" w:rsidP="00B52DD7">
            <w:pPr>
              <w:spacing w:before="60" w:after="60"/>
              <w:rPr>
                <w:sz w:val="20"/>
                <w:szCs w:val="20"/>
              </w:rPr>
            </w:pPr>
            <w:r>
              <w:rPr>
                <w:sz w:val="20"/>
                <w:szCs w:val="20"/>
              </w:rPr>
              <w:t>Gessell, J.T., Li, Q., 2013a/EU agreed</w:t>
            </w:r>
          </w:p>
        </w:tc>
      </w:tr>
      <w:tr w:rsidR="00B52DD7" w:rsidRPr="009B6CEA" w14:paraId="72FD6B3B" w14:textId="77777777" w:rsidTr="009B6CEA">
        <w:trPr>
          <w:cantSplit/>
        </w:trPr>
        <w:tc>
          <w:tcPr>
            <w:tcW w:w="807" w:type="pct"/>
            <w:vMerge/>
            <w:shd w:val="clear" w:color="auto" w:fill="auto"/>
          </w:tcPr>
          <w:p w14:paraId="0114D89E" w14:textId="77777777" w:rsidR="00B52DD7" w:rsidRPr="009B6CEA" w:rsidRDefault="00B52DD7" w:rsidP="00B52DD7">
            <w:pPr>
              <w:spacing w:before="60" w:after="60"/>
              <w:rPr>
                <w:sz w:val="20"/>
                <w:szCs w:val="20"/>
                <w:lang w:val="en-GB"/>
              </w:rPr>
            </w:pPr>
          </w:p>
        </w:tc>
        <w:tc>
          <w:tcPr>
            <w:tcW w:w="837" w:type="pct"/>
            <w:shd w:val="clear" w:color="auto" w:fill="auto"/>
          </w:tcPr>
          <w:p w14:paraId="17C6CF70" w14:textId="77777777" w:rsidR="00B52DD7" w:rsidRPr="009B6CEA" w:rsidRDefault="00B52DD7" w:rsidP="00B52DD7">
            <w:pPr>
              <w:pStyle w:val="JSCsummarytabletext"/>
              <w:rPr>
                <w:szCs w:val="20"/>
              </w:rPr>
            </w:pPr>
            <w:r w:rsidRPr="009B6CEA">
              <w:rPr>
                <w:szCs w:val="20"/>
              </w:rPr>
              <w:t>ILV</w:t>
            </w:r>
          </w:p>
        </w:tc>
        <w:tc>
          <w:tcPr>
            <w:tcW w:w="811" w:type="pct"/>
            <w:shd w:val="clear" w:color="auto" w:fill="auto"/>
          </w:tcPr>
          <w:p w14:paraId="4110AB58" w14:textId="57BC8F53" w:rsidR="00B52DD7" w:rsidRPr="009B6CEA" w:rsidRDefault="00B52DD7" w:rsidP="00B52DD7">
            <w:pPr>
              <w:pStyle w:val="JSCsummarytabletext"/>
              <w:rPr>
                <w:szCs w:val="20"/>
              </w:rPr>
            </w:pPr>
            <w:r>
              <w:rPr>
                <w:szCs w:val="20"/>
              </w:rPr>
              <w:t>0.01</w:t>
            </w:r>
            <w:r w:rsidRPr="009B6CEA">
              <w:rPr>
                <w:szCs w:val="20"/>
              </w:rPr>
              <w:t xml:space="preserve"> mg/kg</w:t>
            </w:r>
          </w:p>
        </w:tc>
        <w:tc>
          <w:tcPr>
            <w:tcW w:w="1012" w:type="pct"/>
            <w:shd w:val="clear" w:color="auto" w:fill="auto"/>
          </w:tcPr>
          <w:p w14:paraId="378A2207" w14:textId="7197E8E5" w:rsidR="00B52DD7" w:rsidRPr="009B6CEA" w:rsidRDefault="00B52DD7" w:rsidP="00B52DD7">
            <w:pPr>
              <w:pStyle w:val="JSCsummarytabletext"/>
              <w:rPr>
                <w:szCs w:val="20"/>
              </w:rPr>
            </w:pPr>
            <w:r>
              <w:rPr>
                <w:szCs w:val="20"/>
              </w:rPr>
              <w:t>LCMS/MS</w:t>
            </w:r>
          </w:p>
        </w:tc>
        <w:tc>
          <w:tcPr>
            <w:tcW w:w="1533" w:type="pct"/>
            <w:shd w:val="clear" w:color="auto" w:fill="auto"/>
          </w:tcPr>
          <w:p w14:paraId="49483A9D" w14:textId="6F9AA94F" w:rsidR="00B52DD7" w:rsidRPr="009B6CEA" w:rsidRDefault="00B52DD7" w:rsidP="00B52DD7">
            <w:pPr>
              <w:spacing w:before="60" w:after="60"/>
              <w:rPr>
                <w:sz w:val="20"/>
                <w:szCs w:val="20"/>
              </w:rPr>
            </w:pPr>
            <w:r>
              <w:rPr>
                <w:sz w:val="20"/>
                <w:szCs w:val="20"/>
              </w:rPr>
              <w:t>Langridge, G, 2012/EU agreed</w:t>
            </w:r>
          </w:p>
        </w:tc>
      </w:tr>
      <w:tr w:rsidR="00BC3643" w:rsidRPr="009B6CEA" w14:paraId="4A1C7EED" w14:textId="77777777" w:rsidTr="00BC3643">
        <w:trPr>
          <w:cantSplit/>
        </w:trPr>
        <w:tc>
          <w:tcPr>
            <w:tcW w:w="807" w:type="pct"/>
            <w:vMerge/>
            <w:shd w:val="clear" w:color="auto" w:fill="auto"/>
          </w:tcPr>
          <w:p w14:paraId="7F079A3C" w14:textId="77777777" w:rsidR="00BC3643" w:rsidRPr="009B6CEA" w:rsidRDefault="00BC3643" w:rsidP="00BC3643">
            <w:pPr>
              <w:spacing w:before="60" w:after="60"/>
              <w:rPr>
                <w:sz w:val="20"/>
                <w:szCs w:val="20"/>
                <w:lang w:val="en-GB"/>
              </w:rPr>
            </w:pPr>
          </w:p>
        </w:tc>
        <w:tc>
          <w:tcPr>
            <w:tcW w:w="837" w:type="pct"/>
            <w:shd w:val="clear" w:color="auto" w:fill="auto"/>
          </w:tcPr>
          <w:p w14:paraId="61B4EDE6" w14:textId="77777777" w:rsidR="00BC3643" w:rsidRPr="009B6CEA" w:rsidRDefault="00BC3643" w:rsidP="00BC3643">
            <w:pPr>
              <w:pStyle w:val="JSCsummarytabletext"/>
              <w:rPr>
                <w:szCs w:val="20"/>
              </w:rPr>
            </w:pPr>
            <w:r w:rsidRPr="009B6CEA">
              <w:rPr>
                <w:szCs w:val="20"/>
              </w:rPr>
              <w:t xml:space="preserve">Confirmatory </w:t>
            </w:r>
          </w:p>
          <w:p w14:paraId="7517855D" w14:textId="77777777" w:rsidR="00BC3643" w:rsidRPr="009B6CEA" w:rsidRDefault="00BC3643" w:rsidP="00BC3643">
            <w:pPr>
              <w:pStyle w:val="JSCsummarytabletext"/>
              <w:rPr>
                <w:szCs w:val="20"/>
              </w:rPr>
            </w:pPr>
            <w:r w:rsidRPr="009B6CEA">
              <w:rPr>
                <w:szCs w:val="20"/>
              </w:rPr>
              <w:t>(if required)</w:t>
            </w:r>
          </w:p>
        </w:tc>
        <w:tc>
          <w:tcPr>
            <w:tcW w:w="3356" w:type="pct"/>
            <w:gridSpan w:val="3"/>
            <w:shd w:val="clear" w:color="auto" w:fill="auto"/>
          </w:tcPr>
          <w:p w14:paraId="7B56C04F" w14:textId="45DD64A9" w:rsidR="00BC3643" w:rsidRPr="009B6CEA" w:rsidRDefault="00A65864" w:rsidP="00BC3643">
            <w:pPr>
              <w:spacing w:before="60" w:after="60"/>
              <w:rPr>
                <w:sz w:val="20"/>
                <w:szCs w:val="20"/>
              </w:rPr>
            </w:pPr>
            <w:r>
              <w:rPr>
                <w:sz w:val="20"/>
                <w:szCs w:val="20"/>
              </w:rPr>
              <w:t>Refer to primary method</w:t>
            </w:r>
          </w:p>
        </w:tc>
      </w:tr>
      <w:tr w:rsidR="00B52DD7" w:rsidRPr="009B6CEA" w14:paraId="0BB2864A" w14:textId="77777777" w:rsidTr="009B6CEA">
        <w:trPr>
          <w:cantSplit/>
        </w:trPr>
        <w:tc>
          <w:tcPr>
            <w:tcW w:w="807" w:type="pct"/>
            <w:vMerge w:val="restart"/>
            <w:shd w:val="clear" w:color="auto" w:fill="auto"/>
          </w:tcPr>
          <w:p w14:paraId="423E170D" w14:textId="77777777" w:rsidR="00B52DD7" w:rsidRPr="009B6CEA" w:rsidRDefault="00B52DD7" w:rsidP="00B52DD7">
            <w:pPr>
              <w:pStyle w:val="JSCsummarytabletext"/>
              <w:rPr>
                <w:szCs w:val="20"/>
              </w:rPr>
            </w:pPr>
            <w:r w:rsidRPr="009B6CEA">
              <w:rPr>
                <w:szCs w:val="20"/>
              </w:rPr>
              <w:t>High protein/high starch content (dry)</w:t>
            </w:r>
          </w:p>
        </w:tc>
        <w:tc>
          <w:tcPr>
            <w:tcW w:w="837" w:type="pct"/>
            <w:shd w:val="clear" w:color="auto" w:fill="auto"/>
          </w:tcPr>
          <w:p w14:paraId="6307161A" w14:textId="77777777" w:rsidR="00B52DD7" w:rsidRPr="009B6CEA" w:rsidRDefault="00B52DD7" w:rsidP="00B52DD7">
            <w:pPr>
              <w:pStyle w:val="JSCsummarytabletext"/>
              <w:rPr>
                <w:szCs w:val="20"/>
              </w:rPr>
            </w:pPr>
            <w:r w:rsidRPr="009B6CEA">
              <w:rPr>
                <w:szCs w:val="20"/>
              </w:rPr>
              <w:t xml:space="preserve">Primary </w:t>
            </w:r>
          </w:p>
        </w:tc>
        <w:tc>
          <w:tcPr>
            <w:tcW w:w="811" w:type="pct"/>
            <w:shd w:val="clear" w:color="auto" w:fill="auto"/>
          </w:tcPr>
          <w:p w14:paraId="21E7CF1F" w14:textId="71563BFC" w:rsidR="00B52DD7" w:rsidRPr="009B6CEA" w:rsidRDefault="00B52DD7" w:rsidP="00B52DD7">
            <w:pPr>
              <w:pStyle w:val="JSCsummarytabletext"/>
              <w:rPr>
                <w:szCs w:val="20"/>
              </w:rPr>
            </w:pPr>
            <w:r>
              <w:rPr>
                <w:szCs w:val="20"/>
              </w:rPr>
              <w:t>0.01</w:t>
            </w:r>
            <w:r w:rsidRPr="009B6CEA">
              <w:rPr>
                <w:szCs w:val="20"/>
              </w:rPr>
              <w:t xml:space="preserve"> mg/kg</w:t>
            </w:r>
          </w:p>
        </w:tc>
        <w:tc>
          <w:tcPr>
            <w:tcW w:w="1012" w:type="pct"/>
            <w:shd w:val="clear" w:color="auto" w:fill="auto"/>
          </w:tcPr>
          <w:p w14:paraId="55018C69" w14:textId="6BCE9785" w:rsidR="00B52DD7" w:rsidRPr="009B6CEA" w:rsidRDefault="00B52DD7" w:rsidP="00B52DD7">
            <w:pPr>
              <w:pStyle w:val="JSCsummarytabletext"/>
              <w:rPr>
                <w:szCs w:val="20"/>
              </w:rPr>
            </w:pPr>
            <w:r>
              <w:rPr>
                <w:szCs w:val="20"/>
              </w:rPr>
              <w:t>LCMS/MS</w:t>
            </w:r>
          </w:p>
        </w:tc>
        <w:tc>
          <w:tcPr>
            <w:tcW w:w="1533" w:type="pct"/>
            <w:shd w:val="clear" w:color="auto" w:fill="auto"/>
          </w:tcPr>
          <w:p w14:paraId="3774822B" w14:textId="0BD299D0" w:rsidR="00B52DD7" w:rsidRPr="009B6CEA" w:rsidRDefault="00B52DD7" w:rsidP="00B52DD7">
            <w:pPr>
              <w:spacing w:before="60" w:after="60"/>
              <w:rPr>
                <w:sz w:val="20"/>
                <w:szCs w:val="20"/>
              </w:rPr>
            </w:pPr>
            <w:r>
              <w:rPr>
                <w:sz w:val="20"/>
                <w:szCs w:val="20"/>
              </w:rPr>
              <w:t>Gessell, J.T., Li, Q., 2013a/EU agreed</w:t>
            </w:r>
          </w:p>
        </w:tc>
      </w:tr>
      <w:tr w:rsidR="00B52DD7" w:rsidRPr="009B6CEA" w14:paraId="732A9C5B" w14:textId="77777777" w:rsidTr="009B6CEA">
        <w:trPr>
          <w:cantSplit/>
        </w:trPr>
        <w:tc>
          <w:tcPr>
            <w:tcW w:w="807" w:type="pct"/>
            <w:vMerge/>
            <w:shd w:val="clear" w:color="auto" w:fill="auto"/>
          </w:tcPr>
          <w:p w14:paraId="5AD6701D" w14:textId="77777777" w:rsidR="00B52DD7" w:rsidRPr="009B6CEA" w:rsidRDefault="00B52DD7" w:rsidP="00B52DD7">
            <w:pPr>
              <w:spacing w:before="60" w:after="60"/>
              <w:rPr>
                <w:sz w:val="20"/>
                <w:szCs w:val="20"/>
                <w:lang w:val="en-GB"/>
              </w:rPr>
            </w:pPr>
          </w:p>
        </w:tc>
        <w:tc>
          <w:tcPr>
            <w:tcW w:w="837" w:type="pct"/>
            <w:shd w:val="clear" w:color="auto" w:fill="auto"/>
          </w:tcPr>
          <w:p w14:paraId="6F980151" w14:textId="77777777" w:rsidR="00B52DD7" w:rsidRPr="009B6CEA" w:rsidRDefault="00B52DD7" w:rsidP="00B52DD7">
            <w:pPr>
              <w:pStyle w:val="JSCsummarytabletext"/>
              <w:rPr>
                <w:szCs w:val="20"/>
              </w:rPr>
            </w:pPr>
            <w:r w:rsidRPr="009B6CEA">
              <w:rPr>
                <w:szCs w:val="20"/>
              </w:rPr>
              <w:t>ILV</w:t>
            </w:r>
          </w:p>
        </w:tc>
        <w:tc>
          <w:tcPr>
            <w:tcW w:w="811" w:type="pct"/>
            <w:shd w:val="clear" w:color="auto" w:fill="auto"/>
          </w:tcPr>
          <w:p w14:paraId="35777923" w14:textId="1F4B72B4" w:rsidR="00B52DD7" w:rsidRPr="009B6CEA" w:rsidRDefault="00B52DD7" w:rsidP="00B52DD7">
            <w:pPr>
              <w:pStyle w:val="JSCsummarytabletext"/>
              <w:rPr>
                <w:szCs w:val="20"/>
              </w:rPr>
            </w:pPr>
            <w:r>
              <w:rPr>
                <w:szCs w:val="20"/>
              </w:rPr>
              <w:t>0.01</w:t>
            </w:r>
            <w:r w:rsidRPr="009B6CEA">
              <w:rPr>
                <w:szCs w:val="20"/>
              </w:rPr>
              <w:t xml:space="preserve"> mg/kg</w:t>
            </w:r>
          </w:p>
        </w:tc>
        <w:tc>
          <w:tcPr>
            <w:tcW w:w="1012" w:type="pct"/>
            <w:shd w:val="clear" w:color="auto" w:fill="auto"/>
          </w:tcPr>
          <w:p w14:paraId="436EFF2B" w14:textId="6F97C3AC" w:rsidR="00B52DD7" w:rsidRPr="009B6CEA" w:rsidRDefault="00B52DD7" w:rsidP="00B52DD7">
            <w:pPr>
              <w:pStyle w:val="JSCsummarytabletext"/>
              <w:rPr>
                <w:szCs w:val="20"/>
              </w:rPr>
            </w:pPr>
            <w:r>
              <w:rPr>
                <w:szCs w:val="20"/>
              </w:rPr>
              <w:t>LCMS/MS</w:t>
            </w:r>
          </w:p>
        </w:tc>
        <w:tc>
          <w:tcPr>
            <w:tcW w:w="1533" w:type="pct"/>
            <w:shd w:val="clear" w:color="auto" w:fill="auto"/>
          </w:tcPr>
          <w:p w14:paraId="143FEB17" w14:textId="696CDE06" w:rsidR="00B52DD7" w:rsidRPr="009B6CEA" w:rsidRDefault="00B52DD7" w:rsidP="00B52DD7">
            <w:pPr>
              <w:spacing w:before="60" w:after="60"/>
              <w:rPr>
                <w:sz w:val="20"/>
                <w:szCs w:val="20"/>
              </w:rPr>
            </w:pPr>
            <w:r>
              <w:rPr>
                <w:sz w:val="20"/>
                <w:szCs w:val="20"/>
              </w:rPr>
              <w:t>Langridge, G, 2012/EU agreed</w:t>
            </w:r>
          </w:p>
        </w:tc>
      </w:tr>
      <w:tr w:rsidR="00A65864" w:rsidRPr="009B6CEA" w14:paraId="0424E7BD" w14:textId="77777777" w:rsidTr="00A65864">
        <w:trPr>
          <w:cantSplit/>
        </w:trPr>
        <w:tc>
          <w:tcPr>
            <w:tcW w:w="807" w:type="pct"/>
            <w:vMerge/>
            <w:shd w:val="clear" w:color="auto" w:fill="auto"/>
          </w:tcPr>
          <w:p w14:paraId="44BD4871" w14:textId="77777777" w:rsidR="00A65864" w:rsidRPr="009B6CEA" w:rsidRDefault="00A65864" w:rsidP="00BC3643">
            <w:pPr>
              <w:spacing w:before="60" w:after="60"/>
              <w:rPr>
                <w:sz w:val="20"/>
                <w:szCs w:val="20"/>
                <w:lang w:val="en-GB"/>
              </w:rPr>
            </w:pPr>
          </w:p>
        </w:tc>
        <w:tc>
          <w:tcPr>
            <w:tcW w:w="837" w:type="pct"/>
            <w:shd w:val="clear" w:color="auto" w:fill="auto"/>
          </w:tcPr>
          <w:p w14:paraId="2C90FAC8" w14:textId="77777777" w:rsidR="00A65864" w:rsidRPr="009B6CEA" w:rsidRDefault="00A65864" w:rsidP="00BC3643">
            <w:pPr>
              <w:pStyle w:val="JSCsummarytabletext"/>
              <w:rPr>
                <w:szCs w:val="20"/>
              </w:rPr>
            </w:pPr>
            <w:r w:rsidRPr="009B6CEA">
              <w:rPr>
                <w:szCs w:val="20"/>
              </w:rPr>
              <w:t xml:space="preserve">Confirmatory </w:t>
            </w:r>
          </w:p>
          <w:p w14:paraId="50F19B6E" w14:textId="77777777" w:rsidR="00A65864" w:rsidRPr="009B6CEA" w:rsidRDefault="00A65864" w:rsidP="00BC3643">
            <w:pPr>
              <w:pStyle w:val="JSCsummarytabletext"/>
              <w:rPr>
                <w:szCs w:val="20"/>
              </w:rPr>
            </w:pPr>
            <w:r w:rsidRPr="009B6CEA">
              <w:rPr>
                <w:szCs w:val="20"/>
              </w:rPr>
              <w:t>(if required)</w:t>
            </w:r>
          </w:p>
        </w:tc>
        <w:tc>
          <w:tcPr>
            <w:tcW w:w="3356" w:type="pct"/>
            <w:gridSpan w:val="3"/>
            <w:shd w:val="clear" w:color="auto" w:fill="auto"/>
          </w:tcPr>
          <w:p w14:paraId="2D03C18C" w14:textId="4C41FC8D" w:rsidR="00A65864" w:rsidRPr="009B6CEA" w:rsidRDefault="00A65864" w:rsidP="00BC3643">
            <w:pPr>
              <w:spacing w:before="60" w:after="60"/>
              <w:rPr>
                <w:sz w:val="20"/>
                <w:szCs w:val="20"/>
              </w:rPr>
            </w:pPr>
            <w:r>
              <w:rPr>
                <w:sz w:val="20"/>
                <w:szCs w:val="20"/>
              </w:rPr>
              <w:t>Refer to primary method</w:t>
            </w:r>
          </w:p>
        </w:tc>
      </w:tr>
      <w:tr w:rsidR="00CF13DE" w:rsidRPr="009B6CEA" w14:paraId="5C073E2F" w14:textId="77777777" w:rsidTr="006D2A1E">
        <w:trPr>
          <w:cantSplit/>
          <w:trHeight w:val="824"/>
        </w:trPr>
        <w:tc>
          <w:tcPr>
            <w:tcW w:w="807" w:type="pct"/>
            <w:shd w:val="clear" w:color="auto" w:fill="auto"/>
          </w:tcPr>
          <w:p w14:paraId="16DAE2E7" w14:textId="77777777" w:rsidR="00CF13DE" w:rsidRPr="009B6CEA" w:rsidRDefault="00CF13DE" w:rsidP="00A65864">
            <w:pPr>
              <w:pStyle w:val="JSCsummarytabletext"/>
              <w:rPr>
                <w:szCs w:val="20"/>
              </w:rPr>
            </w:pPr>
            <w:r w:rsidRPr="009B6CEA">
              <w:rPr>
                <w:szCs w:val="20"/>
              </w:rPr>
              <w:t>Difficult (if required, depends on intended use)</w:t>
            </w:r>
          </w:p>
        </w:tc>
        <w:tc>
          <w:tcPr>
            <w:tcW w:w="4193" w:type="pct"/>
            <w:gridSpan w:val="4"/>
            <w:shd w:val="clear" w:color="auto" w:fill="auto"/>
          </w:tcPr>
          <w:p w14:paraId="72986929" w14:textId="257CB07F" w:rsidR="00CF13DE" w:rsidRPr="009B6CEA" w:rsidRDefault="00CF13DE" w:rsidP="00CF13DE">
            <w:pPr>
              <w:pStyle w:val="JSCsummarytabletext"/>
              <w:rPr>
                <w:szCs w:val="20"/>
              </w:rPr>
            </w:pPr>
            <w:r w:rsidRPr="00BA359D">
              <w:rPr>
                <w:szCs w:val="20"/>
              </w:rPr>
              <w:t>Not required</w:t>
            </w:r>
          </w:p>
        </w:tc>
      </w:tr>
    </w:tbl>
    <w:p w14:paraId="7B915E04" w14:textId="3CD519F3" w:rsidR="00B959C0" w:rsidRDefault="00B959C0" w:rsidP="00294C9E">
      <w:pPr>
        <w:pStyle w:val="JSCnormal"/>
      </w:pPr>
      <w:r w:rsidRPr="00294C9E">
        <w:t>For any special comments or remarkable points concerning the analytical methods for the determination of residues in plant matrices</w:t>
      </w:r>
      <w:r w:rsidR="00D25556" w:rsidRPr="00294C9E">
        <w:t>,</w:t>
      </w:r>
      <w:r w:rsidRPr="00294C9E">
        <w:t xml:space="preserve"> </w:t>
      </w:r>
      <w:r w:rsidR="00D25556" w:rsidRPr="00294C9E">
        <w:t>please refer</w:t>
      </w:r>
      <w:r w:rsidR="007C53EB" w:rsidRPr="00294C9E">
        <w:t xml:space="preserve"> to </w:t>
      </w:r>
      <w:r w:rsidR="007C53EB" w:rsidRPr="00294C9E">
        <w:fldChar w:fldCharType="begin"/>
      </w:r>
      <w:r w:rsidR="007C53EB" w:rsidRPr="00294C9E">
        <w:instrText xml:space="preserve"> REF _Ref413321267 \r \h </w:instrText>
      </w:r>
      <w:r w:rsidR="00731F72" w:rsidRPr="00294C9E">
        <w:instrText xml:space="preserve"> \* MERGEFORMAT </w:instrText>
      </w:r>
      <w:r w:rsidR="007C53EB" w:rsidRPr="00294C9E">
        <w:fldChar w:fldCharType="separate"/>
      </w:r>
      <w:r w:rsidR="00856713">
        <w:t>Appendix 2</w:t>
      </w:r>
      <w:r w:rsidR="007C53EB" w:rsidRPr="00294C9E">
        <w:fldChar w:fldCharType="end"/>
      </w:r>
      <w:r w:rsidRPr="00294C9E">
        <w:t>.</w:t>
      </w:r>
    </w:p>
    <w:p w14:paraId="621C6957" w14:textId="77777777" w:rsidR="00E33229" w:rsidRPr="00294C9E" w:rsidRDefault="00E33229" w:rsidP="00294C9E">
      <w:pPr>
        <w:pStyle w:val="JSCnormal"/>
      </w:pPr>
    </w:p>
    <w:p w14:paraId="12D0CA99" w14:textId="3BCDECCE" w:rsidR="00291CF1" w:rsidRDefault="004943BA" w:rsidP="00737836">
      <w:pPr>
        <w:pStyle w:val="JSCtableheader"/>
        <w:rPr>
          <w:bCs w:val="0"/>
          <w:lang w:eastAsia="en-US"/>
        </w:rPr>
      </w:pPr>
      <w:bookmarkStart w:id="197" w:name="_Ref413322916"/>
      <w:r w:rsidRPr="00731F72">
        <w:rPr>
          <w:lang w:eastAsia="en-US"/>
        </w:rPr>
        <w:t>Table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5.3</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3</w:t>
      </w:r>
      <w:r w:rsidR="009E202C" w:rsidRPr="00731F72">
        <w:rPr>
          <w:lang w:eastAsia="en-US"/>
        </w:rPr>
        <w:fldChar w:fldCharType="end"/>
      </w:r>
      <w:bookmarkEnd w:id="197"/>
      <w:r w:rsidR="00291CF1" w:rsidRPr="00731F72">
        <w:rPr>
          <w:lang w:eastAsia="en-US"/>
        </w:rPr>
        <w:t>:</w:t>
      </w:r>
      <w:r w:rsidR="00291CF1" w:rsidRPr="00731F72">
        <w:rPr>
          <w:lang w:eastAsia="en-US"/>
        </w:rPr>
        <w:tab/>
      </w:r>
      <w:r w:rsidR="00291CF1" w:rsidRPr="00731F72">
        <w:rPr>
          <w:bCs w:val="0"/>
          <w:lang w:eastAsia="en-US"/>
        </w:rPr>
        <w:t>Statement on extraction efficiency</w:t>
      </w:r>
    </w:p>
    <w:p w14:paraId="41814C44" w14:textId="77777777" w:rsidR="00A0600D" w:rsidRPr="00A0600D" w:rsidRDefault="00A0600D" w:rsidP="00A0600D">
      <w:pPr>
        <w:jc w:val="both"/>
        <w:rPr>
          <w:lang w:val="en-GB"/>
        </w:rPr>
      </w:pPr>
      <w:r w:rsidRPr="00A0600D">
        <w:rPr>
          <w:lang w:val="en-GB"/>
        </w:rPr>
        <w:t>The following data and resulting conclusions have been derived in order to demonstrate the analytical methods (Gesell, J T and Li, Q; 2013, Study Number 130886 and 130887) are sufficient to satisfy the residue definition for monitoring and risk assessment consisting of the sum of 2,4-D, its salts, esters and conjugates for materials of plant and animal origin, therefore satisfying the data requirements set forth in the following guidance documents: SANCO/825/00 rev. 8.1., SANCO/3029/99 rev. 4.</w:t>
      </w:r>
    </w:p>
    <w:p w14:paraId="1857B442" w14:textId="77777777" w:rsidR="00A0600D" w:rsidRPr="00A0600D" w:rsidRDefault="00A0600D" w:rsidP="00A0600D">
      <w:pPr>
        <w:jc w:val="both"/>
        <w:rPr>
          <w:lang w:val="en-GB"/>
        </w:rPr>
      </w:pPr>
      <w:r w:rsidRPr="00A0600D">
        <w:rPr>
          <w:lang w:val="en-GB"/>
        </w:rPr>
        <w:lastRenderedPageBreak/>
        <w:t>The Applicant developed its analytical method for determination of 2,4-D in materials of plant origin in alignment with analytical techniques employed in historical 14C plant metabolism studies.  Metabolism studies have historically observed moderate levels of free, unconjugated 2,4-D, while extracted 14C residues are then subjected to either acid or base treatment to hydrolyse conjugates.  For example, in wheat forage and wheat straw, unconjugated 2,4-D consisted of 9% and 6% of the TRR, respectively, while base-lable 2,4-D conjugates accounted for 64% of the total residues, in each matrix (1).  The hydrolysis of these 2,4-D conjugates by a mild base suggests esterification with indigenous substances, presumably sugars.  Additionally in grain, low levels of free 2,4-D (&lt;6% of the total grain residues) were observed in extracts, while remaining tissues was determined for non-extractable residues, which were subjected to bound residue determination such as pectin, acid-detergent fiber, lignin and cellulose isolation.  Extensive metabolism of 2,4-D was observed as demonstrated by incorporation or encapsulation of radioactivity into natural plant constituents such as starch, pectin, and lignin.  Alternatively, wheat forage was found to contain ring-hydroxylated 2,4-D derivatives in the form of free extractable residues, while additional polar conjugates were also identified.  In summary, the radioactive residues in wheat were characterized as free 2,4-D, base-labile conjugates, and polar conjugates.</w:t>
      </w:r>
    </w:p>
    <w:p w14:paraId="77AAFC80" w14:textId="77777777" w:rsidR="00A0600D" w:rsidRPr="00A0600D" w:rsidRDefault="00A0600D" w:rsidP="00A0600D">
      <w:pPr>
        <w:jc w:val="both"/>
        <w:rPr>
          <w:lang w:val="en-GB"/>
        </w:rPr>
      </w:pPr>
      <w:r w:rsidRPr="00A0600D">
        <w:rPr>
          <w:lang w:val="en-GB"/>
        </w:rPr>
        <w:t>Additionally, soybean and corn nature of residue studies have been conducted with [14C]-2,4-D DMA, where in corn matrices, the procedure implemented within the nature of residue study resulted in the major component in forage and fodder as parent, 2,4-D – 67.5% and 51.3% TRR, respectively (2).  In both the forage and fodder, approximately 1% was observed as free 2,4</w:t>
      </w:r>
      <w:r w:rsidRPr="00A0600D">
        <w:rPr>
          <w:lang w:val="en-GB"/>
        </w:rPr>
        <w:noBreakHyphen/>
        <w:t>DCP, while 17% and 24%, respectively, were identified as base-labile 2,4-DCP conjugates.  The nature of residue studies utilized a neutral solvent extraction (methanol/water), followed by a methanolic base extraction (methanol/1.0 N NaOH).    Remaining tissue was determined for non-extractable residues, which were subjected to bound residue determination such as pectin, acid-detergent fiber, lignin and cellulose isolation.  Approximately 30% of the TRR was associated with starch.  Extensive metabolism of 2,4-D was observed as demonstrated by incorporation or encapsulation of radioactivity into natural plant constituents such as starch, pectin, and lignin.  In soybean, 2,4-D comprised 85.8% and 59.4% of the TRR in forage and hay.  The 2,4-DCP-acetyl-glucose conjugate comprised 12.4% and 13.4% of the TRR, respectively in forage and hay.  In hay, three additional metabolites were readily converted to 2,4-DCP under acidic conditions.  In summary, the majority of the radioactive residues in soybean were characterized as 2,4-D and free or conjugated 2,4-DCP in forage and hay.  In seed, very little 2,4-D and 2,4-DCP were observed, while approximately 70% of the TRR remained in the extracted tissue and was thought to consist of highly polar radioactive residues from metabolism and/or the incorporation of 14CO2 from the soil into natural plant incorporation.  Similarly, the majority of the radioactive residues in corn were characterized as 2,4</w:t>
      </w:r>
      <w:r w:rsidRPr="00A0600D">
        <w:rPr>
          <w:lang w:val="en-GB"/>
        </w:rPr>
        <w:noBreakHyphen/>
        <w:t>D , while 2,4-DCP conjugates were also identified in forage.  Approximately 30% of the TRR in grain was associated with starch, while extensive metabolism of 2,4-D was demonstrated by incorporation or encapsulation into the plant.</w:t>
      </w:r>
    </w:p>
    <w:p w14:paraId="75A5A100" w14:textId="77777777" w:rsidR="00A0600D" w:rsidRPr="00A0600D" w:rsidRDefault="00A0600D" w:rsidP="00A0600D">
      <w:pPr>
        <w:jc w:val="both"/>
        <w:rPr>
          <w:lang w:val="en-GB"/>
        </w:rPr>
      </w:pPr>
      <w:r w:rsidRPr="00A0600D">
        <w:rPr>
          <w:lang w:val="en-GB"/>
        </w:rPr>
        <w:t>Furthermore, the alkaline extraction solution of methanol/1.0 N NaOH (90/10) was demonstrated within the enforcement analytical method (DAS study ID 130886) in order to validate the hydrolysis of 2,4</w:t>
      </w:r>
      <w:r w:rsidRPr="00A0600D">
        <w:rPr>
          <w:lang w:val="en-GB"/>
        </w:rPr>
        <w:noBreakHyphen/>
        <w:t>dichlorophenoxyacetic acid 2-ethylhexyl ester (2</w:t>
      </w:r>
      <w:r w:rsidRPr="00A0600D">
        <w:rPr>
          <w:lang w:val="en-GB"/>
        </w:rPr>
        <w:noBreakHyphen/>
        <w:t>EHE) to the free acid in agricultural commodities.  Samples of agricultural commodities were fortified with 2,4-D 2-EHE and taken through the analytical methodology.  Recovery of the ester as 2,4-D acid was achieved with mean recoveries in the range 81</w:t>
      </w:r>
      <w:r w:rsidRPr="00A0600D">
        <w:rPr>
          <w:lang w:val="en-GB"/>
        </w:rPr>
        <w:noBreakHyphen/>
        <w:t>111% across all matrices.</w:t>
      </w:r>
    </w:p>
    <w:p w14:paraId="6E1E696B" w14:textId="77777777" w:rsidR="00A0600D" w:rsidRPr="00A0600D" w:rsidRDefault="00A0600D" w:rsidP="00A0600D">
      <w:pPr>
        <w:jc w:val="both"/>
        <w:rPr>
          <w:lang w:val="en-GB"/>
        </w:rPr>
      </w:pPr>
      <w:r w:rsidRPr="00A0600D">
        <w:rPr>
          <w:lang w:val="en-GB"/>
        </w:rPr>
        <w:t>Alternatively, 14C animal nature of residue studies in goats and poultry found the predominant component in goats (urine, kidneys, fat, liver and muscle) and in poultry (eggs and liver) as free residues of 2,4-D, while poultry fat resulted in a large proportion of extractable 14C residues which were released by base hydrolysis, suggesting conjugates of 2,4-D (3,4).  In goats, 2,4-D acid was found to be the predominant component in urine, kidney, fat, liver and muscle.  In milk, free 2,4-D was identified as the most significant residue, while certain polar conjugates were observed.  Of which, these polar conjugates were hydrolysed under acidic conditions to o- and p-chlorophenoxyacetic acid (CPA) and 2,4</w:t>
      </w:r>
      <w:r w:rsidRPr="00A0600D">
        <w:rPr>
          <w:lang w:val="en-GB"/>
        </w:rPr>
        <w:noBreakHyphen/>
        <w:t>dichlorophenol (2,4-DCP), both of which are non-relevant metabolites not included in the residue definition for enforcement or risk assessment.</w:t>
      </w:r>
    </w:p>
    <w:p w14:paraId="1FBF27C8" w14:textId="77777777" w:rsidR="00A0600D" w:rsidRPr="00A0600D" w:rsidRDefault="00A0600D" w:rsidP="00A0600D">
      <w:pPr>
        <w:jc w:val="both"/>
        <w:rPr>
          <w:lang w:val="en-GB"/>
        </w:rPr>
      </w:pPr>
      <w:r w:rsidRPr="00A0600D">
        <w:rPr>
          <w:lang w:val="en-GB"/>
        </w:rPr>
        <w:t>Furthermore, the alkaline extraction solution of methanol/1.0 N NaOH (90/10) was demonstrated within the enforcement analytical method (DAS study ID 130887) in order to validate the hydrolysis of 2,4</w:t>
      </w:r>
      <w:r w:rsidRPr="00A0600D">
        <w:rPr>
          <w:lang w:val="en-GB"/>
        </w:rPr>
        <w:noBreakHyphen/>
        <w:t>dichlorophenoxyacetic acid 2-ethylhexyl ester (2</w:t>
      </w:r>
      <w:r w:rsidRPr="00A0600D">
        <w:rPr>
          <w:lang w:val="en-GB"/>
        </w:rPr>
        <w:noBreakHyphen/>
        <w:t xml:space="preserve">EHE) to the free acid in animal matrices.  Samples of animal </w:t>
      </w:r>
      <w:r w:rsidRPr="00A0600D">
        <w:rPr>
          <w:lang w:val="en-GB"/>
        </w:rPr>
        <w:lastRenderedPageBreak/>
        <w:t xml:space="preserve">origin were fortified with 2,4-D 2-EHE and taken through the analytical methodology.  Following the hydrolysis, recovery of the ester as 2,4-D acid was achieved with mean recoveries in the range 86–113% across all matrices. </w:t>
      </w:r>
    </w:p>
    <w:p w14:paraId="0365EB84" w14:textId="77777777" w:rsidR="00A0600D" w:rsidRDefault="00A0600D" w:rsidP="00A0600D">
      <w:pPr>
        <w:pStyle w:val="JSCnormal"/>
      </w:pPr>
      <w:r w:rsidRPr="00A0600D">
        <w:t>In conclusion, the Applicant considers there to be sufficient evidence from existing studies to demonstrate the extraction efficiency and hydrolysis steps employed in the enforcement methods submitted for the Annex I Renewal are effective.</w:t>
      </w:r>
    </w:p>
    <w:p w14:paraId="261037CF" w14:textId="77777777" w:rsidR="00E33229" w:rsidRPr="00A0600D" w:rsidRDefault="00E33229" w:rsidP="00A0600D">
      <w:pPr>
        <w:pStyle w:val="JSCnormal"/>
      </w:pPr>
    </w:p>
    <w:p w14:paraId="61ED48AD" w14:textId="77777777" w:rsidR="00B959C0" w:rsidRPr="00731F72" w:rsidRDefault="00B959C0" w:rsidP="00731F72">
      <w:pPr>
        <w:pStyle w:val="Nagwek4"/>
        <w:rPr>
          <w:lang w:val="en-GB"/>
        </w:rPr>
      </w:pPr>
      <w:bookmarkStart w:id="198" w:name="_Toc402773987"/>
      <w:bookmarkStart w:id="199" w:name="_Toc404926235"/>
      <w:bookmarkStart w:id="200" w:name="_Toc413255490"/>
      <w:bookmarkStart w:id="201" w:name="_Toc413320851"/>
      <w:bookmarkStart w:id="202" w:name="_Toc413324333"/>
      <w:bookmarkStart w:id="203" w:name="_Toc413324510"/>
      <w:bookmarkStart w:id="204" w:name="_Toc413920087"/>
      <w:bookmarkStart w:id="205" w:name="_Toc413923807"/>
      <w:bookmarkStart w:id="206" w:name="_Toc413933795"/>
      <w:bookmarkStart w:id="207" w:name="_Toc414363703"/>
      <w:bookmarkStart w:id="208" w:name="_Toc414461227"/>
      <w:bookmarkStart w:id="209" w:name="_Toc415062035"/>
      <w:bookmarkStart w:id="210" w:name="_Toc154662593"/>
      <w:r w:rsidRPr="00731F72">
        <w:rPr>
          <w:lang w:val="en-GB"/>
        </w:rPr>
        <w:t>Description of analytical methods for the determination of residues in animal matrices (KCP 5.2)</w:t>
      </w:r>
      <w:bookmarkEnd w:id="198"/>
      <w:bookmarkEnd w:id="199"/>
      <w:bookmarkEnd w:id="200"/>
      <w:bookmarkEnd w:id="201"/>
      <w:bookmarkEnd w:id="202"/>
      <w:bookmarkEnd w:id="203"/>
      <w:bookmarkEnd w:id="204"/>
      <w:bookmarkEnd w:id="205"/>
      <w:bookmarkEnd w:id="206"/>
      <w:bookmarkEnd w:id="207"/>
      <w:bookmarkEnd w:id="208"/>
      <w:bookmarkEnd w:id="209"/>
      <w:bookmarkEnd w:id="210"/>
      <w:r w:rsidRPr="00731F72">
        <w:rPr>
          <w:lang w:val="en-GB"/>
        </w:rPr>
        <w:t xml:space="preserve"> </w:t>
      </w:r>
    </w:p>
    <w:p w14:paraId="6709F3B4" w14:textId="7B4749CC" w:rsidR="00B959C0" w:rsidRPr="00731F72" w:rsidRDefault="00B959C0" w:rsidP="00731F72">
      <w:pPr>
        <w:pStyle w:val="JSCnormal"/>
        <w:rPr>
          <w:sz w:val="24"/>
          <w:szCs w:val="24"/>
        </w:rPr>
      </w:pPr>
      <w:r w:rsidRPr="00294C9E">
        <w:t xml:space="preserve">An overview on the acceptable methods and possible data gaps for analysis of </w:t>
      </w:r>
      <w:r w:rsidR="004E34F7">
        <w:t>2,4-D</w:t>
      </w:r>
      <w:r w:rsidRPr="00294C9E">
        <w:t xml:space="preserve"> in animal matrices is given in the following tables. For the detailed evaluation of </w:t>
      </w:r>
      <w:r w:rsidR="009B6CEA" w:rsidRPr="003D2E0D">
        <w:rPr>
          <w:highlight w:val="lightGray"/>
        </w:rPr>
        <w:fldChar w:fldCharType="begin">
          <w:ffData>
            <w:name w:val=""/>
            <w:enabled/>
            <w:calcOnExit w:val="0"/>
            <w:textInput>
              <w:default w:val="new/additional"/>
            </w:textInput>
          </w:ffData>
        </w:fldChar>
      </w:r>
      <w:r w:rsidR="009B6CEA" w:rsidRPr="003D2E0D">
        <w:rPr>
          <w:highlight w:val="lightGray"/>
        </w:rPr>
        <w:instrText xml:space="preserve"> FORMTEXT </w:instrText>
      </w:r>
      <w:r w:rsidR="009B6CEA" w:rsidRPr="003D2E0D">
        <w:rPr>
          <w:highlight w:val="lightGray"/>
        </w:rPr>
      </w:r>
      <w:r w:rsidR="009B6CEA" w:rsidRPr="003D2E0D">
        <w:rPr>
          <w:highlight w:val="lightGray"/>
        </w:rPr>
        <w:fldChar w:fldCharType="separate"/>
      </w:r>
      <w:r w:rsidR="00856713">
        <w:rPr>
          <w:noProof/>
          <w:highlight w:val="lightGray"/>
        </w:rPr>
        <w:t>new/additional</w:t>
      </w:r>
      <w:r w:rsidR="009B6CEA" w:rsidRPr="003D2E0D">
        <w:rPr>
          <w:highlight w:val="lightGray"/>
        </w:rPr>
        <w:fldChar w:fldCharType="end"/>
      </w:r>
      <w:r w:rsidRPr="003D2E0D">
        <w:rPr>
          <w:highlight w:val="lightGray"/>
        </w:rPr>
        <w:t xml:space="preserve"> </w:t>
      </w:r>
      <w:r w:rsidRPr="00294C9E">
        <w:t xml:space="preserve">studies it is </w:t>
      </w:r>
      <w:r w:rsidR="007C53EB" w:rsidRPr="00294C9E">
        <w:t xml:space="preserve">referred to </w:t>
      </w:r>
      <w:r w:rsidR="007C53EB" w:rsidRPr="00294C9E">
        <w:fldChar w:fldCharType="begin"/>
      </w:r>
      <w:r w:rsidR="007C53EB" w:rsidRPr="00294C9E">
        <w:instrText xml:space="preserve"> REF _Ref413321267 \r \h </w:instrText>
      </w:r>
      <w:r w:rsidR="00731F72" w:rsidRPr="00294C9E">
        <w:instrText xml:space="preserve"> \* MERGEFORMAT </w:instrText>
      </w:r>
      <w:r w:rsidR="007C53EB" w:rsidRPr="00294C9E">
        <w:fldChar w:fldCharType="separate"/>
      </w:r>
      <w:r w:rsidR="00856713">
        <w:t>Appendix 2</w:t>
      </w:r>
      <w:r w:rsidR="007C53EB" w:rsidRPr="00294C9E">
        <w:fldChar w:fldCharType="end"/>
      </w:r>
      <w:r w:rsidRPr="00731F72">
        <w:rPr>
          <w:sz w:val="24"/>
          <w:szCs w:val="24"/>
        </w:rPr>
        <w:t>.</w:t>
      </w:r>
    </w:p>
    <w:p w14:paraId="03D73EF3" w14:textId="513594FB" w:rsidR="003640DF" w:rsidRPr="00731F72" w:rsidRDefault="004943BA" w:rsidP="00737836">
      <w:pPr>
        <w:pStyle w:val="JSCtableheader"/>
        <w:rPr>
          <w:lang w:eastAsia="en-US"/>
        </w:rPr>
      </w:pPr>
      <w:bookmarkStart w:id="211" w:name="_Ref413323022"/>
      <w:r w:rsidRPr="00731F72">
        <w:rPr>
          <w:lang w:eastAsia="en-US"/>
        </w:rPr>
        <w:t>Table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5.3</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4</w:t>
      </w:r>
      <w:r w:rsidR="009E202C" w:rsidRPr="00731F72">
        <w:rPr>
          <w:lang w:eastAsia="en-US"/>
        </w:rPr>
        <w:fldChar w:fldCharType="end"/>
      </w:r>
      <w:bookmarkEnd w:id="211"/>
      <w:r w:rsidR="003640DF" w:rsidRPr="00731F72">
        <w:rPr>
          <w:lang w:eastAsia="en-US"/>
        </w:rPr>
        <w:t>:</w:t>
      </w:r>
      <w:r w:rsidR="003640DF" w:rsidRPr="00731F72">
        <w:rPr>
          <w:lang w:eastAsia="en-US"/>
        </w:rPr>
        <w:tab/>
        <w:t>Validated methods for food and feed of animal origin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8"/>
        <w:gridCol w:w="1565"/>
        <w:gridCol w:w="1458"/>
        <w:gridCol w:w="58"/>
        <w:gridCol w:w="1892"/>
        <w:gridCol w:w="36"/>
        <w:gridCol w:w="2830"/>
      </w:tblGrid>
      <w:tr w:rsidR="00B959C0" w:rsidRPr="009B6CEA" w14:paraId="73E1629F" w14:textId="77777777" w:rsidTr="009B6CEA">
        <w:trPr>
          <w:cantSplit/>
          <w:tblHeader/>
        </w:trPr>
        <w:tc>
          <w:tcPr>
            <w:tcW w:w="5000" w:type="pct"/>
            <w:gridSpan w:val="7"/>
            <w:shd w:val="pct10" w:color="auto" w:fill="auto"/>
          </w:tcPr>
          <w:p w14:paraId="73969BBC" w14:textId="361DCDEC" w:rsidR="00B959C0" w:rsidRPr="009B6CEA" w:rsidRDefault="00B959C0" w:rsidP="009B6CEA">
            <w:pPr>
              <w:pStyle w:val="JSCTableHeaderRow"/>
            </w:pPr>
            <w:r w:rsidRPr="009B6CEA">
              <w:t xml:space="preserve">Component of residue definition: </w:t>
            </w:r>
            <w:r w:rsidR="00301887">
              <w:t>2,4-D</w:t>
            </w:r>
          </w:p>
        </w:tc>
      </w:tr>
      <w:tr w:rsidR="00B959C0" w:rsidRPr="009B6CEA" w14:paraId="675AD2AC" w14:textId="77777777" w:rsidTr="009B6CEA">
        <w:trPr>
          <w:cantSplit/>
          <w:tblHeader/>
        </w:trPr>
        <w:tc>
          <w:tcPr>
            <w:tcW w:w="807" w:type="pct"/>
            <w:shd w:val="pct10" w:color="auto" w:fill="auto"/>
          </w:tcPr>
          <w:p w14:paraId="28915A2F" w14:textId="77777777" w:rsidR="00B959C0" w:rsidRPr="009B6CEA" w:rsidRDefault="00B959C0" w:rsidP="009B6CEA">
            <w:pPr>
              <w:pStyle w:val="JSCTableHeaderRow"/>
            </w:pPr>
            <w:r w:rsidRPr="009B6CEA">
              <w:t>Matrix type</w:t>
            </w:r>
          </w:p>
        </w:tc>
        <w:tc>
          <w:tcPr>
            <w:tcW w:w="837" w:type="pct"/>
            <w:shd w:val="pct10" w:color="auto" w:fill="auto"/>
          </w:tcPr>
          <w:p w14:paraId="6B3D909E" w14:textId="77777777" w:rsidR="00B959C0" w:rsidRPr="009B6CEA" w:rsidRDefault="00B959C0" w:rsidP="009B6CEA">
            <w:pPr>
              <w:pStyle w:val="JSCTableHeaderRow"/>
            </w:pPr>
            <w:r w:rsidRPr="009B6CEA">
              <w:t>Method type</w:t>
            </w:r>
          </w:p>
        </w:tc>
        <w:tc>
          <w:tcPr>
            <w:tcW w:w="811" w:type="pct"/>
            <w:gridSpan w:val="2"/>
            <w:shd w:val="pct10" w:color="auto" w:fill="auto"/>
          </w:tcPr>
          <w:p w14:paraId="33E1EB8B" w14:textId="77777777" w:rsidR="00B959C0" w:rsidRPr="009B6CEA" w:rsidRDefault="00B959C0" w:rsidP="009B6CEA">
            <w:pPr>
              <w:pStyle w:val="JSCTableHeaderRow"/>
            </w:pPr>
            <w:r w:rsidRPr="009B6CEA">
              <w:t>Method LOQ</w:t>
            </w:r>
          </w:p>
        </w:tc>
        <w:tc>
          <w:tcPr>
            <w:tcW w:w="1012" w:type="pct"/>
            <w:shd w:val="pct10" w:color="auto" w:fill="auto"/>
          </w:tcPr>
          <w:p w14:paraId="7D160DEE" w14:textId="77777777" w:rsidR="00B959C0" w:rsidRPr="009B6CEA" w:rsidRDefault="00B959C0" w:rsidP="009B6CEA">
            <w:pPr>
              <w:pStyle w:val="JSCTableHeaderRow"/>
            </w:pPr>
            <w:r w:rsidRPr="009B6CEA">
              <w:t>Principle of method</w:t>
            </w:r>
            <w:r w:rsidR="003640DF" w:rsidRPr="009B6CEA">
              <w:t xml:space="preserve"> </w:t>
            </w:r>
            <w:r w:rsidRPr="009B6CEA">
              <w:t>(i.e. GC-MS or HPLC-UV)</w:t>
            </w:r>
          </w:p>
        </w:tc>
        <w:tc>
          <w:tcPr>
            <w:tcW w:w="1533" w:type="pct"/>
            <w:gridSpan w:val="2"/>
            <w:shd w:val="pct10" w:color="auto" w:fill="auto"/>
          </w:tcPr>
          <w:p w14:paraId="52216CE1" w14:textId="77777777" w:rsidR="00B959C0" w:rsidRPr="009B6CEA" w:rsidRDefault="009B6CEA" w:rsidP="009B6CEA">
            <w:pPr>
              <w:pStyle w:val="JSCTableHeaderRow"/>
            </w:pPr>
            <w:r w:rsidRPr="009B6CEA">
              <w:t>Author(s), year/</w:t>
            </w:r>
            <w:r w:rsidR="003640DF" w:rsidRPr="009B6CEA">
              <w:t>missing</w:t>
            </w:r>
            <w:r w:rsidRPr="009B6CEA">
              <w:t>/EU agreed</w:t>
            </w:r>
          </w:p>
        </w:tc>
      </w:tr>
      <w:tr w:rsidR="009B6CEA" w:rsidRPr="00EB5975" w14:paraId="7A206633" w14:textId="77777777" w:rsidTr="009B6CEA">
        <w:trPr>
          <w:cantSplit/>
        </w:trPr>
        <w:tc>
          <w:tcPr>
            <w:tcW w:w="807" w:type="pct"/>
            <w:vMerge w:val="restart"/>
            <w:shd w:val="clear" w:color="auto" w:fill="auto"/>
          </w:tcPr>
          <w:p w14:paraId="2250EFA5" w14:textId="77777777" w:rsidR="009B6CEA" w:rsidRPr="009B6CEA" w:rsidRDefault="009B6CEA" w:rsidP="009B6CEA">
            <w:pPr>
              <w:pStyle w:val="JSCsummarytabletext"/>
              <w:rPr>
                <w:szCs w:val="20"/>
              </w:rPr>
            </w:pPr>
            <w:r w:rsidRPr="009B6CEA">
              <w:rPr>
                <w:szCs w:val="20"/>
              </w:rPr>
              <w:t>Milk</w:t>
            </w:r>
          </w:p>
        </w:tc>
        <w:tc>
          <w:tcPr>
            <w:tcW w:w="837" w:type="pct"/>
            <w:shd w:val="clear" w:color="auto" w:fill="auto"/>
          </w:tcPr>
          <w:p w14:paraId="16065AA5" w14:textId="77777777" w:rsidR="009B6CEA" w:rsidRPr="009B6CEA" w:rsidRDefault="009B6CEA" w:rsidP="009B6CEA">
            <w:pPr>
              <w:pStyle w:val="JSCsummarytabletext"/>
              <w:rPr>
                <w:szCs w:val="20"/>
              </w:rPr>
            </w:pPr>
            <w:r w:rsidRPr="009B6CEA">
              <w:rPr>
                <w:szCs w:val="20"/>
              </w:rPr>
              <w:t xml:space="preserve">Primary </w:t>
            </w:r>
          </w:p>
        </w:tc>
        <w:tc>
          <w:tcPr>
            <w:tcW w:w="811" w:type="pct"/>
            <w:gridSpan w:val="2"/>
            <w:shd w:val="clear" w:color="auto" w:fill="auto"/>
          </w:tcPr>
          <w:p w14:paraId="0CD02D48" w14:textId="4B49175E" w:rsidR="009B6CEA" w:rsidRPr="009B6CEA" w:rsidRDefault="00301887" w:rsidP="009B6CEA">
            <w:pPr>
              <w:pStyle w:val="JSCsummarytabletext"/>
              <w:rPr>
                <w:szCs w:val="20"/>
              </w:rPr>
            </w:pPr>
            <w:r>
              <w:rPr>
                <w:szCs w:val="20"/>
              </w:rPr>
              <w:t>0.01</w:t>
            </w:r>
            <w:r w:rsidR="009B6CEA" w:rsidRPr="009B6CEA">
              <w:rPr>
                <w:szCs w:val="20"/>
              </w:rPr>
              <w:t xml:space="preserve"> mg/kg</w:t>
            </w:r>
          </w:p>
        </w:tc>
        <w:tc>
          <w:tcPr>
            <w:tcW w:w="1012" w:type="pct"/>
            <w:shd w:val="clear" w:color="auto" w:fill="auto"/>
          </w:tcPr>
          <w:p w14:paraId="2965E59F" w14:textId="2C3A8F27" w:rsidR="009B6CEA" w:rsidRPr="009B6CEA" w:rsidRDefault="00301887" w:rsidP="009B6CEA">
            <w:pPr>
              <w:pStyle w:val="JSCsummarytabletext"/>
              <w:rPr>
                <w:szCs w:val="20"/>
              </w:rPr>
            </w:pPr>
            <w:r>
              <w:rPr>
                <w:szCs w:val="20"/>
              </w:rPr>
              <w:t>LCMS/MS</w:t>
            </w:r>
          </w:p>
        </w:tc>
        <w:tc>
          <w:tcPr>
            <w:tcW w:w="1533" w:type="pct"/>
            <w:gridSpan w:val="2"/>
            <w:shd w:val="clear" w:color="auto" w:fill="auto"/>
          </w:tcPr>
          <w:p w14:paraId="4526BCA9" w14:textId="108E7F0C" w:rsidR="009B6CEA" w:rsidRPr="00D87D9A" w:rsidRDefault="003451D0" w:rsidP="009B6CEA">
            <w:pPr>
              <w:spacing w:before="60" w:after="60"/>
              <w:rPr>
                <w:sz w:val="20"/>
                <w:szCs w:val="20"/>
                <w:lang w:val="de-DE"/>
              </w:rPr>
            </w:pPr>
            <w:r w:rsidRPr="00D87D9A">
              <w:rPr>
                <w:sz w:val="20"/>
                <w:szCs w:val="20"/>
                <w:lang w:val="de-DE"/>
              </w:rPr>
              <w:t>Gesell, J.T., Li, Q., 2013</w:t>
            </w:r>
            <w:r w:rsidR="00B52DD7" w:rsidRPr="00D87D9A">
              <w:rPr>
                <w:sz w:val="20"/>
                <w:szCs w:val="20"/>
                <w:lang w:val="de-DE"/>
              </w:rPr>
              <w:t>b</w:t>
            </w:r>
            <w:r w:rsidRPr="00D87D9A">
              <w:rPr>
                <w:sz w:val="20"/>
                <w:szCs w:val="20"/>
                <w:lang w:val="de-DE"/>
              </w:rPr>
              <w:t>/EU agreed</w:t>
            </w:r>
          </w:p>
        </w:tc>
      </w:tr>
      <w:tr w:rsidR="009B6CEA" w:rsidRPr="00EB5975" w14:paraId="2914F7E0" w14:textId="77777777" w:rsidTr="009B6CEA">
        <w:trPr>
          <w:cantSplit/>
        </w:trPr>
        <w:tc>
          <w:tcPr>
            <w:tcW w:w="807" w:type="pct"/>
            <w:vMerge/>
            <w:shd w:val="clear" w:color="auto" w:fill="auto"/>
          </w:tcPr>
          <w:p w14:paraId="47FDA551" w14:textId="77777777" w:rsidR="009B6CEA" w:rsidRPr="00D87D9A" w:rsidRDefault="009B6CEA" w:rsidP="009B6CEA">
            <w:pPr>
              <w:spacing w:before="60" w:after="60"/>
              <w:rPr>
                <w:sz w:val="20"/>
                <w:szCs w:val="20"/>
                <w:lang w:val="de-DE"/>
              </w:rPr>
            </w:pPr>
          </w:p>
        </w:tc>
        <w:tc>
          <w:tcPr>
            <w:tcW w:w="837" w:type="pct"/>
            <w:shd w:val="clear" w:color="auto" w:fill="auto"/>
          </w:tcPr>
          <w:p w14:paraId="68BBF8C1" w14:textId="77777777" w:rsidR="009B6CEA" w:rsidRPr="009B6CEA" w:rsidRDefault="009B6CEA" w:rsidP="009B6CEA">
            <w:pPr>
              <w:pStyle w:val="JSCsummarytabletext"/>
              <w:rPr>
                <w:szCs w:val="20"/>
              </w:rPr>
            </w:pPr>
            <w:r w:rsidRPr="009B6CEA">
              <w:rPr>
                <w:szCs w:val="20"/>
              </w:rPr>
              <w:t>ILV</w:t>
            </w:r>
          </w:p>
        </w:tc>
        <w:tc>
          <w:tcPr>
            <w:tcW w:w="811" w:type="pct"/>
            <w:gridSpan w:val="2"/>
            <w:shd w:val="clear" w:color="auto" w:fill="auto"/>
          </w:tcPr>
          <w:p w14:paraId="0E42E646" w14:textId="7C77BDD6" w:rsidR="009B6CEA" w:rsidRPr="009B6CEA" w:rsidRDefault="00301887" w:rsidP="009B6CEA">
            <w:pPr>
              <w:pStyle w:val="JSCsummarytabletext"/>
              <w:rPr>
                <w:szCs w:val="20"/>
                <w:highlight w:val="yellow"/>
              </w:rPr>
            </w:pPr>
            <w:r>
              <w:rPr>
                <w:szCs w:val="20"/>
              </w:rPr>
              <w:t>0.01</w:t>
            </w:r>
            <w:r w:rsidR="009B6CEA" w:rsidRPr="009B6CEA">
              <w:rPr>
                <w:szCs w:val="20"/>
              </w:rPr>
              <w:t xml:space="preserve"> mg/kg</w:t>
            </w:r>
          </w:p>
        </w:tc>
        <w:tc>
          <w:tcPr>
            <w:tcW w:w="1012" w:type="pct"/>
            <w:shd w:val="clear" w:color="auto" w:fill="auto"/>
          </w:tcPr>
          <w:p w14:paraId="3788BCF5" w14:textId="5D9293C6" w:rsidR="009B6CEA" w:rsidRPr="009B6CEA" w:rsidRDefault="00301887" w:rsidP="009B6CEA">
            <w:pPr>
              <w:pStyle w:val="JSCsummarytabletext"/>
              <w:rPr>
                <w:szCs w:val="20"/>
                <w:highlight w:val="yellow"/>
              </w:rPr>
            </w:pPr>
            <w:r>
              <w:rPr>
                <w:szCs w:val="20"/>
              </w:rPr>
              <w:t>LCMS/MS</w:t>
            </w:r>
          </w:p>
        </w:tc>
        <w:tc>
          <w:tcPr>
            <w:tcW w:w="1533" w:type="pct"/>
            <w:gridSpan w:val="2"/>
            <w:shd w:val="clear" w:color="auto" w:fill="auto"/>
          </w:tcPr>
          <w:p w14:paraId="13C5DF52" w14:textId="45ACB44B" w:rsidR="009B6CEA" w:rsidRPr="00FF31D3" w:rsidRDefault="003451D0" w:rsidP="009B6CEA">
            <w:pPr>
              <w:spacing w:before="60" w:after="60"/>
              <w:rPr>
                <w:sz w:val="20"/>
                <w:szCs w:val="20"/>
                <w:lang w:val="fr-FR"/>
              </w:rPr>
            </w:pPr>
            <w:r w:rsidRPr="00FF31D3">
              <w:rPr>
                <w:sz w:val="20"/>
                <w:szCs w:val="20"/>
                <w:lang w:val="fr-FR"/>
              </w:rPr>
              <w:t>Garcia-Alix, M., 2012</w:t>
            </w:r>
            <w:r w:rsidR="00B52DD7" w:rsidRPr="00FF31D3">
              <w:rPr>
                <w:sz w:val="20"/>
                <w:szCs w:val="20"/>
                <w:lang w:val="fr-FR"/>
              </w:rPr>
              <w:t>a</w:t>
            </w:r>
            <w:r w:rsidRPr="00FF31D3">
              <w:rPr>
                <w:sz w:val="20"/>
                <w:szCs w:val="20"/>
                <w:lang w:val="fr-FR"/>
              </w:rPr>
              <w:t>/E</w:t>
            </w:r>
            <w:r w:rsidR="00B473F4" w:rsidRPr="00FF31D3">
              <w:rPr>
                <w:sz w:val="20"/>
                <w:szCs w:val="20"/>
                <w:lang w:val="fr-FR"/>
              </w:rPr>
              <w:t>U</w:t>
            </w:r>
            <w:r w:rsidRPr="00FF31D3">
              <w:rPr>
                <w:sz w:val="20"/>
                <w:szCs w:val="20"/>
                <w:lang w:val="fr-FR"/>
              </w:rPr>
              <w:t xml:space="preserve"> agreed</w:t>
            </w:r>
          </w:p>
        </w:tc>
      </w:tr>
      <w:tr w:rsidR="00301887" w:rsidRPr="009B6CEA" w14:paraId="6654FFE4" w14:textId="77777777" w:rsidTr="00301887">
        <w:trPr>
          <w:cantSplit/>
        </w:trPr>
        <w:tc>
          <w:tcPr>
            <w:tcW w:w="807" w:type="pct"/>
            <w:vMerge/>
            <w:shd w:val="clear" w:color="auto" w:fill="auto"/>
          </w:tcPr>
          <w:p w14:paraId="247610DD" w14:textId="77777777" w:rsidR="00301887" w:rsidRPr="00FF31D3" w:rsidRDefault="00301887" w:rsidP="009B6CEA">
            <w:pPr>
              <w:spacing w:before="60" w:after="60"/>
              <w:rPr>
                <w:sz w:val="20"/>
                <w:szCs w:val="20"/>
                <w:lang w:val="fr-FR"/>
              </w:rPr>
            </w:pPr>
          </w:p>
        </w:tc>
        <w:tc>
          <w:tcPr>
            <w:tcW w:w="837" w:type="pct"/>
            <w:shd w:val="clear" w:color="auto" w:fill="auto"/>
          </w:tcPr>
          <w:p w14:paraId="6071A282" w14:textId="77777777" w:rsidR="00301887" w:rsidRPr="009B6CEA" w:rsidRDefault="00301887" w:rsidP="009B6CEA">
            <w:pPr>
              <w:pStyle w:val="JSCsummarytabletext"/>
              <w:rPr>
                <w:szCs w:val="20"/>
              </w:rPr>
            </w:pPr>
            <w:r w:rsidRPr="009B6CEA">
              <w:rPr>
                <w:szCs w:val="20"/>
              </w:rPr>
              <w:t xml:space="preserve">Confirmatory </w:t>
            </w:r>
          </w:p>
          <w:p w14:paraId="02744639" w14:textId="77777777" w:rsidR="00301887" w:rsidRPr="009B6CEA" w:rsidRDefault="00301887" w:rsidP="009B6CEA">
            <w:pPr>
              <w:pStyle w:val="JSCsummarytabletext"/>
              <w:rPr>
                <w:szCs w:val="20"/>
              </w:rPr>
            </w:pPr>
            <w:r w:rsidRPr="009B6CEA">
              <w:rPr>
                <w:szCs w:val="20"/>
              </w:rPr>
              <w:t>(if required)</w:t>
            </w:r>
          </w:p>
        </w:tc>
        <w:tc>
          <w:tcPr>
            <w:tcW w:w="3356" w:type="pct"/>
            <w:gridSpan w:val="5"/>
            <w:shd w:val="clear" w:color="auto" w:fill="auto"/>
          </w:tcPr>
          <w:p w14:paraId="39575497" w14:textId="03CE6150" w:rsidR="00301887" w:rsidRPr="009B6CEA" w:rsidRDefault="00301887" w:rsidP="009B6CEA">
            <w:pPr>
              <w:spacing w:before="60" w:after="60"/>
              <w:rPr>
                <w:sz w:val="20"/>
                <w:szCs w:val="20"/>
              </w:rPr>
            </w:pPr>
            <w:r>
              <w:rPr>
                <w:sz w:val="20"/>
                <w:szCs w:val="20"/>
              </w:rPr>
              <w:t>Refer to primary method</w:t>
            </w:r>
          </w:p>
        </w:tc>
      </w:tr>
      <w:tr w:rsidR="00D725CE" w:rsidRPr="00EB5975" w14:paraId="14D68A1A" w14:textId="77777777" w:rsidTr="009B6CEA">
        <w:trPr>
          <w:cantSplit/>
        </w:trPr>
        <w:tc>
          <w:tcPr>
            <w:tcW w:w="807" w:type="pct"/>
            <w:vMerge w:val="restart"/>
            <w:shd w:val="clear" w:color="auto" w:fill="auto"/>
          </w:tcPr>
          <w:p w14:paraId="65E9C244" w14:textId="77777777" w:rsidR="00D725CE" w:rsidRPr="009B6CEA" w:rsidRDefault="00D725CE" w:rsidP="00D725CE">
            <w:pPr>
              <w:pStyle w:val="JSCsummarytabletext"/>
              <w:rPr>
                <w:szCs w:val="20"/>
              </w:rPr>
            </w:pPr>
            <w:r w:rsidRPr="009B6CEA">
              <w:rPr>
                <w:szCs w:val="20"/>
              </w:rPr>
              <w:t>Eggs</w:t>
            </w:r>
          </w:p>
        </w:tc>
        <w:tc>
          <w:tcPr>
            <w:tcW w:w="837" w:type="pct"/>
            <w:shd w:val="clear" w:color="auto" w:fill="auto"/>
          </w:tcPr>
          <w:p w14:paraId="53CE8EE2" w14:textId="77777777" w:rsidR="00D725CE" w:rsidRPr="009B6CEA" w:rsidRDefault="00D725CE" w:rsidP="00D725CE">
            <w:pPr>
              <w:pStyle w:val="JSCsummarytabletext"/>
              <w:rPr>
                <w:szCs w:val="20"/>
              </w:rPr>
            </w:pPr>
            <w:r w:rsidRPr="009B6CEA">
              <w:rPr>
                <w:szCs w:val="20"/>
              </w:rPr>
              <w:t xml:space="preserve">Primary </w:t>
            </w:r>
          </w:p>
        </w:tc>
        <w:tc>
          <w:tcPr>
            <w:tcW w:w="811" w:type="pct"/>
            <w:gridSpan w:val="2"/>
            <w:shd w:val="clear" w:color="auto" w:fill="auto"/>
          </w:tcPr>
          <w:p w14:paraId="364C4852" w14:textId="2664F9A0"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277F51ED" w14:textId="0AC93D47"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5A76A64C" w14:textId="48D1B96D" w:rsidR="00D725CE" w:rsidRPr="00D87D9A" w:rsidRDefault="00D725CE" w:rsidP="00D725CE">
            <w:pPr>
              <w:spacing w:before="60" w:after="60"/>
              <w:rPr>
                <w:sz w:val="20"/>
                <w:szCs w:val="20"/>
                <w:lang w:val="de-DE"/>
              </w:rPr>
            </w:pPr>
            <w:r w:rsidRPr="00D87D9A">
              <w:rPr>
                <w:sz w:val="20"/>
                <w:szCs w:val="20"/>
                <w:lang w:val="de-DE"/>
              </w:rPr>
              <w:t>Gesell, J.T., Li, Q., 2013b/EU agreed</w:t>
            </w:r>
          </w:p>
        </w:tc>
      </w:tr>
      <w:tr w:rsidR="00D725CE" w:rsidRPr="00EB5975" w14:paraId="756073A3" w14:textId="77777777" w:rsidTr="009B6CEA">
        <w:trPr>
          <w:cantSplit/>
        </w:trPr>
        <w:tc>
          <w:tcPr>
            <w:tcW w:w="807" w:type="pct"/>
            <w:vMerge/>
            <w:shd w:val="clear" w:color="auto" w:fill="auto"/>
          </w:tcPr>
          <w:p w14:paraId="057CCEC8" w14:textId="77777777" w:rsidR="00D725CE" w:rsidRPr="00D87D9A" w:rsidRDefault="00D725CE" w:rsidP="00D725CE">
            <w:pPr>
              <w:spacing w:before="60" w:after="60"/>
              <w:rPr>
                <w:sz w:val="20"/>
                <w:szCs w:val="20"/>
                <w:lang w:val="de-DE"/>
              </w:rPr>
            </w:pPr>
          </w:p>
        </w:tc>
        <w:tc>
          <w:tcPr>
            <w:tcW w:w="837" w:type="pct"/>
            <w:shd w:val="clear" w:color="auto" w:fill="auto"/>
          </w:tcPr>
          <w:p w14:paraId="20157F23" w14:textId="77777777" w:rsidR="00D725CE" w:rsidRPr="009B6CEA" w:rsidRDefault="00D725CE" w:rsidP="00D725CE">
            <w:pPr>
              <w:pStyle w:val="JSCsummarytabletext"/>
              <w:rPr>
                <w:szCs w:val="20"/>
              </w:rPr>
            </w:pPr>
            <w:r w:rsidRPr="009B6CEA">
              <w:rPr>
                <w:szCs w:val="20"/>
              </w:rPr>
              <w:t>ILV</w:t>
            </w:r>
          </w:p>
        </w:tc>
        <w:tc>
          <w:tcPr>
            <w:tcW w:w="811" w:type="pct"/>
            <w:gridSpan w:val="2"/>
            <w:shd w:val="clear" w:color="auto" w:fill="auto"/>
          </w:tcPr>
          <w:p w14:paraId="73BB2932" w14:textId="236103CA"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6E2847F1" w14:textId="5BDB2045"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1A5CCE3B" w14:textId="5102849A" w:rsidR="00D725CE" w:rsidRPr="00FF31D3" w:rsidRDefault="00D725CE" w:rsidP="00D725CE">
            <w:pPr>
              <w:spacing w:before="60" w:after="60"/>
              <w:rPr>
                <w:sz w:val="20"/>
                <w:szCs w:val="20"/>
                <w:lang w:val="fr-FR"/>
              </w:rPr>
            </w:pPr>
            <w:r w:rsidRPr="00FF31D3">
              <w:rPr>
                <w:sz w:val="20"/>
                <w:szCs w:val="20"/>
                <w:lang w:val="fr-FR"/>
              </w:rPr>
              <w:t>Garcia-Alix, M., 2012a/EU agreed</w:t>
            </w:r>
          </w:p>
        </w:tc>
      </w:tr>
      <w:tr w:rsidR="00D725CE" w:rsidRPr="009B6CEA" w14:paraId="39D55030" w14:textId="77777777" w:rsidTr="00301887">
        <w:trPr>
          <w:cantSplit/>
        </w:trPr>
        <w:tc>
          <w:tcPr>
            <w:tcW w:w="807" w:type="pct"/>
            <w:vMerge/>
            <w:shd w:val="clear" w:color="auto" w:fill="auto"/>
          </w:tcPr>
          <w:p w14:paraId="10413BFD" w14:textId="77777777" w:rsidR="00D725CE" w:rsidRPr="00FF31D3" w:rsidRDefault="00D725CE" w:rsidP="00D725CE">
            <w:pPr>
              <w:spacing w:before="60" w:after="60"/>
              <w:rPr>
                <w:sz w:val="20"/>
                <w:szCs w:val="20"/>
                <w:lang w:val="fr-FR"/>
              </w:rPr>
            </w:pPr>
          </w:p>
        </w:tc>
        <w:tc>
          <w:tcPr>
            <w:tcW w:w="837" w:type="pct"/>
            <w:shd w:val="clear" w:color="auto" w:fill="auto"/>
          </w:tcPr>
          <w:p w14:paraId="31A7117B" w14:textId="77777777" w:rsidR="00D725CE" w:rsidRPr="009B6CEA" w:rsidRDefault="00D725CE" w:rsidP="00D725CE">
            <w:pPr>
              <w:pStyle w:val="JSCsummarytabletext"/>
              <w:rPr>
                <w:szCs w:val="20"/>
              </w:rPr>
            </w:pPr>
            <w:r w:rsidRPr="009B6CEA">
              <w:rPr>
                <w:szCs w:val="20"/>
              </w:rPr>
              <w:t xml:space="preserve">Confirmatory </w:t>
            </w:r>
          </w:p>
          <w:p w14:paraId="71567AD7" w14:textId="77777777" w:rsidR="00D725CE" w:rsidRPr="009B6CEA" w:rsidRDefault="00D725CE" w:rsidP="00D725CE">
            <w:pPr>
              <w:pStyle w:val="JSCsummarytabletext"/>
              <w:rPr>
                <w:szCs w:val="20"/>
              </w:rPr>
            </w:pPr>
            <w:r w:rsidRPr="009B6CEA">
              <w:rPr>
                <w:szCs w:val="20"/>
              </w:rPr>
              <w:t>(if required)</w:t>
            </w:r>
          </w:p>
        </w:tc>
        <w:tc>
          <w:tcPr>
            <w:tcW w:w="3356" w:type="pct"/>
            <w:gridSpan w:val="5"/>
            <w:shd w:val="clear" w:color="auto" w:fill="auto"/>
          </w:tcPr>
          <w:p w14:paraId="284D557C" w14:textId="7F5F274F" w:rsidR="00D725CE" w:rsidRPr="009B6CEA" w:rsidRDefault="00D725CE" w:rsidP="00D725CE">
            <w:pPr>
              <w:spacing w:before="60" w:after="60"/>
              <w:rPr>
                <w:sz w:val="20"/>
                <w:szCs w:val="20"/>
              </w:rPr>
            </w:pPr>
            <w:r>
              <w:rPr>
                <w:sz w:val="20"/>
                <w:szCs w:val="20"/>
              </w:rPr>
              <w:t>Refer to primary method</w:t>
            </w:r>
          </w:p>
        </w:tc>
      </w:tr>
      <w:tr w:rsidR="00D725CE" w:rsidRPr="00EB5975" w14:paraId="73D2462E" w14:textId="77777777" w:rsidTr="009B6CEA">
        <w:trPr>
          <w:cantSplit/>
        </w:trPr>
        <w:tc>
          <w:tcPr>
            <w:tcW w:w="807" w:type="pct"/>
            <w:vMerge w:val="restart"/>
            <w:shd w:val="clear" w:color="auto" w:fill="auto"/>
          </w:tcPr>
          <w:p w14:paraId="4772089F" w14:textId="77777777" w:rsidR="00D725CE" w:rsidRPr="009B6CEA" w:rsidRDefault="00D725CE" w:rsidP="00D725CE">
            <w:pPr>
              <w:pStyle w:val="JSCsummarytabletext"/>
              <w:rPr>
                <w:szCs w:val="20"/>
              </w:rPr>
            </w:pPr>
            <w:r w:rsidRPr="009B6CEA">
              <w:rPr>
                <w:szCs w:val="20"/>
              </w:rPr>
              <w:t>Muscle</w:t>
            </w:r>
          </w:p>
        </w:tc>
        <w:tc>
          <w:tcPr>
            <w:tcW w:w="837" w:type="pct"/>
            <w:shd w:val="clear" w:color="auto" w:fill="auto"/>
          </w:tcPr>
          <w:p w14:paraId="7CC184AA" w14:textId="77777777" w:rsidR="00D725CE" w:rsidRPr="009B6CEA" w:rsidRDefault="00D725CE" w:rsidP="00D725CE">
            <w:pPr>
              <w:pStyle w:val="JSCsummarytabletext"/>
              <w:rPr>
                <w:szCs w:val="20"/>
              </w:rPr>
            </w:pPr>
            <w:r w:rsidRPr="009B6CEA">
              <w:rPr>
                <w:szCs w:val="20"/>
              </w:rPr>
              <w:t xml:space="preserve">Primary </w:t>
            </w:r>
          </w:p>
        </w:tc>
        <w:tc>
          <w:tcPr>
            <w:tcW w:w="811" w:type="pct"/>
            <w:gridSpan w:val="2"/>
            <w:shd w:val="clear" w:color="auto" w:fill="auto"/>
          </w:tcPr>
          <w:p w14:paraId="270B63D9" w14:textId="17464EFE"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7B02397F" w14:textId="7F51322C"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1F64A9C9" w14:textId="66E8050A" w:rsidR="00D725CE" w:rsidRPr="00D87D9A" w:rsidRDefault="00D725CE" w:rsidP="00D725CE">
            <w:pPr>
              <w:spacing w:before="60" w:after="60"/>
              <w:rPr>
                <w:sz w:val="20"/>
                <w:szCs w:val="20"/>
                <w:lang w:val="de-DE"/>
              </w:rPr>
            </w:pPr>
            <w:r w:rsidRPr="00D87D9A">
              <w:rPr>
                <w:sz w:val="20"/>
                <w:szCs w:val="20"/>
                <w:lang w:val="de-DE"/>
              </w:rPr>
              <w:t>Gesell, J.T., Li, Q., 2013b/EU agreed</w:t>
            </w:r>
          </w:p>
        </w:tc>
      </w:tr>
      <w:tr w:rsidR="00D725CE" w:rsidRPr="00EB5975" w14:paraId="1A9170A9" w14:textId="77777777" w:rsidTr="009B6CEA">
        <w:trPr>
          <w:cantSplit/>
        </w:trPr>
        <w:tc>
          <w:tcPr>
            <w:tcW w:w="807" w:type="pct"/>
            <w:vMerge/>
            <w:shd w:val="clear" w:color="auto" w:fill="auto"/>
          </w:tcPr>
          <w:p w14:paraId="64DB3B75" w14:textId="77777777" w:rsidR="00D725CE" w:rsidRPr="00D87D9A" w:rsidRDefault="00D725CE" w:rsidP="00D725CE">
            <w:pPr>
              <w:spacing w:before="60" w:after="60"/>
              <w:rPr>
                <w:sz w:val="20"/>
                <w:szCs w:val="20"/>
                <w:lang w:val="de-DE"/>
              </w:rPr>
            </w:pPr>
          </w:p>
        </w:tc>
        <w:tc>
          <w:tcPr>
            <w:tcW w:w="837" w:type="pct"/>
            <w:shd w:val="clear" w:color="auto" w:fill="auto"/>
          </w:tcPr>
          <w:p w14:paraId="4984F54F" w14:textId="77777777" w:rsidR="00D725CE" w:rsidRPr="009B6CEA" w:rsidRDefault="00D725CE" w:rsidP="00D725CE">
            <w:pPr>
              <w:pStyle w:val="JSCsummarytabletext"/>
              <w:rPr>
                <w:szCs w:val="20"/>
              </w:rPr>
            </w:pPr>
            <w:r w:rsidRPr="009B6CEA">
              <w:rPr>
                <w:szCs w:val="20"/>
              </w:rPr>
              <w:t>ILV</w:t>
            </w:r>
          </w:p>
        </w:tc>
        <w:tc>
          <w:tcPr>
            <w:tcW w:w="811" w:type="pct"/>
            <w:gridSpan w:val="2"/>
            <w:shd w:val="clear" w:color="auto" w:fill="auto"/>
          </w:tcPr>
          <w:p w14:paraId="0CC3B091" w14:textId="3BB8D6BE"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4A596E7C" w14:textId="3D12FF41"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63F073A5" w14:textId="691F53CD" w:rsidR="00D725CE" w:rsidRPr="00FF31D3" w:rsidRDefault="00D725CE" w:rsidP="00D725CE">
            <w:pPr>
              <w:spacing w:before="60" w:after="60"/>
              <w:rPr>
                <w:sz w:val="20"/>
                <w:szCs w:val="20"/>
                <w:lang w:val="fr-FR"/>
              </w:rPr>
            </w:pPr>
            <w:r w:rsidRPr="00FF31D3">
              <w:rPr>
                <w:sz w:val="20"/>
                <w:szCs w:val="20"/>
                <w:lang w:val="fr-FR"/>
              </w:rPr>
              <w:t>Garcia-Alix, M., 2012a/EU agreed</w:t>
            </w:r>
          </w:p>
        </w:tc>
      </w:tr>
      <w:tr w:rsidR="00D725CE" w:rsidRPr="009B6CEA" w14:paraId="6CC1955B" w14:textId="77777777" w:rsidTr="00301887">
        <w:trPr>
          <w:cantSplit/>
        </w:trPr>
        <w:tc>
          <w:tcPr>
            <w:tcW w:w="807" w:type="pct"/>
            <w:vMerge/>
            <w:shd w:val="clear" w:color="auto" w:fill="auto"/>
          </w:tcPr>
          <w:p w14:paraId="589BD690" w14:textId="77777777" w:rsidR="00D725CE" w:rsidRPr="00FF31D3" w:rsidRDefault="00D725CE" w:rsidP="00D725CE">
            <w:pPr>
              <w:spacing w:before="60" w:after="60"/>
              <w:rPr>
                <w:sz w:val="20"/>
                <w:szCs w:val="20"/>
                <w:lang w:val="fr-FR"/>
              </w:rPr>
            </w:pPr>
          </w:p>
        </w:tc>
        <w:tc>
          <w:tcPr>
            <w:tcW w:w="837" w:type="pct"/>
            <w:shd w:val="clear" w:color="auto" w:fill="auto"/>
          </w:tcPr>
          <w:p w14:paraId="6D8343FA" w14:textId="77777777" w:rsidR="00D725CE" w:rsidRPr="009B6CEA" w:rsidRDefault="00D725CE" w:rsidP="00D725CE">
            <w:pPr>
              <w:pStyle w:val="JSCsummarytabletext"/>
              <w:rPr>
                <w:szCs w:val="20"/>
              </w:rPr>
            </w:pPr>
            <w:r w:rsidRPr="009B6CEA">
              <w:rPr>
                <w:szCs w:val="20"/>
              </w:rPr>
              <w:t xml:space="preserve">Confirmatory </w:t>
            </w:r>
          </w:p>
          <w:p w14:paraId="5FD3BCB6" w14:textId="77777777" w:rsidR="00D725CE" w:rsidRPr="009B6CEA" w:rsidRDefault="00D725CE" w:rsidP="00D725CE">
            <w:pPr>
              <w:pStyle w:val="JSCsummarytabletext"/>
              <w:rPr>
                <w:szCs w:val="20"/>
              </w:rPr>
            </w:pPr>
            <w:r w:rsidRPr="009B6CEA">
              <w:rPr>
                <w:szCs w:val="20"/>
              </w:rPr>
              <w:t>(if required)</w:t>
            </w:r>
          </w:p>
        </w:tc>
        <w:tc>
          <w:tcPr>
            <w:tcW w:w="3356" w:type="pct"/>
            <w:gridSpan w:val="5"/>
            <w:shd w:val="clear" w:color="auto" w:fill="auto"/>
          </w:tcPr>
          <w:p w14:paraId="4B5A92E1" w14:textId="5DC48AAC" w:rsidR="00D725CE" w:rsidRPr="009B6CEA" w:rsidRDefault="00D725CE" w:rsidP="00D725CE">
            <w:pPr>
              <w:spacing w:before="60" w:after="60"/>
              <w:rPr>
                <w:sz w:val="20"/>
                <w:szCs w:val="20"/>
              </w:rPr>
            </w:pPr>
            <w:r>
              <w:rPr>
                <w:sz w:val="20"/>
                <w:szCs w:val="20"/>
              </w:rPr>
              <w:t>Refer to primary method</w:t>
            </w:r>
          </w:p>
        </w:tc>
      </w:tr>
      <w:tr w:rsidR="00D725CE" w:rsidRPr="00EB5975" w14:paraId="7BEE043F" w14:textId="77777777" w:rsidTr="009B6CEA">
        <w:trPr>
          <w:cantSplit/>
        </w:trPr>
        <w:tc>
          <w:tcPr>
            <w:tcW w:w="807" w:type="pct"/>
            <w:vMerge w:val="restart"/>
            <w:shd w:val="clear" w:color="auto" w:fill="auto"/>
          </w:tcPr>
          <w:p w14:paraId="598BB92C" w14:textId="77777777" w:rsidR="00D725CE" w:rsidRPr="009B6CEA" w:rsidRDefault="00D725CE" w:rsidP="00D725CE">
            <w:pPr>
              <w:pStyle w:val="JSCsummarytabletext"/>
              <w:rPr>
                <w:szCs w:val="20"/>
              </w:rPr>
            </w:pPr>
            <w:r w:rsidRPr="009B6CEA">
              <w:rPr>
                <w:szCs w:val="20"/>
              </w:rPr>
              <w:t>Fat</w:t>
            </w:r>
          </w:p>
        </w:tc>
        <w:tc>
          <w:tcPr>
            <w:tcW w:w="837" w:type="pct"/>
            <w:shd w:val="clear" w:color="auto" w:fill="auto"/>
          </w:tcPr>
          <w:p w14:paraId="604BA33A" w14:textId="77777777" w:rsidR="00D725CE" w:rsidRPr="009B6CEA" w:rsidRDefault="00D725CE" w:rsidP="00D725CE">
            <w:pPr>
              <w:pStyle w:val="JSCsummarytabletext"/>
              <w:rPr>
                <w:szCs w:val="20"/>
              </w:rPr>
            </w:pPr>
            <w:r w:rsidRPr="009B6CEA">
              <w:rPr>
                <w:szCs w:val="20"/>
              </w:rPr>
              <w:t xml:space="preserve">Primary </w:t>
            </w:r>
          </w:p>
        </w:tc>
        <w:tc>
          <w:tcPr>
            <w:tcW w:w="811" w:type="pct"/>
            <w:gridSpan w:val="2"/>
            <w:shd w:val="clear" w:color="auto" w:fill="auto"/>
          </w:tcPr>
          <w:p w14:paraId="50C1C488" w14:textId="2F08491E"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349D74CA" w14:textId="6BE9C77B"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17964BFE" w14:textId="58A1FC76" w:rsidR="00D725CE" w:rsidRPr="00D87D9A" w:rsidRDefault="00D725CE" w:rsidP="00D725CE">
            <w:pPr>
              <w:spacing w:before="60" w:after="60"/>
              <w:rPr>
                <w:sz w:val="20"/>
                <w:szCs w:val="20"/>
                <w:lang w:val="de-DE"/>
              </w:rPr>
            </w:pPr>
            <w:r w:rsidRPr="00D87D9A">
              <w:rPr>
                <w:sz w:val="20"/>
                <w:szCs w:val="20"/>
                <w:lang w:val="de-DE"/>
              </w:rPr>
              <w:t>Gesell, J.T., Li, Q., 2013b/EU agreed</w:t>
            </w:r>
          </w:p>
        </w:tc>
      </w:tr>
      <w:tr w:rsidR="00D725CE" w:rsidRPr="00EB5975" w14:paraId="443A4F07" w14:textId="77777777" w:rsidTr="009B6CEA">
        <w:trPr>
          <w:cantSplit/>
        </w:trPr>
        <w:tc>
          <w:tcPr>
            <w:tcW w:w="807" w:type="pct"/>
            <w:vMerge/>
            <w:shd w:val="clear" w:color="auto" w:fill="auto"/>
          </w:tcPr>
          <w:p w14:paraId="7525CED5" w14:textId="77777777" w:rsidR="00D725CE" w:rsidRPr="00D87D9A" w:rsidRDefault="00D725CE" w:rsidP="00D725CE">
            <w:pPr>
              <w:spacing w:before="60" w:after="60"/>
              <w:rPr>
                <w:sz w:val="20"/>
                <w:szCs w:val="20"/>
                <w:lang w:val="de-DE"/>
              </w:rPr>
            </w:pPr>
          </w:p>
        </w:tc>
        <w:tc>
          <w:tcPr>
            <w:tcW w:w="837" w:type="pct"/>
            <w:shd w:val="clear" w:color="auto" w:fill="auto"/>
          </w:tcPr>
          <w:p w14:paraId="467CBB96" w14:textId="77777777" w:rsidR="00D725CE" w:rsidRPr="009B6CEA" w:rsidRDefault="00D725CE" w:rsidP="00D725CE">
            <w:pPr>
              <w:pStyle w:val="JSCsummarytabletext"/>
              <w:rPr>
                <w:szCs w:val="20"/>
              </w:rPr>
            </w:pPr>
            <w:r w:rsidRPr="009B6CEA">
              <w:rPr>
                <w:szCs w:val="20"/>
              </w:rPr>
              <w:t>ILV</w:t>
            </w:r>
          </w:p>
        </w:tc>
        <w:tc>
          <w:tcPr>
            <w:tcW w:w="811" w:type="pct"/>
            <w:gridSpan w:val="2"/>
            <w:shd w:val="clear" w:color="auto" w:fill="auto"/>
          </w:tcPr>
          <w:p w14:paraId="3A354D39" w14:textId="5E46054D"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29E0547B" w14:textId="3F46326A"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1E15C52F" w14:textId="32C95179" w:rsidR="00D725CE" w:rsidRPr="00FF31D3" w:rsidRDefault="00D725CE" w:rsidP="00D725CE">
            <w:pPr>
              <w:spacing w:before="60" w:after="60"/>
              <w:rPr>
                <w:sz w:val="20"/>
                <w:szCs w:val="20"/>
                <w:lang w:val="fr-FR"/>
              </w:rPr>
            </w:pPr>
            <w:r w:rsidRPr="00FF31D3">
              <w:rPr>
                <w:sz w:val="20"/>
                <w:szCs w:val="20"/>
                <w:lang w:val="fr-FR"/>
              </w:rPr>
              <w:t>Garcia-Alix, M., 2012a/EU agreed</w:t>
            </w:r>
          </w:p>
        </w:tc>
      </w:tr>
      <w:tr w:rsidR="00D725CE" w:rsidRPr="009B6CEA" w14:paraId="3F577C83" w14:textId="77777777" w:rsidTr="00301887">
        <w:trPr>
          <w:cantSplit/>
        </w:trPr>
        <w:tc>
          <w:tcPr>
            <w:tcW w:w="807" w:type="pct"/>
            <w:vMerge/>
            <w:shd w:val="clear" w:color="auto" w:fill="auto"/>
          </w:tcPr>
          <w:p w14:paraId="0BF686CE" w14:textId="77777777" w:rsidR="00D725CE" w:rsidRPr="00FF31D3" w:rsidRDefault="00D725CE" w:rsidP="00D725CE">
            <w:pPr>
              <w:spacing w:before="60" w:after="60"/>
              <w:rPr>
                <w:sz w:val="20"/>
                <w:szCs w:val="20"/>
                <w:lang w:val="fr-FR"/>
              </w:rPr>
            </w:pPr>
          </w:p>
        </w:tc>
        <w:tc>
          <w:tcPr>
            <w:tcW w:w="837" w:type="pct"/>
            <w:shd w:val="clear" w:color="auto" w:fill="auto"/>
          </w:tcPr>
          <w:p w14:paraId="0B9E365A" w14:textId="77777777" w:rsidR="00D725CE" w:rsidRPr="009B6CEA" w:rsidRDefault="00D725CE" w:rsidP="00D725CE">
            <w:pPr>
              <w:pStyle w:val="JSCsummarytabletext"/>
              <w:rPr>
                <w:szCs w:val="20"/>
              </w:rPr>
            </w:pPr>
            <w:r w:rsidRPr="009B6CEA">
              <w:rPr>
                <w:szCs w:val="20"/>
              </w:rPr>
              <w:t xml:space="preserve">Confirmatory </w:t>
            </w:r>
          </w:p>
          <w:p w14:paraId="4F97BFEF" w14:textId="77777777" w:rsidR="00D725CE" w:rsidRPr="009B6CEA" w:rsidRDefault="00D725CE" w:rsidP="00D725CE">
            <w:pPr>
              <w:pStyle w:val="JSCsummarytabletext"/>
              <w:rPr>
                <w:szCs w:val="20"/>
              </w:rPr>
            </w:pPr>
            <w:r w:rsidRPr="009B6CEA">
              <w:rPr>
                <w:szCs w:val="20"/>
              </w:rPr>
              <w:t>(if required)</w:t>
            </w:r>
          </w:p>
        </w:tc>
        <w:tc>
          <w:tcPr>
            <w:tcW w:w="3356" w:type="pct"/>
            <w:gridSpan w:val="5"/>
            <w:shd w:val="clear" w:color="auto" w:fill="auto"/>
          </w:tcPr>
          <w:p w14:paraId="08D71BF0" w14:textId="5808D1AF" w:rsidR="00D725CE" w:rsidRPr="009B6CEA" w:rsidRDefault="00D725CE" w:rsidP="00D725CE">
            <w:pPr>
              <w:spacing w:before="60" w:after="60"/>
              <w:rPr>
                <w:sz w:val="20"/>
                <w:szCs w:val="20"/>
              </w:rPr>
            </w:pPr>
            <w:r>
              <w:rPr>
                <w:sz w:val="20"/>
                <w:szCs w:val="20"/>
              </w:rPr>
              <w:t>Refer to primary method</w:t>
            </w:r>
          </w:p>
        </w:tc>
      </w:tr>
      <w:tr w:rsidR="00D725CE" w:rsidRPr="00EB5975" w14:paraId="609E8FB7" w14:textId="77777777" w:rsidTr="009B6CEA">
        <w:trPr>
          <w:cantSplit/>
        </w:trPr>
        <w:tc>
          <w:tcPr>
            <w:tcW w:w="807" w:type="pct"/>
            <w:vMerge w:val="restart"/>
            <w:shd w:val="clear" w:color="auto" w:fill="auto"/>
          </w:tcPr>
          <w:p w14:paraId="1A507B85" w14:textId="77777777" w:rsidR="00D725CE" w:rsidRPr="009B6CEA" w:rsidRDefault="00D725CE" w:rsidP="00D725CE">
            <w:pPr>
              <w:pStyle w:val="JSCsummarytabletext"/>
              <w:rPr>
                <w:szCs w:val="20"/>
              </w:rPr>
            </w:pPr>
            <w:r w:rsidRPr="009B6CEA">
              <w:rPr>
                <w:szCs w:val="20"/>
              </w:rPr>
              <w:t>Kidney, liver</w:t>
            </w:r>
          </w:p>
        </w:tc>
        <w:tc>
          <w:tcPr>
            <w:tcW w:w="837" w:type="pct"/>
            <w:shd w:val="clear" w:color="auto" w:fill="auto"/>
          </w:tcPr>
          <w:p w14:paraId="1C9F4D33" w14:textId="77777777" w:rsidR="00D725CE" w:rsidRPr="009B6CEA" w:rsidRDefault="00D725CE" w:rsidP="00D725CE">
            <w:pPr>
              <w:pStyle w:val="JSCsummarytabletext"/>
              <w:rPr>
                <w:szCs w:val="20"/>
              </w:rPr>
            </w:pPr>
            <w:r w:rsidRPr="009B6CEA">
              <w:rPr>
                <w:szCs w:val="20"/>
              </w:rPr>
              <w:t xml:space="preserve">Primary </w:t>
            </w:r>
          </w:p>
        </w:tc>
        <w:tc>
          <w:tcPr>
            <w:tcW w:w="811" w:type="pct"/>
            <w:gridSpan w:val="2"/>
            <w:shd w:val="clear" w:color="auto" w:fill="auto"/>
          </w:tcPr>
          <w:p w14:paraId="266153A1" w14:textId="04F240AC"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7ED20081" w14:textId="5CA7C7BF"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596A5DD5" w14:textId="4AB5DA5E" w:rsidR="00D725CE" w:rsidRPr="00D87D9A" w:rsidRDefault="00D725CE" w:rsidP="00D725CE">
            <w:pPr>
              <w:spacing w:before="60" w:after="60"/>
              <w:rPr>
                <w:sz w:val="20"/>
                <w:szCs w:val="20"/>
                <w:lang w:val="de-DE"/>
              </w:rPr>
            </w:pPr>
            <w:r w:rsidRPr="00D87D9A">
              <w:rPr>
                <w:sz w:val="20"/>
                <w:szCs w:val="20"/>
                <w:lang w:val="de-DE"/>
              </w:rPr>
              <w:t>Gesell, J.T., Li, Q., 2013b/EU agreed</w:t>
            </w:r>
          </w:p>
        </w:tc>
      </w:tr>
      <w:tr w:rsidR="00D725CE" w:rsidRPr="00EB5975" w14:paraId="0F936EF5" w14:textId="77777777" w:rsidTr="009B6CEA">
        <w:trPr>
          <w:cantSplit/>
        </w:trPr>
        <w:tc>
          <w:tcPr>
            <w:tcW w:w="807" w:type="pct"/>
            <w:vMerge/>
            <w:shd w:val="clear" w:color="auto" w:fill="auto"/>
          </w:tcPr>
          <w:p w14:paraId="3DFC496E" w14:textId="77777777" w:rsidR="00D725CE" w:rsidRPr="00D87D9A" w:rsidRDefault="00D725CE" w:rsidP="00D725CE">
            <w:pPr>
              <w:spacing w:before="60" w:after="60"/>
              <w:rPr>
                <w:sz w:val="20"/>
                <w:szCs w:val="20"/>
                <w:lang w:val="de-DE"/>
              </w:rPr>
            </w:pPr>
          </w:p>
        </w:tc>
        <w:tc>
          <w:tcPr>
            <w:tcW w:w="837" w:type="pct"/>
            <w:shd w:val="clear" w:color="auto" w:fill="auto"/>
          </w:tcPr>
          <w:p w14:paraId="1299D4A9" w14:textId="77777777" w:rsidR="00D725CE" w:rsidRPr="009B6CEA" w:rsidRDefault="00D725CE" w:rsidP="00D725CE">
            <w:pPr>
              <w:pStyle w:val="JSCsummarytabletext"/>
              <w:rPr>
                <w:szCs w:val="20"/>
              </w:rPr>
            </w:pPr>
            <w:r w:rsidRPr="009B6CEA">
              <w:rPr>
                <w:szCs w:val="20"/>
              </w:rPr>
              <w:t>ILV</w:t>
            </w:r>
          </w:p>
        </w:tc>
        <w:tc>
          <w:tcPr>
            <w:tcW w:w="811" w:type="pct"/>
            <w:gridSpan w:val="2"/>
            <w:shd w:val="clear" w:color="auto" w:fill="auto"/>
          </w:tcPr>
          <w:p w14:paraId="328006C0" w14:textId="38F648E8" w:rsidR="00D725CE" w:rsidRPr="009B6CEA" w:rsidRDefault="00D725CE" w:rsidP="00D725CE">
            <w:pPr>
              <w:pStyle w:val="JSCsummarytabletext"/>
              <w:rPr>
                <w:szCs w:val="20"/>
              </w:rPr>
            </w:pPr>
            <w:r>
              <w:rPr>
                <w:szCs w:val="20"/>
              </w:rPr>
              <w:t>0.01</w:t>
            </w:r>
            <w:r w:rsidRPr="009B6CEA">
              <w:rPr>
                <w:szCs w:val="20"/>
              </w:rPr>
              <w:t xml:space="preserve"> mg/kg</w:t>
            </w:r>
          </w:p>
        </w:tc>
        <w:tc>
          <w:tcPr>
            <w:tcW w:w="1012" w:type="pct"/>
            <w:shd w:val="clear" w:color="auto" w:fill="auto"/>
          </w:tcPr>
          <w:p w14:paraId="748FC5CB" w14:textId="5B57B2B6" w:rsidR="00D725CE" w:rsidRPr="009B6CEA" w:rsidRDefault="00D725CE" w:rsidP="00D725CE">
            <w:pPr>
              <w:pStyle w:val="JSCsummarytabletext"/>
              <w:rPr>
                <w:szCs w:val="20"/>
              </w:rPr>
            </w:pPr>
            <w:r>
              <w:rPr>
                <w:szCs w:val="20"/>
              </w:rPr>
              <w:t>LCMS/MS</w:t>
            </w:r>
          </w:p>
        </w:tc>
        <w:tc>
          <w:tcPr>
            <w:tcW w:w="1533" w:type="pct"/>
            <w:gridSpan w:val="2"/>
            <w:shd w:val="clear" w:color="auto" w:fill="auto"/>
          </w:tcPr>
          <w:p w14:paraId="4AA3F8FA" w14:textId="033B6394" w:rsidR="00D725CE" w:rsidRPr="00FF31D3" w:rsidRDefault="00D725CE" w:rsidP="00D725CE">
            <w:pPr>
              <w:spacing w:before="60" w:after="60"/>
              <w:rPr>
                <w:sz w:val="20"/>
                <w:szCs w:val="20"/>
                <w:lang w:val="fr-FR"/>
              </w:rPr>
            </w:pPr>
            <w:r w:rsidRPr="00FF31D3">
              <w:rPr>
                <w:sz w:val="20"/>
                <w:szCs w:val="20"/>
                <w:lang w:val="fr-FR"/>
              </w:rPr>
              <w:t>Garcia-Alix, M., 2012a/EU agreed</w:t>
            </w:r>
          </w:p>
        </w:tc>
      </w:tr>
      <w:tr w:rsidR="00D725CE" w:rsidRPr="009B6CEA" w14:paraId="24F8A7D0" w14:textId="77777777" w:rsidTr="0030649D">
        <w:trPr>
          <w:cantSplit/>
        </w:trPr>
        <w:tc>
          <w:tcPr>
            <w:tcW w:w="807" w:type="pct"/>
            <w:vMerge/>
            <w:shd w:val="clear" w:color="auto" w:fill="auto"/>
          </w:tcPr>
          <w:p w14:paraId="26146234" w14:textId="77777777" w:rsidR="00D725CE" w:rsidRPr="00FF31D3" w:rsidRDefault="00D725CE" w:rsidP="00D725CE">
            <w:pPr>
              <w:spacing w:before="60" w:after="60"/>
              <w:rPr>
                <w:sz w:val="20"/>
                <w:szCs w:val="20"/>
                <w:lang w:val="fr-FR"/>
              </w:rPr>
            </w:pPr>
          </w:p>
        </w:tc>
        <w:tc>
          <w:tcPr>
            <w:tcW w:w="837" w:type="pct"/>
            <w:shd w:val="clear" w:color="auto" w:fill="auto"/>
          </w:tcPr>
          <w:p w14:paraId="77083D61" w14:textId="77777777" w:rsidR="00D725CE" w:rsidRPr="009B6CEA" w:rsidRDefault="00D725CE" w:rsidP="00D725CE">
            <w:pPr>
              <w:pStyle w:val="JSCsummarytabletext"/>
              <w:rPr>
                <w:szCs w:val="20"/>
              </w:rPr>
            </w:pPr>
            <w:r w:rsidRPr="009B6CEA">
              <w:rPr>
                <w:szCs w:val="20"/>
              </w:rPr>
              <w:t xml:space="preserve">Confirmatory </w:t>
            </w:r>
          </w:p>
          <w:p w14:paraId="12279FF0" w14:textId="77777777" w:rsidR="00D725CE" w:rsidRPr="009B6CEA" w:rsidRDefault="00D725CE" w:rsidP="00D725CE">
            <w:pPr>
              <w:pStyle w:val="JSCsummarytabletext"/>
              <w:rPr>
                <w:szCs w:val="20"/>
              </w:rPr>
            </w:pPr>
            <w:r w:rsidRPr="009B6CEA">
              <w:rPr>
                <w:szCs w:val="20"/>
              </w:rPr>
              <w:t>(if required)</w:t>
            </w:r>
          </w:p>
        </w:tc>
        <w:tc>
          <w:tcPr>
            <w:tcW w:w="3356" w:type="pct"/>
            <w:gridSpan w:val="5"/>
            <w:shd w:val="clear" w:color="auto" w:fill="auto"/>
          </w:tcPr>
          <w:p w14:paraId="64DD9DB9" w14:textId="1FD19AAF" w:rsidR="00D725CE" w:rsidRPr="009B6CEA" w:rsidRDefault="00D725CE" w:rsidP="00D725CE">
            <w:pPr>
              <w:spacing w:before="60" w:after="60"/>
              <w:rPr>
                <w:sz w:val="20"/>
                <w:szCs w:val="20"/>
              </w:rPr>
            </w:pPr>
            <w:r>
              <w:rPr>
                <w:sz w:val="20"/>
                <w:szCs w:val="20"/>
              </w:rPr>
              <w:t>Refer to primary method</w:t>
            </w:r>
          </w:p>
        </w:tc>
      </w:tr>
      <w:tr w:rsidR="00E61F6F" w:rsidRPr="009B6CEA" w14:paraId="09EF09D3" w14:textId="77777777" w:rsidTr="00E61F6F">
        <w:trPr>
          <w:cantSplit/>
        </w:trPr>
        <w:tc>
          <w:tcPr>
            <w:tcW w:w="807" w:type="pct"/>
            <w:vMerge w:val="restart"/>
            <w:shd w:val="clear" w:color="auto" w:fill="auto"/>
          </w:tcPr>
          <w:p w14:paraId="522480E5" w14:textId="49F66FDF" w:rsidR="00E61F6F" w:rsidRPr="00FF31D3" w:rsidRDefault="00E61F6F" w:rsidP="00E61F6F">
            <w:pPr>
              <w:spacing w:before="60" w:after="60"/>
              <w:rPr>
                <w:sz w:val="20"/>
                <w:szCs w:val="20"/>
                <w:lang w:val="fr-FR"/>
              </w:rPr>
            </w:pPr>
            <w:r w:rsidRPr="00E61F6F">
              <w:rPr>
                <w:sz w:val="20"/>
                <w:szCs w:val="20"/>
                <w:highlight w:val="green"/>
                <w:lang w:val="fr-FR"/>
              </w:rPr>
              <w:t>Honey</w:t>
            </w:r>
          </w:p>
        </w:tc>
        <w:tc>
          <w:tcPr>
            <w:tcW w:w="837" w:type="pct"/>
            <w:shd w:val="clear" w:color="auto" w:fill="auto"/>
          </w:tcPr>
          <w:p w14:paraId="5D71A1AA" w14:textId="151BF247" w:rsidR="00E61F6F" w:rsidRPr="00E61F6F" w:rsidRDefault="00E61F6F" w:rsidP="00E61F6F">
            <w:pPr>
              <w:pStyle w:val="JSCsummarytabletext"/>
              <w:rPr>
                <w:szCs w:val="20"/>
                <w:highlight w:val="green"/>
              </w:rPr>
            </w:pPr>
            <w:r w:rsidRPr="00E61F6F">
              <w:rPr>
                <w:szCs w:val="20"/>
                <w:highlight w:val="green"/>
              </w:rPr>
              <w:t xml:space="preserve">Primary </w:t>
            </w:r>
          </w:p>
        </w:tc>
        <w:tc>
          <w:tcPr>
            <w:tcW w:w="780" w:type="pct"/>
            <w:shd w:val="clear" w:color="auto" w:fill="auto"/>
          </w:tcPr>
          <w:p w14:paraId="61D79F35" w14:textId="7D45F961" w:rsidR="00E61F6F" w:rsidRPr="00E61F6F" w:rsidRDefault="00E61F6F" w:rsidP="00E61F6F">
            <w:pPr>
              <w:pStyle w:val="JSCsummarytabletext"/>
              <w:rPr>
                <w:szCs w:val="20"/>
                <w:highlight w:val="green"/>
              </w:rPr>
            </w:pPr>
            <w:r w:rsidRPr="00E61F6F">
              <w:rPr>
                <w:szCs w:val="20"/>
                <w:highlight w:val="green"/>
              </w:rPr>
              <w:t>0.01 mg/kg</w:t>
            </w:r>
          </w:p>
        </w:tc>
        <w:tc>
          <w:tcPr>
            <w:tcW w:w="1062" w:type="pct"/>
            <w:gridSpan w:val="3"/>
            <w:shd w:val="clear" w:color="auto" w:fill="auto"/>
          </w:tcPr>
          <w:p w14:paraId="2803AB77" w14:textId="007CF0CF" w:rsidR="00E61F6F" w:rsidRPr="00E61F6F" w:rsidRDefault="00E61F6F" w:rsidP="00E61F6F">
            <w:pPr>
              <w:pStyle w:val="JSCsummarytabletext"/>
              <w:rPr>
                <w:szCs w:val="20"/>
                <w:highlight w:val="green"/>
              </w:rPr>
            </w:pPr>
            <w:r w:rsidRPr="00E61F6F">
              <w:rPr>
                <w:szCs w:val="20"/>
                <w:highlight w:val="green"/>
              </w:rPr>
              <w:t>LCMS/MS</w:t>
            </w:r>
          </w:p>
        </w:tc>
        <w:tc>
          <w:tcPr>
            <w:tcW w:w="1514" w:type="pct"/>
            <w:shd w:val="clear" w:color="auto" w:fill="auto"/>
          </w:tcPr>
          <w:p w14:paraId="6B53D3BE" w14:textId="3E229F9C" w:rsidR="00E61F6F" w:rsidRPr="00E61F6F" w:rsidRDefault="00E61F6F" w:rsidP="00E61F6F">
            <w:pPr>
              <w:pStyle w:val="JSCsummarytabletext"/>
              <w:rPr>
                <w:szCs w:val="20"/>
                <w:highlight w:val="green"/>
              </w:rPr>
            </w:pPr>
            <w:r w:rsidRPr="00E61F6F">
              <w:rPr>
                <w:szCs w:val="20"/>
                <w:highlight w:val="green"/>
              </w:rPr>
              <w:t>Winter, O., 2023</w:t>
            </w:r>
            <w:r>
              <w:rPr>
                <w:szCs w:val="20"/>
                <w:highlight w:val="green"/>
              </w:rPr>
              <w:t>a</w:t>
            </w:r>
            <w:r w:rsidRPr="00E61F6F">
              <w:rPr>
                <w:szCs w:val="20"/>
                <w:highlight w:val="green"/>
              </w:rPr>
              <w:t>/missing/see Appendix 2</w:t>
            </w:r>
          </w:p>
        </w:tc>
      </w:tr>
      <w:tr w:rsidR="00E61F6F" w:rsidRPr="009B6CEA" w14:paraId="4A845FBB" w14:textId="77777777" w:rsidTr="00E61F6F">
        <w:trPr>
          <w:cantSplit/>
        </w:trPr>
        <w:tc>
          <w:tcPr>
            <w:tcW w:w="807" w:type="pct"/>
            <w:vMerge/>
            <w:shd w:val="clear" w:color="auto" w:fill="auto"/>
          </w:tcPr>
          <w:p w14:paraId="31F41B83" w14:textId="77777777" w:rsidR="00E61F6F" w:rsidRDefault="00E61F6F" w:rsidP="00E61F6F">
            <w:pPr>
              <w:spacing w:before="60" w:after="60"/>
              <w:rPr>
                <w:sz w:val="20"/>
                <w:szCs w:val="20"/>
                <w:lang w:val="fr-FR"/>
              </w:rPr>
            </w:pPr>
          </w:p>
        </w:tc>
        <w:tc>
          <w:tcPr>
            <w:tcW w:w="837" w:type="pct"/>
            <w:shd w:val="clear" w:color="auto" w:fill="auto"/>
          </w:tcPr>
          <w:p w14:paraId="7CD037FE" w14:textId="6C2A5D5D" w:rsidR="00E61F6F" w:rsidRPr="00E61F6F" w:rsidRDefault="00E61F6F" w:rsidP="00E61F6F">
            <w:pPr>
              <w:pStyle w:val="JSCsummarytabletext"/>
              <w:rPr>
                <w:szCs w:val="20"/>
                <w:highlight w:val="green"/>
              </w:rPr>
            </w:pPr>
            <w:r w:rsidRPr="00E61F6F">
              <w:rPr>
                <w:szCs w:val="20"/>
                <w:highlight w:val="green"/>
              </w:rPr>
              <w:t>ILV</w:t>
            </w:r>
          </w:p>
        </w:tc>
        <w:tc>
          <w:tcPr>
            <w:tcW w:w="780" w:type="pct"/>
            <w:shd w:val="clear" w:color="auto" w:fill="auto"/>
          </w:tcPr>
          <w:p w14:paraId="5B010F72" w14:textId="33BF0F4A" w:rsidR="00E61F6F" w:rsidRPr="00E61F6F" w:rsidRDefault="00E61F6F" w:rsidP="00E61F6F">
            <w:pPr>
              <w:pStyle w:val="JSCsummarytabletext"/>
              <w:rPr>
                <w:szCs w:val="20"/>
                <w:highlight w:val="green"/>
              </w:rPr>
            </w:pPr>
            <w:r w:rsidRPr="00E61F6F">
              <w:rPr>
                <w:szCs w:val="20"/>
                <w:highlight w:val="green"/>
              </w:rPr>
              <w:t>0.01 mg/kg</w:t>
            </w:r>
          </w:p>
        </w:tc>
        <w:tc>
          <w:tcPr>
            <w:tcW w:w="1062" w:type="pct"/>
            <w:gridSpan w:val="3"/>
            <w:shd w:val="clear" w:color="auto" w:fill="auto"/>
          </w:tcPr>
          <w:p w14:paraId="52BA7223" w14:textId="43BA4719" w:rsidR="00E61F6F" w:rsidRPr="00E61F6F" w:rsidRDefault="00E61F6F" w:rsidP="00E61F6F">
            <w:pPr>
              <w:pStyle w:val="JSCsummarytabletext"/>
              <w:rPr>
                <w:szCs w:val="20"/>
                <w:highlight w:val="green"/>
              </w:rPr>
            </w:pPr>
            <w:r w:rsidRPr="00E61F6F">
              <w:rPr>
                <w:szCs w:val="20"/>
                <w:highlight w:val="green"/>
              </w:rPr>
              <w:t>LCMS/MS</w:t>
            </w:r>
          </w:p>
        </w:tc>
        <w:tc>
          <w:tcPr>
            <w:tcW w:w="1514" w:type="pct"/>
            <w:shd w:val="clear" w:color="auto" w:fill="auto"/>
          </w:tcPr>
          <w:p w14:paraId="55B98DDE" w14:textId="0C6B20A1" w:rsidR="00E61F6F" w:rsidRPr="00E61F6F" w:rsidRDefault="003F2815" w:rsidP="00E61F6F">
            <w:pPr>
              <w:pStyle w:val="JSCsummarytabletext"/>
              <w:rPr>
                <w:szCs w:val="20"/>
                <w:highlight w:val="green"/>
              </w:rPr>
            </w:pPr>
            <w:r w:rsidRPr="003F2815">
              <w:rPr>
                <w:szCs w:val="20"/>
                <w:highlight w:val="green"/>
              </w:rPr>
              <w:t>Jooß</w:t>
            </w:r>
            <w:r w:rsidR="008B12DA" w:rsidRPr="003F2815">
              <w:rPr>
                <w:szCs w:val="20"/>
                <w:highlight w:val="green"/>
              </w:rPr>
              <w:t xml:space="preserve">, </w:t>
            </w:r>
            <w:r w:rsidRPr="003F2815">
              <w:rPr>
                <w:szCs w:val="20"/>
                <w:highlight w:val="green"/>
              </w:rPr>
              <w:t>S</w:t>
            </w:r>
            <w:r w:rsidR="008B12DA">
              <w:rPr>
                <w:szCs w:val="20"/>
                <w:highlight w:val="green"/>
              </w:rPr>
              <w:t>.</w:t>
            </w:r>
            <w:r w:rsidR="00E61F6F" w:rsidRPr="00E61F6F">
              <w:rPr>
                <w:szCs w:val="20"/>
                <w:highlight w:val="green"/>
              </w:rPr>
              <w:t xml:space="preserve"> 2023/missing/see Appendix 2</w:t>
            </w:r>
          </w:p>
        </w:tc>
      </w:tr>
      <w:tr w:rsidR="00E61F6F" w:rsidRPr="009B6CEA" w14:paraId="663E7965" w14:textId="77777777" w:rsidTr="00E61F6F">
        <w:trPr>
          <w:cantSplit/>
        </w:trPr>
        <w:tc>
          <w:tcPr>
            <w:tcW w:w="807" w:type="pct"/>
            <w:vMerge/>
            <w:shd w:val="clear" w:color="auto" w:fill="auto"/>
          </w:tcPr>
          <w:p w14:paraId="5048031D" w14:textId="77777777" w:rsidR="00E61F6F" w:rsidRDefault="00E61F6F" w:rsidP="00E61F6F">
            <w:pPr>
              <w:spacing w:before="60" w:after="60"/>
              <w:rPr>
                <w:sz w:val="20"/>
                <w:szCs w:val="20"/>
                <w:lang w:val="fr-FR"/>
              </w:rPr>
            </w:pPr>
          </w:p>
        </w:tc>
        <w:tc>
          <w:tcPr>
            <w:tcW w:w="837" w:type="pct"/>
            <w:shd w:val="clear" w:color="auto" w:fill="auto"/>
          </w:tcPr>
          <w:p w14:paraId="304CB53E" w14:textId="77777777" w:rsidR="00E61F6F" w:rsidRPr="00E61F6F" w:rsidRDefault="00E61F6F" w:rsidP="00E61F6F">
            <w:pPr>
              <w:pStyle w:val="JSCsummarytabletext"/>
              <w:rPr>
                <w:szCs w:val="20"/>
                <w:highlight w:val="green"/>
              </w:rPr>
            </w:pPr>
            <w:r w:rsidRPr="00E61F6F">
              <w:rPr>
                <w:szCs w:val="20"/>
                <w:highlight w:val="green"/>
              </w:rPr>
              <w:t xml:space="preserve">Confirmatory </w:t>
            </w:r>
          </w:p>
          <w:p w14:paraId="75AC4B18" w14:textId="09D1DA20" w:rsidR="00E61F6F" w:rsidRPr="00E61F6F" w:rsidRDefault="00E61F6F" w:rsidP="00E61F6F">
            <w:pPr>
              <w:pStyle w:val="JSCsummarytabletext"/>
              <w:rPr>
                <w:szCs w:val="20"/>
                <w:highlight w:val="green"/>
              </w:rPr>
            </w:pPr>
            <w:r w:rsidRPr="00E61F6F">
              <w:rPr>
                <w:szCs w:val="20"/>
                <w:highlight w:val="green"/>
              </w:rPr>
              <w:t>(if required)</w:t>
            </w:r>
          </w:p>
        </w:tc>
        <w:tc>
          <w:tcPr>
            <w:tcW w:w="3356" w:type="pct"/>
            <w:gridSpan w:val="5"/>
            <w:shd w:val="clear" w:color="auto" w:fill="auto"/>
          </w:tcPr>
          <w:p w14:paraId="01DBBF17" w14:textId="52D94707" w:rsidR="00E61F6F" w:rsidRPr="00E61F6F" w:rsidRDefault="00E61F6F" w:rsidP="00E61F6F">
            <w:pPr>
              <w:spacing w:before="60" w:after="60"/>
              <w:rPr>
                <w:sz w:val="20"/>
                <w:szCs w:val="20"/>
                <w:highlight w:val="green"/>
              </w:rPr>
            </w:pPr>
            <w:r w:rsidRPr="00E61F6F">
              <w:rPr>
                <w:sz w:val="20"/>
                <w:szCs w:val="20"/>
                <w:highlight w:val="green"/>
              </w:rPr>
              <w:t>Refer to primary method</w:t>
            </w:r>
          </w:p>
        </w:tc>
      </w:tr>
    </w:tbl>
    <w:p w14:paraId="7CA2D7D1" w14:textId="3A8702A4" w:rsidR="00B959C0" w:rsidRDefault="00B959C0" w:rsidP="00731F72">
      <w:pPr>
        <w:pStyle w:val="JSCnormal"/>
        <w:rPr>
          <w:sz w:val="24"/>
          <w:szCs w:val="24"/>
        </w:rPr>
      </w:pPr>
      <w:r w:rsidRPr="00294C9E">
        <w:t>For any special comments or remarkable points concerning the analytical methods for the determination of residues in animal matrices</w:t>
      </w:r>
      <w:r w:rsidR="00D25556" w:rsidRPr="00294C9E">
        <w:t>,</w:t>
      </w:r>
      <w:r w:rsidRPr="00294C9E">
        <w:t xml:space="preserve"> </w:t>
      </w:r>
      <w:r w:rsidR="00D25556" w:rsidRPr="00294C9E">
        <w:t>please refer</w:t>
      </w:r>
      <w:r w:rsidR="007C53EB" w:rsidRPr="00294C9E">
        <w:t xml:space="preserve"> to </w:t>
      </w:r>
      <w:r w:rsidR="007C53EB" w:rsidRPr="00294C9E">
        <w:fldChar w:fldCharType="begin"/>
      </w:r>
      <w:r w:rsidR="007C53EB" w:rsidRPr="00294C9E">
        <w:instrText xml:space="preserve"> REF _Ref413321267 \r \h </w:instrText>
      </w:r>
      <w:r w:rsidR="00731F72" w:rsidRPr="00294C9E">
        <w:instrText xml:space="preserve"> \* MERGEFORMAT </w:instrText>
      </w:r>
      <w:r w:rsidR="007C53EB" w:rsidRPr="00294C9E">
        <w:fldChar w:fldCharType="separate"/>
      </w:r>
      <w:r w:rsidR="00856713">
        <w:t>Appendix 2</w:t>
      </w:r>
      <w:r w:rsidR="007C53EB" w:rsidRPr="00294C9E">
        <w:fldChar w:fldCharType="end"/>
      </w:r>
      <w:r w:rsidR="007C53EB" w:rsidRPr="00731F72">
        <w:rPr>
          <w:sz w:val="24"/>
          <w:szCs w:val="24"/>
        </w:rPr>
        <w:t>.</w:t>
      </w:r>
    </w:p>
    <w:p w14:paraId="44F545EB" w14:textId="77777777" w:rsidR="00E33229" w:rsidRPr="00731F72" w:rsidRDefault="00E33229" w:rsidP="00731F72">
      <w:pPr>
        <w:pStyle w:val="JSCnormal"/>
        <w:rPr>
          <w:sz w:val="24"/>
          <w:szCs w:val="24"/>
        </w:rPr>
      </w:pPr>
    </w:p>
    <w:p w14:paraId="0E3E5D2C" w14:textId="758BC11B" w:rsidR="003640DF" w:rsidRDefault="004943BA" w:rsidP="00737836">
      <w:pPr>
        <w:pStyle w:val="JSCtableheader"/>
        <w:rPr>
          <w:bCs w:val="0"/>
          <w:lang w:eastAsia="en-US"/>
        </w:rPr>
      </w:pPr>
      <w:r w:rsidRPr="00731F72">
        <w:rPr>
          <w:lang w:eastAsia="en-US"/>
        </w:rPr>
        <w:t>Table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5.3</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5</w:t>
      </w:r>
      <w:r w:rsidR="009E202C" w:rsidRPr="00731F72">
        <w:rPr>
          <w:lang w:eastAsia="en-US"/>
        </w:rPr>
        <w:fldChar w:fldCharType="end"/>
      </w:r>
      <w:r w:rsidR="003640DF" w:rsidRPr="00731F72">
        <w:rPr>
          <w:lang w:eastAsia="en-US"/>
        </w:rPr>
        <w:t>:</w:t>
      </w:r>
      <w:r w:rsidR="003640DF" w:rsidRPr="00731F72">
        <w:rPr>
          <w:lang w:eastAsia="en-US"/>
        </w:rPr>
        <w:tab/>
      </w:r>
      <w:r w:rsidR="003640DF" w:rsidRPr="00731F72">
        <w:rPr>
          <w:bCs w:val="0"/>
          <w:lang w:eastAsia="en-US"/>
        </w:rPr>
        <w:t>Statement on extraction efficiency</w:t>
      </w:r>
    </w:p>
    <w:p w14:paraId="6196F11A" w14:textId="77777777" w:rsidR="00A0600D" w:rsidRPr="00A0600D" w:rsidRDefault="00A0600D" w:rsidP="00A0600D">
      <w:pPr>
        <w:jc w:val="both"/>
        <w:rPr>
          <w:lang w:val="en-GB"/>
        </w:rPr>
      </w:pPr>
      <w:r w:rsidRPr="00A0600D">
        <w:rPr>
          <w:lang w:val="en-GB"/>
        </w:rPr>
        <w:t>The following data and resulting conclusions have been derived in order to demonstrate the analytical methods (Gesell, J T and Li, Q; 2013, Study Number 130886 and 130887) are sufficient to satisfy the residue definition for monitoring and risk assessment consisting of the sum of 2,4-D, its salts, esters and conjugates for materials of plant and animal origin, therefore satisfying the data requirements set forth in the following guidance documents: SANCO/825/00 rev. 8.1., SANCO/3029/99 rev. 4.</w:t>
      </w:r>
    </w:p>
    <w:p w14:paraId="4CEB87B0" w14:textId="77777777" w:rsidR="00A0600D" w:rsidRPr="00A0600D" w:rsidRDefault="00A0600D" w:rsidP="00A0600D">
      <w:pPr>
        <w:jc w:val="both"/>
        <w:rPr>
          <w:lang w:val="en-GB"/>
        </w:rPr>
      </w:pPr>
      <w:r w:rsidRPr="00A0600D">
        <w:rPr>
          <w:lang w:val="en-GB"/>
        </w:rPr>
        <w:t>The Applicant developed its analytical method for determination of 2,4-D in materials of plant origin in alignment with analytical techniques employed in historical 14C plant metabolism studies.  Metabolism studies have historically observed moderate levels of free, unconjugated 2,4-D, while extracted 14C residues are then subjected to either acid or base treatment to hydrolyse conjugates.  For example, in wheat forage and wheat straw, unconjugated 2,4-D consisted of 9% and 6% of the TRR, respectively, while base-lable 2,4-D conjugates accounted for 64% of the total residues, in each matrix (1).  The hydrolysis of these 2,4-D conjugates by a mild base suggests esterification with indigenous substances, presumably sugars.  Additionally in grain, low levels of free 2,4-D (&lt;6% of the total grain residues) were observed in extracts, while remaining tissues was determined for non-extractable residues, which were subjected to bound residue determination such as pectin, acid-detergent fiber, lignin and cellulose isolation.  Extensive metabolism of 2,4-D was observed as demonstrated by incorporation or encapsulation of radioactivity into natural plant constituents such as starch, pectin, and lignin.  Alternatively, wheat forage was found to contain ring-hydroxylated 2,4-D derivatives in the form of free extractable residues, while additional polar conjugates were also identified.  In summary, the radioactive residues in wheat were characterized as free 2,4-D, base-labile conjugates, and polar conjugates.</w:t>
      </w:r>
    </w:p>
    <w:p w14:paraId="4D2D444F" w14:textId="77777777" w:rsidR="00A0600D" w:rsidRPr="00A0600D" w:rsidRDefault="00A0600D" w:rsidP="00A0600D">
      <w:pPr>
        <w:jc w:val="both"/>
        <w:rPr>
          <w:lang w:val="en-GB"/>
        </w:rPr>
      </w:pPr>
      <w:r w:rsidRPr="00A0600D">
        <w:rPr>
          <w:lang w:val="en-GB"/>
        </w:rPr>
        <w:t xml:space="preserve">Additionally, soybean and corn nature of residue studies have been conducted with [14C]-2,4-D DMA, where in corn matrices, the procedure implemented within the nature of residue study resulted in the major component in forage and fodder as parent, 2,4-D – 67.5% and 51.3% TRR, respectively (2).  In both the </w:t>
      </w:r>
      <w:r w:rsidRPr="00A0600D">
        <w:rPr>
          <w:lang w:val="en-GB"/>
        </w:rPr>
        <w:lastRenderedPageBreak/>
        <w:t>forage and fodder, approximately 1% was observed as free 2,4</w:t>
      </w:r>
      <w:r w:rsidRPr="00A0600D">
        <w:rPr>
          <w:lang w:val="en-GB"/>
        </w:rPr>
        <w:noBreakHyphen/>
        <w:t>DCP, while 17% and 24%, respectively, were identified as base-labile 2,4-DCP conjugates.  The nature of residue studies utilized a neutral solvent extraction (methanol/water), followed by a methanolic base extraction (methanol/1.0 N NaOH).    Remaining tissue was determined for non-extractable residues, which were subjected to bound residue determination such as pectin, acid-detergent fiber, lignin and cellulose isolation.  Approximately 30% of the TRR was associated with starch.  Extensive metabolism of 2,4-D was observed as demonstrated by incorporation or encapsulation of radioactivity into natural plant constituents such as starch, pectin, and lignin.  In soybean, 2,4-D comprised 85.8% and 59.4% of the TRR in forage and hay.  The 2,4-DCP-acetyl-glucose conjugate comprised 12.4% and 13.4% of the TRR, respectively in forage and hay.  In hay, three additional metabolites were readily converted to 2,4-DCP under acidic conditions.  In summary, the majority of the radioactive residues in soybean were characterized as 2,4-D and free or conjugated 2,4-DCP in forage and hay.  In seed, very little 2,4-D and 2,4-DCP were observed, while approximately 70% of the TRR remained in the extracted tissue and was thought to consist of highly polar radioactive residues from metabolism and/or the incorporation of 14CO2 from the soil into natural plant incorporation.  Similarly, the majority of the radioactive residues in corn were characterized as 2,4</w:t>
      </w:r>
      <w:r w:rsidRPr="00A0600D">
        <w:rPr>
          <w:lang w:val="en-GB"/>
        </w:rPr>
        <w:noBreakHyphen/>
        <w:t>D , while 2,4-DCP conjugates were also identified in forage.  Approximately 30% of the TRR in grain was associated with starch, while extensive metabolism of 2,4-D was demonstrated by incorporation or encapsulation into the plant.</w:t>
      </w:r>
    </w:p>
    <w:p w14:paraId="5CA25780" w14:textId="77777777" w:rsidR="00A0600D" w:rsidRPr="00A0600D" w:rsidRDefault="00A0600D" w:rsidP="00A0600D">
      <w:pPr>
        <w:jc w:val="both"/>
        <w:rPr>
          <w:lang w:val="en-GB"/>
        </w:rPr>
      </w:pPr>
      <w:r w:rsidRPr="00A0600D">
        <w:rPr>
          <w:lang w:val="en-GB"/>
        </w:rPr>
        <w:t>Furthermore, the alkaline extraction solution of methanol/1.0 N NaOH (90/10) was demonstrated within the enforcement analytical method (DAS study ID 130886) in order to validate the hydrolysis of 2,4</w:t>
      </w:r>
      <w:r w:rsidRPr="00A0600D">
        <w:rPr>
          <w:lang w:val="en-GB"/>
        </w:rPr>
        <w:noBreakHyphen/>
        <w:t>dichlorophenoxyacetic acid 2-ethylhexyl ester (2</w:t>
      </w:r>
      <w:r w:rsidRPr="00A0600D">
        <w:rPr>
          <w:lang w:val="en-GB"/>
        </w:rPr>
        <w:noBreakHyphen/>
        <w:t>EHE) to the free acid in agricultural commodities.  Samples of agricultural commodities were fortified with 2,4-D 2-EHE and taken through the analytical methodology.  Recovery of the ester as 2,4-D acid was achieved with mean recoveries in the range 81</w:t>
      </w:r>
      <w:r w:rsidRPr="00A0600D">
        <w:rPr>
          <w:lang w:val="en-GB"/>
        </w:rPr>
        <w:noBreakHyphen/>
        <w:t>111% across all matrices.</w:t>
      </w:r>
    </w:p>
    <w:p w14:paraId="3A1BDE8C" w14:textId="4C04A1C4" w:rsidR="00A0600D" w:rsidRPr="00A0600D" w:rsidRDefault="00A0600D" w:rsidP="00A0600D">
      <w:pPr>
        <w:jc w:val="both"/>
        <w:rPr>
          <w:lang w:val="en-GB"/>
        </w:rPr>
      </w:pPr>
      <w:r w:rsidRPr="00A0600D">
        <w:rPr>
          <w:lang w:val="en-GB"/>
        </w:rPr>
        <w:t>Alternatively, 14C animal nature of residue studies in goats and poultry found the predominant component in goats (urine, kidneys, fat, liver and muscle) and in poultry (eggs and liver) as free residues of 2,4-D, while poultry fat resulted in a large proportion of extractable 14C residues which were released by base hydrolysis, suggesting conjugates of 2,4-D (3,4).  In goats, 2,4-D acid was found to be the predominant component in urine, kidney, fat, liver and muscle.  In milk, free 2,4-D was identified as the most significant residue, while certain polar conjugates were observed.  Of which, these polar conjugates were hydrolysed under acidic conditions to o- and p-chlorophenoxyacetic acid (CPA) and 2,4</w:t>
      </w:r>
      <w:r w:rsidRPr="00A0600D">
        <w:rPr>
          <w:lang w:val="en-GB"/>
        </w:rPr>
        <w:noBreakHyphen/>
        <w:t>dichlorophenol (2,4-DCP), both of which are non-relevant metabolites not included in the residue definition for enforcement or risk assessment.</w:t>
      </w:r>
    </w:p>
    <w:p w14:paraId="5A357B72" w14:textId="77777777" w:rsidR="00A0600D" w:rsidRPr="00A0600D" w:rsidRDefault="00A0600D" w:rsidP="00A0600D">
      <w:pPr>
        <w:jc w:val="both"/>
        <w:rPr>
          <w:lang w:val="en-GB"/>
        </w:rPr>
      </w:pPr>
      <w:r w:rsidRPr="00A0600D">
        <w:rPr>
          <w:lang w:val="en-GB"/>
        </w:rPr>
        <w:t>Furthermore, the alkaline extraction solution of methanol/1.0 N NaOH (90/10) was demonstrated within the enforcement analytical method (DAS study ID 130887) in order to validate the hydrolysis of 2,4</w:t>
      </w:r>
      <w:r w:rsidRPr="00A0600D">
        <w:rPr>
          <w:lang w:val="en-GB"/>
        </w:rPr>
        <w:noBreakHyphen/>
        <w:t>dichlorophenoxyacetic acid 2-ethylhexyl ester (2</w:t>
      </w:r>
      <w:r w:rsidRPr="00A0600D">
        <w:rPr>
          <w:lang w:val="en-GB"/>
        </w:rPr>
        <w:noBreakHyphen/>
        <w:t xml:space="preserve">EHE) to the free acid in animal matrices.  Samples of animal origin were fortified with 2,4-D 2-EHE and taken through the analytical methodology.  Following the hydrolysis, recovery of the ester as 2,4-D acid was achieved with mean recoveries in the range 86–113% across all matrices. </w:t>
      </w:r>
    </w:p>
    <w:p w14:paraId="3AD6D7A5" w14:textId="7EB52D52" w:rsidR="00A0600D" w:rsidRDefault="00A0600D" w:rsidP="00A0600D">
      <w:pPr>
        <w:pStyle w:val="JSCnormal"/>
      </w:pPr>
      <w:r w:rsidRPr="00A0600D">
        <w:t>In conclusion, the Applicant considers there to be sufficient evidence from existing studies to demonstrate the extraction efficiency and hydrolysis steps employed in the enforcement methods submitted for the Annex I Renewal are effective.</w:t>
      </w:r>
    </w:p>
    <w:p w14:paraId="17A527E4" w14:textId="77777777" w:rsidR="00E33229" w:rsidRPr="00A0600D" w:rsidRDefault="00E33229" w:rsidP="00A0600D">
      <w:pPr>
        <w:pStyle w:val="JSCnormal"/>
      </w:pPr>
    </w:p>
    <w:p w14:paraId="628CD226" w14:textId="77777777" w:rsidR="00B959C0" w:rsidRPr="00731F72" w:rsidRDefault="00B959C0" w:rsidP="00731F72">
      <w:pPr>
        <w:pStyle w:val="Nagwek4"/>
        <w:rPr>
          <w:lang w:val="en-GB"/>
        </w:rPr>
      </w:pPr>
      <w:bookmarkStart w:id="212" w:name="_Toc402773988"/>
      <w:bookmarkStart w:id="213" w:name="_Toc404926236"/>
      <w:bookmarkStart w:id="214" w:name="_Toc413255491"/>
      <w:bookmarkStart w:id="215" w:name="_Toc413320852"/>
      <w:bookmarkStart w:id="216" w:name="_Toc413324334"/>
      <w:bookmarkStart w:id="217" w:name="_Toc413324511"/>
      <w:bookmarkStart w:id="218" w:name="_Toc413920088"/>
      <w:bookmarkStart w:id="219" w:name="_Toc413923808"/>
      <w:bookmarkStart w:id="220" w:name="_Toc413933796"/>
      <w:bookmarkStart w:id="221" w:name="_Toc414363704"/>
      <w:bookmarkStart w:id="222" w:name="_Toc414461228"/>
      <w:bookmarkStart w:id="223" w:name="_Toc415062036"/>
      <w:bookmarkStart w:id="224" w:name="_Toc154662594"/>
      <w:r w:rsidRPr="00731F72">
        <w:rPr>
          <w:lang w:val="en-GB"/>
        </w:rPr>
        <w:t>Description of methods for the analysis of soil (KCP 5.2)</w:t>
      </w:r>
      <w:bookmarkEnd w:id="212"/>
      <w:bookmarkEnd w:id="213"/>
      <w:bookmarkEnd w:id="214"/>
      <w:bookmarkEnd w:id="215"/>
      <w:bookmarkEnd w:id="216"/>
      <w:bookmarkEnd w:id="217"/>
      <w:bookmarkEnd w:id="218"/>
      <w:bookmarkEnd w:id="219"/>
      <w:bookmarkEnd w:id="220"/>
      <w:bookmarkEnd w:id="221"/>
      <w:bookmarkEnd w:id="222"/>
      <w:bookmarkEnd w:id="223"/>
      <w:bookmarkEnd w:id="224"/>
      <w:r w:rsidRPr="00731F72">
        <w:rPr>
          <w:lang w:val="en-GB"/>
        </w:rPr>
        <w:t xml:space="preserve"> </w:t>
      </w:r>
    </w:p>
    <w:p w14:paraId="4F66F064" w14:textId="250F4DC2" w:rsidR="00B959C0" w:rsidRPr="00294C9E" w:rsidRDefault="00B959C0" w:rsidP="00294C9E">
      <w:pPr>
        <w:pStyle w:val="JSCnormal"/>
      </w:pPr>
      <w:r w:rsidRPr="00294C9E">
        <w:t xml:space="preserve">An overview on the acceptable methods and possible data gaps for analysis of </w:t>
      </w:r>
      <w:r w:rsidR="00AB569F">
        <w:t>2,4-D</w:t>
      </w:r>
      <w:r w:rsidRPr="00294C9E">
        <w:t xml:space="preserve"> in soil is given in the following tables. For the detailed evaluation of </w:t>
      </w:r>
      <w:r w:rsidR="009B6CEA" w:rsidRPr="003D2E0D">
        <w:rPr>
          <w:highlight w:val="lightGray"/>
        </w:rPr>
        <w:fldChar w:fldCharType="begin">
          <w:ffData>
            <w:name w:val=""/>
            <w:enabled/>
            <w:calcOnExit w:val="0"/>
            <w:textInput>
              <w:default w:val="new/additional"/>
            </w:textInput>
          </w:ffData>
        </w:fldChar>
      </w:r>
      <w:r w:rsidR="009B6CEA" w:rsidRPr="003D2E0D">
        <w:rPr>
          <w:highlight w:val="lightGray"/>
        </w:rPr>
        <w:instrText xml:space="preserve"> FORMTEXT </w:instrText>
      </w:r>
      <w:r w:rsidR="009B6CEA" w:rsidRPr="003D2E0D">
        <w:rPr>
          <w:highlight w:val="lightGray"/>
        </w:rPr>
      </w:r>
      <w:r w:rsidR="009B6CEA" w:rsidRPr="003D2E0D">
        <w:rPr>
          <w:highlight w:val="lightGray"/>
        </w:rPr>
        <w:fldChar w:fldCharType="separate"/>
      </w:r>
      <w:r w:rsidR="00856713">
        <w:rPr>
          <w:noProof/>
          <w:highlight w:val="lightGray"/>
        </w:rPr>
        <w:t>new/additional</w:t>
      </w:r>
      <w:r w:rsidR="009B6CEA" w:rsidRPr="003D2E0D">
        <w:rPr>
          <w:highlight w:val="lightGray"/>
        </w:rPr>
        <w:fldChar w:fldCharType="end"/>
      </w:r>
      <w:r w:rsidRPr="003D2E0D">
        <w:t xml:space="preserve"> </w:t>
      </w:r>
      <w:r w:rsidRPr="00294C9E">
        <w:t xml:space="preserve">studies it is </w:t>
      </w:r>
      <w:r w:rsidR="007C53EB" w:rsidRPr="00294C9E">
        <w:t xml:space="preserve">referred to </w:t>
      </w:r>
      <w:r w:rsidR="007C53EB" w:rsidRPr="00294C9E">
        <w:fldChar w:fldCharType="begin"/>
      </w:r>
      <w:r w:rsidR="007C53EB" w:rsidRPr="00294C9E">
        <w:instrText xml:space="preserve"> REF _Ref413321267 \r \h </w:instrText>
      </w:r>
      <w:r w:rsidR="00731F72" w:rsidRPr="00294C9E">
        <w:instrText xml:space="preserve"> \* MERGEFORMAT </w:instrText>
      </w:r>
      <w:r w:rsidR="007C53EB" w:rsidRPr="00294C9E">
        <w:fldChar w:fldCharType="separate"/>
      </w:r>
      <w:r w:rsidR="00856713">
        <w:t>Appendix 2</w:t>
      </w:r>
      <w:r w:rsidR="007C53EB" w:rsidRPr="00294C9E">
        <w:fldChar w:fldCharType="end"/>
      </w:r>
      <w:r w:rsidRPr="00294C9E">
        <w:t>.</w:t>
      </w:r>
    </w:p>
    <w:p w14:paraId="3B211E72" w14:textId="60EA9D6E" w:rsidR="003640DF" w:rsidRPr="00731F72" w:rsidRDefault="004943BA" w:rsidP="00737836">
      <w:pPr>
        <w:pStyle w:val="JSCtableheader"/>
        <w:rPr>
          <w:lang w:eastAsia="en-US"/>
        </w:rPr>
      </w:pPr>
      <w:bookmarkStart w:id="225" w:name="_Ref413323390"/>
      <w:r w:rsidRPr="00731F72">
        <w:rPr>
          <w:lang w:eastAsia="en-US"/>
        </w:rPr>
        <w:lastRenderedPageBreak/>
        <w:t>Table </w:t>
      </w:r>
      <w:r w:rsidR="009E202C" w:rsidRPr="00731F72">
        <w:rPr>
          <w:lang w:eastAsia="en-US"/>
        </w:rPr>
        <w:fldChar w:fldCharType="begin"/>
      </w:r>
      <w:r w:rsidR="009E202C" w:rsidRPr="00731F72">
        <w:rPr>
          <w:lang w:eastAsia="en-US"/>
        </w:rPr>
        <w:instrText xml:space="preserve"> STYLEREF 2 \s </w:instrText>
      </w:r>
      <w:r w:rsidR="009E202C" w:rsidRPr="00731F72">
        <w:rPr>
          <w:lang w:eastAsia="en-US"/>
        </w:rPr>
        <w:fldChar w:fldCharType="separate"/>
      </w:r>
      <w:r w:rsidR="00856713">
        <w:rPr>
          <w:noProof/>
          <w:lang w:eastAsia="en-US"/>
        </w:rPr>
        <w:t>5.3</w:t>
      </w:r>
      <w:r w:rsidR="009E202C" w:rsidRPr="00731F72">
        <w:rPr>
          <w:lang w:eastAsia="en-US"/>
        </w:rPr>
        <w:fldChar w:fldCharType="end"/>
      </w:r>
      <w:r w:rsidR="009E202C" w:rsidRPr="00731F72">
        <w:rPr>
          <w:lang w:eastAsia="en-US"/>
        </w:rPr>
        <w:noBreakHyphen/>
      </w:r>
      <w:r w:rsidR="009E202C" w:rsidRPr="00731F72">
        <w:rPr>
          <w:lang w:eastAsia="en-US"/>
        </w:rPr>
        <w:fldChar w:fldCharType="begin"/>
      </w:r>
      <w:r w:rsidR="009E202C" w:rsidRPr="00731F72">
        <w:rPr>
          <w:lang w:eastAsia="en-US"/>
        </w:rPr>
        <w:instrText xml:space="preserve"> SEQ Table \* ARABIC \s 2 </w:instrText>
      </w:r>
      <w:r w:rsidR="009E202C" w:rsidRPr="00731F72">
        <w:rPr>
          <w:lang w:eastAsia="en-US"/>
        </w:rPr>
        <w:fldChar w:fldCharType="separate"/>
      </w:r>
      <w:r w:rsidR="00856713">
        <w:rPr>
          <w:noProof/>
          <w:lang w:eastAsia="en-US"/>
        </w:rPr>
        <w:t>6</w:t>
      </w:r>
      <w:r w:rsidR="009E202C" w:rsidRPr="00731F72">
        <w:rPr>
          <w:lang w:eastAsia="en-US"/>
        </w:rPr>
        <w:fldChar w:fldCharType="end"/>
      </w:r>
      <w:bookmarkEnd w:id="225"/>
      <w:r w:rsidR="003640DF" w:rsidRPr="00731F72">
        <w:rPr>
          <w:lang w:eastAsia="en-US"/>
        </w:rPr>
        <w:t>:</w:t>
      </w:r>
      <w:r w:rsidR="003640DF" w:rsidRPr="00731F72">
        <w:rPr>
          <w:lang w:eastAsia="en-US"/>
        </w:rPr>
        <w:tab/>
      </w:r>
      <w:r w:rsidR="003640DF" w:rsidRPr="00731F72">
        <w:rPr>
          <w:bCs w:val="0"/>
          <w:lang w:eastAsia="en-US"/>
        </w:rPr>
        <w:t>Validated methods for soil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249"/>
        <w:gridCol w:w="2425"/>
        <w:gridCol w:w="2337"/>
      </w:tblGrid>
      <w:tr w:rsidR="00B959C0" w:rsidRPr="00731F72" w14:paraId="26832836" w14:textId="77777777" w:rsidTr="00851DBD">
        <w:trPr>
          <w:tblHeader/>
        </w:trPr>
        <w:tc>
          <w:tcPr>
            <w:tcW w:w="5000" w:type="pct"/>
            <w:gridSpan w:val="4"/>
            <w:shd w:val="pct10" w:color="auto" w:fill="auto"/>
          </w:tcPr>
          <w:p w14:paraId="0099C765" w14:textId="5C818666" w:rsidR="00B959C0" w:rsidRPr="00AB4623" w:rsidRDefault="00B959C0" w:rsidP="00AB4623">
            <w:pPr>
              <w:pStyle w:val="JSCTableHeaderRow"/>
            </w:pPr>
            <w:r w:rsidRPr="00AB4623">
              <w:t xml:space="preserve">Component of residue definition: </w:t>
            </w:r>
            <w:r w:rsidR="00AB569F">
              <w:t>2,4-D</w:t>
            </w:r>
          </w:p>
        </w:tc>
      </w:tr>
      <w:tr w:rsidR="00B959C0" w:rsidRPr="00731F72" w14:paraId="17275615" w14:textId="77777777" w:rsidTr="00851DBD">
        <w:trPr>
          <w:tblHeader/>
        </w:trPr>
        <w:tc>
          <w:tcPr>
            <w:tcW w:w="1250" w:type="pct"/>
            <w:shd w:val="pct10" w:color="auto" w:fill="auto"/>
          </w:tcPr>
          <w:p w14:paraId="10AA7424" w14:textId="77777777" w:rsidR="00B959C0" w:rsidRPr="00AB4623" w:rsidRDefault="00B959C0" w:rsidP="00AB4623">
            <w:pPr>
              <w:pStyle w:val="JSCTableHeaderRow"/>
            </w:pPr>
            <w:r w:rsidRPr="00AB4623">
              <w:t>Method type</w:t>
            </w:r>
          </w:p>
        </w:tc>
        <w:tc>
          <w:tcPr>
            <w:tcW w:w="1203" w:type="pct"/>
            <w:shd w:val="pct10" w:color="auto" w:fill="auto"/>
          </w:tcPr>
          <w:p w14:paraId="763643DB" w14:textId="77777777" w:rsidR="00B959C0" w:rsidRPr="00AB4623" w:rsidRDefault="00B959C0" w:rsidP="00AB4623">
            <w:pPr>
              <w:pStyle w:val="JSCTableHeaderRow"/>
            </w:pPr>
            <w:r w:rsidRPr="00AB4623">
              <w:t>Method LOQ</w:t>
            </w:r>
          </w:p>
        </w:tc>
        <w:tc>
          <w:tcPr>
            <w:tcW w:w="1297" w:type="pct"/>
            <w:shd w:val="pct10" w:color="auto" w:fill="auto"/>
          </w:tcPr>
          <w:p w14:paraId="1AD628A7" w14:textId="77777777" w:rsidR="00B959C0" w:rsidRPr="00AB4623" w:rsidRDefault="00B959C0" w:rsidP="00AB4623">
            <w:pPr>
              <w:pStyle w:val="JSCTableHeaderRow"/>
            </w:pPr>
            <w:r w:rsidRPr="00AB4623">
              <w:t xml:space="preserve">Principle of method </w:t>
            </w:r>
            <w:r w:rsidR="003640DF" w:rsidRPr="00AB4623">
              <w:br/>
            </w:r>
            <w:r w:rsidRPr="00AB4623">
              <w:t>(i.e. GC-MS or HPLC-UV)</w:t>
            </w:r>
          </w:p>
        </w:tc>
        <w:tc>
          <w:tcPr>
            <w:tcW w:w="1250" w:type="pct"/>
            <w:shd w:val="pct10" w:color="auto" w:fill="auto"/>
          </w:tcPr>
          <w:p w14:paraId="24E242BF" w14:textId="77777777" w:rsidR="00B959C0" w:rsidRPr="00AB4623" w:rsidRDefault="009B6CEA" w:rsidP="009B6CEA">
            <w:pPr>
              <w:pStyle w:val="JSCTableHeaderRow"/>
            </w:pPr>
            <w:r>
              <w:t>Author(s), year</w:t>
            </w:r>
            <w:r w:rsidR="00B959C0" w:rsidRPr="00AB4623">
              <w:t>/miss</w:t>
            </w:r>
            <w:r w:rsidR="003640DF" w:rsidRPr="00AB4623">
              <w:t>ing</w:t>
            </w:r>
            <w:r w:rsidR="001A4A3B">
              <w:t>/EU agreed</w:t>
            </w:r>
          </w:p>
        </w:tc>
      </w:tr>
      <w:tr w:rsidR="00B959C0" w:rsidRPr="00EB5975" w14:paraId="4D888F18" w14:textId="77777777" w:rsidTr="00E651F7">
        <w:tc>
          <w:tcPr>
            <w:tcW w:w="1250" w:type="pct"/>
            <w:shd w:val="clear" w:color="auto" w:fill="auto"/>
          </w:tcPr>
          <w:p w14:paraId="5B1E1C0C" w14:textId="77777777" w:rsidR="00B959C0" w:rsidRPr="00731F72" w:rsidRDefault="00B959C0" w:rsidP="00731F72">
            <w:pPr>
              <w:pStyle w:val="JSCsummarytabletext"/>
              <w:rPr>
                <w:szCs w:val="20"/>
              </w:rPr>
            </w:pPr>
            <w:r w:rsidRPr="00731F72">
              <w:rPr>
                <w:szCs w:val="20"/>
              </w:rPr>
              <w:t>Primary</w:t>
            </w:r>
          </w:p>
        </w:tc>
        <w:tc>
          <w:tcPr>
            <w:tcW w:w="1203" w:type="pct"/>
            <w:shd w:val="clear" w:color="auto" w:fill="auto"/>
          </w:tcPr>
          <w:p w14:paraId="2D26EFF2" w14:textId="25DAE3F5" w:rsidR="00B959C0" w:rsidRPr="00731F72" w:rsidRDefault="00AB569F" w:rsidP="00731F72">
            <w:pPr>
              <w:pStyle w:val="JSCsummarytabletext"/>
              <w:rPr>
                <w:szCs w:val="20"/>
                <w:highlight w:val="yellow"/>
              </w:rPr>
            </w:pPr>
            <w:r>
              <w:rPr>
                <w:szCs w:val="20"/>
              </w:rPr>
              <w:t xml:space="preserve">0.05 </w:t>
            </w:r>
            <w:r w:rsidR="00B959C0" w:rsidRPr="00731F72">
              <w:rPr>
                <w:szCs w:val="20"/>
              </w:rPr>
              <w:t>mg/kg</w:t>
            </w:r>
          </w:p>
        </w:tc>
        <w:tc>
          <w:tcPr>
            <w:tcW w:w="1297" w:type="pct"/>
            <w:shd w:val="clear" w:color="auto" w:fill="auto"/>
          </w:tcPr>
          <w:p w14:paraId="49CFECDB" w14:textId="54FA7C4F" w:rsidR="00B959C0" w:rsidRPr="00AB569F" w:rsidRDefault="00AB569F" w:rsidP="00731F72">
            <w:pPr>
              <w:pStyle w:val="JSCsummarytabletext"/>
              <w:rPr>
                <w:szCs w:val="20"/>
              </w:rPr>
            </w:pPr>
            <w:r w:rsidRPr="00AB569F">
              <w:rPr>
                <w:szCs w:val="20"/>
              </w:rPr>
              <w:t>LCMS/MS</w:t>
            </w:r>
          </w:p>
        </w:tc>
        <w:tc>
          <w:tcPr>
            <w:tcW w:w="1250" w:type="pct"/>
            <w:shd w:val="clear" w:color="auto" w:fill="auto"/>
          </w:tcPr>
          <w:p w14:paraId="48BE7483" w14:textId="7797665E" w:rsidR="00B959C0" w:rsidRPr="00D87D9A" w:rsidRDefault="00AB569F" w:rsidP="009B6CEA">
            <w:pPr>
              <w:pStyle w:val="JSCsummarytabletext"/>
              <w:rPr>
                <w:szCs w:val="20"/>
                <w:lang w:val="de-DE"/>
              </w:rPr>
            </w:pPr>
            <w:r w:rsidRPr="00D87D9A">
              <w:rPr>
                <w:szCs w:val="20"/>
                <w:lang w:val="de-DE"/>
              </w:rPr>
              <w:t>Gesell, J.T., 2012</w:t>
            </w:r>
            <w:r w:rsidR="00B959C0" w:rsidRPr="00D87D9A">
              <w:rPr>
                <w:szCs w:val="20"/>
                <w:lang w:val="de-DE"/>
              </w:rPr>
              <w:t>/EU agreed</w:t>
            </w:r>
          </w:p>
        </w:tc>
      </w:tr>
      <w:tr w:rsidR="00E369CB" w:rsidRPr="00731F72" w14:paraId="1D9B5C3D" w14:textId="77777777" w:rsidTr="00E369CB">
        <w:tc>
          <w:tcPr>
            <w:tcW w:w="1250" w:type="pct"/>
            <w:shd w:val="clear" w:color="auto" w:fill="auto"/>
          </w:tcPr>
          <w:p w14:paraId="0AE66CD4" w14:textId="77777777" w:rsidR="00E369CB" w:rsidRPr="00731F72" w:rsidRDefault="00E369CB" w:rsidP="00E369CB">
            <w:pPr>
              <w:pStyle w:val="JSCsummarytabletext"/>
              <w:rPr>
                <w:szCs w:val="20"/>
              </w:rPr>
            </w:pPr>
            <w:r w:rsidRPr="00731F72">
              <w:rPr>
                <w:szCs w:val="20"/>
              </w:rPr>
              <w:t>Confirmatory</w:t>
            </w:r>
          </w:p>
        </w:tc>
        <w:tc>
          <w:tcPr>
            <w:tcW w:w="3750" w:type="pct"/>
            <w:gridSpan w:val="3"/>
            <w:shd w:val="clear" w:color="auto" w:fill="auto"/>
          </w:tcPr>
          <w:p w14:paraId="34CC5310" w14:textId="14E850DD" w:rsidR="00E369CB" w:rsidRPr="00731F72" w:rsidRDefault="00E369CB" w:rsidP="00E369CB">
            <w:pPr>
              <w:pStyle w:val="JSCsummarytabletext"/>
              <w:rPr>
                <w:szCs w:val="20"/>
              </w:rPr>
            </w:pPr>
            <w:r>
              <w:rPr>
                <w:szCs w:val="20"/>
              </w:rPr>
              <w:t>Refer to primary method</w:t>
            </w:r>
          </w:p>
        </w:tc>
      </w:tr>
    </w:tbl>
    <w:p w14:paraId="452FF754" w14:textId="3E4DDECD" w:rsidR="006B4F52" w:rsidRDefault="006B4F52" w:rsidP="006B4F52">
      <w:pPr>
        <w:pStyle w:val="Legenda"/>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249"/>
        <w:gridCol w:w="2425"/>
        <w:gridCol w:w="2337"/>
      </w:tblGrid>
      <w:tr w:rsidR="006B4F52" w:rsidRPr="00731F72" w14:paraId="613090D3" w14:textId="77777777" w:rsidTr="001B2E72">
        <w:trPr>
          <w:tblHeader/>
        </w:trPr>
        <w:tc>
          <w:tcPr>
            <w:tcW w:w="5000" w:type="pct"/>
            <w:gridSpan w:val="4"/>
            <w:shd w:val="pct10" w:color="auto" w:fill="auto"/>
          </w:tcPr>
          <w:p w14:paraId="5902F2FC" w14:textId="61AB5DF8" w:rsidR="006B4F52" w:rsidRPr="00AB4623" w:rsidRDefault="006B4F52" w:rsidP="006B4F52">
            <w:pPr>
              <w:pStyle w:val="JSCTableHeaderRow"/>
            </w:pPr>
            <w:r w:rsidRPr="00AB4623">
              <w:t xml:space="preserve">Component of residue definition: </w:t>
            </w:r>
            <w:r w:rsidR="00AB569F">
              <w:t>2,4-DCP</w:t>
            </w:r>
          </w:p>
        </w:tc>
      </w:tr>
      <w:tr w:rsidR="006B4F52" w:rsidRPr="00731F72" w14:paraId="4554EDDF" w14:textId="77777777" w:rsidTr="001B2E72">
        <w:trPr>
          <w:tblHeader/>
        </w:trPr>
        <w:tc>
          <w:tcPr>
            <w:tcW w:w="1250" w:type="pct"/>
            <w:shd w:val="pct10" w:color="auto" w:fill="auto"/>
          </w:tcPr>
          <w:p w14:paraId="1F30E258" w14:textId="77777777" w:rsidR="006B4F52" w:rsidRPr="00AB4623" w:rsidRDefault="006B4F52" w:rsidP="006B4F52">
            <w:pPr>
              <w:pStyle w:val="JSCTableHeaderRow"/>
            </w:pPr>
            <w:r w:rsidRPr="00AB4623">
              <w:t>Method type</w:t>
            </w:r>
          </w:p>
        </w:tc>
        <w:tc>
          <w:tcPr>
            <w:tcW w:w="1203" w:type="pct"/>
            <w:shd w:val="pct10" w:color="auto" w:fill="auto"/>
          </w:tcPr>
          <w:p w14:paraId="31680ED4" w14:textId="77777777" w:rsidR="006B4F52" w:rsidRPr="00AB4623" w:rsidRDefault="006B4F52" w:rsidP="006B4F52">
            <w:pPr>
              <w:pStyle w:val="JSCTableHeaderRow"/>
            </w:pPr>
            <w:r w:rsidRPr="00AB4623">
              <w:t>Method LOQ</w:t>
            </w:r>
          </w:p>
        </w:tc>
        <w:tc>
          <w:tcPr>
            <w:tcW w:w="1297" w:type="pct"/>
            <w:shd w:val="pct10" w:color="auto" w:fill="auto"/>
          </w:tcPr>
          <w:p w14:paraId="000DB216" w14:textId="77777777" w:rsidR="006B4F52" w:rsidRPr="00AB4623" w:rsidRDefault="006B4F52" w:rsidP="006B4F52">
            <w:pPr>
              <w:pStyle w:val="JSCTableHeaderRow"/>
            </w:pPr>
            <w:r w:rsidRPr="00AB4623">
              <w:t xml:space="preserve">Principle of method </w:t>
            </w:r>
            <w:r w:rsidRPr="00AB4623">
              <w:br/>
              <w:t>(i.e. GC-MS or HPLC-UV)</w:t>
            </w:r>
          </w:p>
        </w:tc>
        <w:tc>
          <w:tcPr>
            <w:tcW w:w="1250" w:type="pct"/>
            <w:shd w:val="pct10" w:color="auto" w:fill="auto"/>
          </w:tcPr>
          <w:p w14:paraId="2875AC04" w14:textId="77777777" w:rsidR="006B4F52" w:rsidRPr="00AB4623" w:rsidRDefault="006B4F52" w:rsidP="006B4F52">
            <w:pPr>
              <w:pStyle w:val="JSCTableHeaderRow"/>
            </w:pPr>
            <w:r>
              <w:t>Author(s), year</w:t>
            </w:r>
            <w:r w:rsidRPr="00AB4623">
              <w:t>/missing</w:t>
            </w:r>
            <w:r>
              <w:t>/EU agreed</w:t>
            </w:r>
          </w:p>
        </w:tc>
      </w:tr>
      <w:tr w:rsidR="00AB569F" w:rsidRPr="00EB5975" w14:paraId="7374B785" w14:textId="77777777" w:rsidTr="001B2E72">
        <w:tc>
          <w:tcPr>
            <w:tcW w:w="1250" w:type="pct"/>
            <w:shd w:val="clear" w:color="auto" w:fill="auto"/>
          </w:tcPr>
          <w:p w14:paraId="66365203" w14:textId="77777777" w:rsidR="00AB569F" w:rsidRPr="00731F72" w:rsidRDefault="00AB569F" w:rsidP="00AB569F">
            <w:pPr>
              <w:pStyle w:val="JSCsummarytabletext"/>
              <w:rPr>
                <w:szCs w:val="20"/>
              </w:rPr>
            </w:pPr>
            <w:r w:rsidRPr="00731F72">
              <w:rPr>
                <w:szCs w:val="20"/>
              </w:rPr>
              <w:t>Primary</w:t>
            </w:r>
          </w:p>
        </w:tc>
        <w:tc>
          <w:tcPr>
            <w:tcW w:w="1203" w:type="pct"/>
            <w:shd w:val="clear" w:color="auto" w:fill="auto"/>
          </w:tcPr>
          <w:p w14:paraId="4CF51A4D" w14:textId="447DC05A" w:rsidR="00AB569F" w:rsidRPr="00731F72" w:rsidRDefault="00AB569F" w:rsidP="00AB569F">
            <w:pPr>
              <w:pStyle w:val="JSCsummarytabletext"/>
              <w:rPr>
                <w:szCs w:val="20"/>
                <w:highlight w:val="yellow"/>
              </w:rPr>
            </w:pPr>
            <w:r>
              <w:rPr>
                <w:szCs w:val="20"/>
              </w:rPr>
              <w:t xml:space="preserve">0.05 </w:t>
            </w:r>
            <w:r w:rsidRPr="00731F72">
              <w:rPr>
                <w:szCs w:val="20"/>
              </w:rPr>
              <w:t>mg/kg</w:t>
            </w:r>
          </w:p>
        </w:tc>
        <w:tc>
          <w:tcPr>
            <w:tcW w:w="1297" w:type="pct"/>
            <w:shd w:val="clear" w:color="auto" w:fill="auto"/>
          </w:tcPr>
          <w:p w14:paraId="71FED44F" w14:textId="27490407" w:rsidR="00AB569F" w:rsidRPr="00731F72" w:rsidRDefault="00AB569F" w:rsidP="00AB569F">
            <w:pPr>
              <w:pStyle w:val="JSCsummarytabletext"/>
              <w:rPr>
                <w:szCs w:val="20"/>
                <w:highlight w:val="yellow"/>
              </w:rPr>
            </w:pPr>
            <w:r w:rsidRPr="00AB569F">
              <w:rPr>
                <w:szCs w:val="20"/>
              </w:rPr>
              <w:t>LCMS/MS</w:t>
            </w:r>
          </w:p>
        </w:tc>
        <w:tc>
          <w:tcPr>
            <w:tcW w:w="1250" w:type="pct"/>
            <w:shd w:val="clear" w:color="auto" w:fill="auto"/>
          </w:tcPr>
          <w:p w14:paraId="5823E0D2" w14:textId="3B213872" w:rsidR="00AB569F" w:rsidRPr="00D87D9A" w:rsidRDefault="00AB569F" w:rsidP="00AB569F">
            <w:pPr>
              <w:pStyle w:val="JSCsummarytabletext"/>
              <w:rPr>
                <w:szCs w:val="20"/>
                <w:lang w:val="de-DE"/>
              </w:rPr>
            </w:pPr>
            <w:r w:rsidRPr="00D87D9A">
              <w:rPr>
                <w:szCs w:val="20"/>
                <w:lang w:val="de-DE"/>
              </w:rPr>
              <w:t>Gesell, J.T., 2012/EU agreed</w:t>
            </w:r>
          </w:p>
        </w:tc>
      </w:tr>
      <w:tr w:rsidR="00E369CB" w:rsidRPr="00731F72" w14:paraId="49FE8B39" w14:textId="77777777" w:rsidTr="00E369CB">
        <w:tc>
          <w:tcPr>
            <w:tcW w:w="1250" w:type="pct"/>
            <w:shd w:val="clear" w:color="auto" w:fill="auto"/>
          </w:tcPr>
          <w:p w14:paraId="5FB16459" w14:textId="77777777" w:rsidR="00E369CB" w:rsidRPr="00731F72" w:rsidRDefault="00E369CB" w:rsidP="00E369CB">
            <w:pPr>
              <w:pStyle w:val="JSCsummarytabletext"/>
              <w:rPr>
                <w:szCs w:val="20"/>
              </w:rPr>
            </w:pPr>
            <w:r w:rsidRPr="00731F72">
              <w:rPr>
                <w:szCs w:val="20"/>
              </w:rPr>
              <w:t>Confirmatory</w:t>
            </w:r>
          </w:p>
        </w:tc>
        <w:tc>
          <w:tcPr>
            <w:tcW w:w="3750" w:type="pct"/>
            <w:gridSpan w:val="3"/>
            <w:shd w:val="clear" w:color="auto" w:fill="auto"/>
          </w:tcPr>
          <w:p w14:paraId="7CAE68FC" w14:textId="6D7E8EBB" w:rsidR="00E369CB" w:rsidRPr="00731F72" w:rsidRDefault="00E369CB" w:rsidP="00E369CB">
            <w:pPr>
              <w:pStyle w:val="JSCsummarytabletext"/>
              <w:rPr>
                <w:szCs w:val="20"/>
              </w:rPr>
            </w:pPr>
            <w:r>
              <w:rPr>
                <w:szCs w:val="20"/>
              </w:rPr>
              <w:t>Refer to primary method</w:t>
            </w:r>
          </w:p>
        </w:tc>
      </w:tr>
    </w:tbl>
    <w:p w14:paraId="12DFF417" w14:textId="609AF8F6" w:rsidR="00AB569F" w:rsidRDefault="00AB569F" w:rsidP="00AB569F">
      <w:pPr>
        <w:pStyle w:val="Legenda"/>
        <w:keepN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249"/>
        <w:gridCol w:w="2425"/>
        <w:gridCol w:w="2337"/>
      </w:tblGrid>
      <w:tr w:rsidR="00AB569F" w:rsidRPr="00731F72" w14:paraId="3119EA28" w14:textId="77777777" w:rsidTr="001B2E72">
        <w:trPr>
          <w:tblHeader/>
        </w:trPr>
        <w:tc>
          <w:tcPr>
            <w:tcW w:w="5000" w:type="pct"/>
            <w:gridSpan w:val="4"/>
            <w:shd w:val="pct10" w:color="auto" w:fill="auto"/>
          </w:tcPr>
          <w:p w14:paraId="53319B26" w14:textId="37067C77" w:rsidR="00AB569F" w:rsidRPr="00AB4623" w:rsidRDefault="00AB569F" w:rsidP="00AB569F">
            <w:pPr>
              <w:pStyle w:val="JSCTableHeaderRow"/>
            </w:pPr>
            <w:r w:rsidRPr="00AB4623">
              <w:t xml:space="preserve">Component of residue definition: </w:t>
            </w:r>
            <w:r>
              <w:t>4-CP</w:t>
            </w:r>
          </w:p>
        </w:tc>
      </w:tr>
      <w:tr w:rsidR="00AB569F" w:rsidRPr="00731F72" w14:paraId="5AB58543" w14:textId="77777777" w:rsidTr="001B2E72">
        <w:trPr>
          <w:tblHeader/>
        </w:trPr>
        <w:tc>
          <w:tcPr>
            <w:tcW w:w="1250" w:type="pct"/>
            <w:shd w:val="pct10" w:color="auto" w:fill="auto"/>
          </w:tcPr>
          <w:p w14:paraId="4A38C2D8" w14:textId="77777777" w:rsidR="00AB569F" w:rsidRPr="00AB4623" w:rsidRDefault="00AB569F" w:rsidP="00AB569F">
            <w:pPr>
              <w:pStyle w:val="JSCTableHeaderRow"/>
            </w:pPr>
            <w:r w:rsidRPr="00AB4623">
              <w:t>Method type</w:t>
            </w:r>
          </w:p>
        </w:tc>
        <w:tc>
          <w:tcPr>
            <w:tcW w:w="1203" w:type="pct"/>
            <w:shd w:val="pct10" w:color="auto" w:fill="auto"/>
          </w:tcPr>
          <w:p w14:paraId="7E97A8CA" w14:textId="77777777" w:rsidR="00AB569F" w:rsidRPr="00AB4623" w:rsidRDefault="00AB569F" w:rsidP="00AB569F">
            <w:pPr>
              <w:pStyle w:val="JSCTableHeaderRow"/>
            </w:pPr>
            <w:r w:rsidRPr="00AB4623">
              <w:t>Method LOQ</w:t>
            </w:r>
          </w:p>
        </w:tc>
        <w:tc>
          <w:tcPr>
            <w:tcW w:w="1297" w:type="pct"/>
            <w:shd w:val="pct10" w:color="auto" w:fill="auto"/>
          </w:tcPr>
          <w:p w14:paraId="1B3342CC" w14:textId="77777777" w:rsidR="00AB569F" w:rsidRPr="00AB4623" w:rsidRDefault="00AB569F" w:rsidP="00AB569F">
            <w:pPr>
              <w:pStyle w:val="JSCTableHeaderRow"/>
            </w:pPr>
            <w:r w:rsidRPr="00AB4623">
              <w:t xml:space="preserve">Principle of method </w:t>
            </w:r>
            <w:r w:rsidRPr="00AB4623">
              <w:br/>
              <w:t>(i.e. GC-MS or HPLC-UV)</w:t>
            </w:r>
          </w:p>
        </w:tc>
        <w:tc>
          <w:tcPr>
            <w:tcW w:w="1250" w:type="pct"/>
            <w:shd w:val="pct10" w:color="auto" w:fill="auto"/>
          </w:tcPr>
          <w:p w14:paraId="189657DD" w14:textId="77777777" w:rsidR="00AB569F" w:rsidRPr="00AB4623" w:rsidRDefault="00AB569F" w:rsidP="00AB569F">
            <w:pPr>
              <w:pStyle w:val="JSCTableHeaderRow"/>
            </w:pPr>
            <w:r>
              <w:t>Author(s), year</w:t>
            </w:r>
            <w:r w:rsidRPr="00AB4623">
              <w:t>/missing</w:t>
            </w:r>
            <w:r>
              <w:t>/EU agreed</w:t>
            </w:r>
          </w:p>
        </w:tc>
      </w:tr>
      <w:tr w:rsidR="00AB569F" w:rsidRPr="00EB5975" w14:paraId="7F121C26" w14:textId="77777777" w:rsidTr="001B2E72">
        <w:tc>
          <w:tcPr>
            <w:tcW w:w="1250" w:type="pct"/>
            <w:shd w:val="clear" w:color="auto" w:fill="auto"/>
          </w:tcPr>
          <w:p w14:paraId="00C63C3A" w14:textId="77777777" w:rsidR="00AB569F" w:rsidRPr="00731F72" w:rsidRDefault="00AB569F" w:rsidP="00AB569F">
            <w:pPr>
              <w:pStyle w:val="JSCsummarytabletext"/>
              <w:rPr>
                <w:szCs w:val="20"/>
              </w:rPr>
            </w:pPr>
            <w:r w:rsidRPr="00731F72">
              <w:rPr>
                <w:szCs w:val="20"/>
              </w:rPr>
              <w:t>Primary</w:t>
            </w:r>
          </w:p>
        </w:tc>
        <w:tc>
          <w:tcPr>
            <w:tcW w:w="1203" w:type="pct"/>
            <w:shd w:val="clear" w:color="auto" w:fill="auto"/>
          </w:tcPr>
          <w:p w14:paraId="50012B3A" w14:textId="3904D086" w:rsidR="00AB569F" w:rsidRPr="00731F72" w:rsidRDefault="00AB569F" w:rsidP="00AB569F">
            <w:pPr>
              <w:pStyle w:val="JSCsummarytabletext"/>
              <w:rPr>
                <w:szCs w:val="20"/>
                <w:highlight w:val="yellow"/>
              </w:rPr>
            </w:pPr>
            <w:r>
              <w:rPr>
                <w:szCs w:val="20"/>
              </w:rPr>
              <w:t xml:space="preserve">0.05 </w:t>
            </w:r>
            <w:r w:rsidRPr="00731F72">
              <w:rPr>
                <w:szCs w:val="20"/>
              </w:rPr>
              <w:t>mg/kg</w:t>
            </w:r>
          </w:p>
        </w:tc>
        <w:tc>
          <w:tcPr>
            <w:tcW w:w="1297" w:type="pct"/>
            <w:shd w:val="clear" w:color="auto" w:fill="auto"/>
          </w:tcPr>
          <w:p w14:paraId="57E425B7" w14:textId="08C06426" w:rsidR="00AB569F" w:rsidRPr="00731F72" w:rsidRDefault="00AB569F" w:rsidP="00AB569F">
            <w:pPr>
              <w:pStyle w:val="JSCsummarytabletext"/>
              <w:rPr>
                <w:szCs w:val="20"/>
                <w:highlight w:val="yellow"/>
              </w:rPr>
            </w:pPr>
            <w:r w:rsidRPr="00AB569F">
              <w:rPr>
                <w:szCs w:val="20"/>
              </w:rPr>
              <w:t>LCMS/MS</w:t>
            </w:r>
          </w:p>
        </w:tc>
        <w:tc>
          <w:tcPr>
            <w:tcW w:w="1250" w:type="pct"/>
            <w:shd w:val="clear" w:color="auto" w:fill="auto"/>
          </w:tcPr>
          <w:p w14:paraId="6687B405" w14:textId="2FC97ACA" w:rsidR="00AB569F" w:rsidRPr="00D87D9A" w:rsidRDefault="00AB569F" w:rsidP="00AB569F">
            <w:pPr>
              <w:pStyle w:val="JSCsummarytabletext"/>
              <w:rPr>
                <w:szCs w:val="20"/>
                <w:lang w:val="de-DE"/>
              </w:rPr>
            </w:pPr>
            <w:r w:rsidRPr="00D87D9A">
              <w:rPr>
                <w:szCs w:val="20"/>
                <w:lang w:val="de-DE"/>
              </w:rPr>
              <w:t>Gesell, J.T., 2012/EU agreed</w:t>
            </w:r>
          </w:p>
        </w:tc>
      </w:tr>
      <w:tr w:rsidR="00E369CB" w:rsidRPr="00731F72" w14:paraId="53A2428D" w14:textId="77777777" w:rsidTr="00E369CB">
        <w:tc>
          <w:tcPr>
            <w:tcW w:w="1250" w:type="pct"/>
            <w:shd w:val="clear" w:color="auto" w:fill="auto"/>
          </w:tcPr>
          <w:p w14:paraId="74CED311" w14:textId="77777777" w:rsidR="00E369CB" w:rsidRPr="00731F72" w:rsidRDefault="00E369CB" w:rsidP="00E369CB">
            <w:pPr>
              <w:pStyle w:val="JSCsummarytabletext"/>
              <w:rPr>
                <w:szCs w:val="20"/>
              </w:rPr>
            </w:pPr>
            <w:r w:rsidRPr="00731F72">
              <w:rPr>
                <w:szCs w:val="20"/>
              </w:rPr>
              <w:t>Confirmatory</w:t>
            </w:r>
          </w:p>
        </w:tc>
        <w:tc>
          <w:tcPr>
            <w:tcW w:w="3750" w:type="pct"/>
            <w:gridSpan w:val="3"/>
            <w:shd w:val="clear" w:color="auto" w:fill="auto"/>
          </w:tcPr>
          <w:p w14:paraId="5C12ADCC" w14:textId="6C9E5189" w:rsidR="00E369CB" w:rsidRPr="00731F72" w:rsidRDefault="00E369CB" w:rsidP="00E369CB">
            <w:pPr>
              <w:pStyle w:val="JSCsummarytabletext"/>
              <w:rPr>
                <w:szCs w:val="20"/>
              </w:rPr>
            </w:pPr>
            <w:r>
              <w:rPr>
                <w:szCs w:val="20"/>
              </w:rPr>
              <w:t>Refer to primary method</w:t>
            </w:r>
          </w:p>
        </w:tc>
      </w:tr>
    </w:tbl>
    <w:p w14:paraId="04AA3507" w14:textId="77777777" w:rsidR="00AB569F" w:rsidRDefault="00AB569F" w:rsidP="00E33229">
      <w:pPr>
        <w:pStyle w:val="JSCnormal"/>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249"/>
        <w:gridCol w:w="2425"/>
        <w:gridCol w:w="2337"/>
      </w:tblGrid>
      <w:tr w:rsidR="00AB569F" w:rsidRPr="00731F72" w14:paraId="5465901D" w14:textId="77777777" w:rsidTr="001B2E72">
        <w:trPr>
          <w:tblHeader/>
        </w:trPr>
        <w:tc>
          <w:tcPr>
            <w:tcW w:w="5000" w:type="pct"/>
            <w:gridSpan w:val="4"/>
            <w:shd w:val="pct10" w:color="auto" w:fill="auto"/>
          </w:tcPr>
          <w:p w14:paraId="10C0ED8A" w14:textId="108A8286" w:rsidR="00AB569F" w:rsidRPr="00AB4623" w:rsidRDefault="00AB569F" w:rsidP="00AB569F">
            <w:pPr>
              <w:pStyle w:val="JSCTableHeaderRow"/>
            </w:pPr>
            <w:r w:rsidRPr="00AB4623">
              <w:t xml:space="preserve">Component of residue definition: </w:t>
            </w:r>
            <w:r>
              <w:t>2,4-DCA</w:t>
            </w:r>
          </w:p>
        </w:tc>
      </w:tr>
      <w:tr w:rsidR="00AB569F" w:rsidRPr="00731F72" w14:paraId="22060994" w14:textId="77777777" w:rsidTr="001B2E72">
        <w:trPr>
          <w:tblHeader/>
        </w:trPr>
        <w:tc>
          <w:tcPr>
            <w:tcW w:w="1250" w:type="pct"/>
            <w:shd w:val="pct10" w:color="auto" w:fill="auto"/>
          </w:tcPr>
          <w:p w14:paraId="57567F3A" w14:textId="77777777" w:rsidR="00AB569F" w:rsidRPr="00AB4623" w:rsidRDefault="00AB569F" w:rsidP="00AB569F">
            <w:pPr>
              <w:pStyle w:val="JSCTableHeaderRow"/>
            </w:pPr>
            <w:r w:rsidRPr="00AB4623">
              <w:t>Method type</w:t>
            </w:r>
          </w:p>
        </w:tc>
        <w:tc>
          <w:tcPr>
            <w:tcW w:w="1203" w:type="pct"/>
            <w:shd w:val="pct10" w:color="auto" w:fill="auto"/>
          </w:tcPr>
          <w:p w14:paraId="2C5BB3FB" w14:textId="77777777" w:rsidR="00AB569F" w:rsidRPr="00AB4623" w:rsidRDefault="00AB569F" w:rsidP="00AB569F">
            <w:pPr>
              <w:pStyle w:val="JSCTableHeaderRow"/>
            </w:pPr>
            <w:r w:rsidRPr="00AB4623">
              <w:t>Method LOQ</w:t>
            </w:r>
          </w:p>
        </w:tc>
        <w:tc>
          <w:tcPr>
            <w:tcW w:w="1297" w:type="pct"/>
            <w:shd w:val="pct10" w:color="auto" w:fill="auto"/>
          </w:tcPr>
          <w:p w14:paraId="55146AD7" w14:textId="77777777" w:rsidR="00AB569F" w:rsidRPr="00AB4623" w:rsidRDefault="00AB569F" w:rsidP="00AB569F">
            <w:pPr>
              <w:pStyle w:val="JSCTableHeaderRow"/>
            </w:pPr>
            <w:r w:rsidRPr="00AB4623">
              <w:t xml:space="preserve">Principle of method </w:t>
            </w:r>
            <w:r w:rsidRPr="00AB4623">
              <w:br/>
              <w:t>(i.e. GC-MS or HPLC-UV)</w:t>
            </w:r>
          </w:p>
        </w:tc>
        <w:tc>
          <w:tcPr>
            <w:tcW w:w="1250" w:type="pct"/>
            <w:shd w:val="pct10" w:color="auto" w:fill="auto"/>
          </w:tcPr>
          <w:p w14:paraId="0B539EF6" w14:textId="77777777" w:rsidR="00AB569F" w:rsidRPr="00AB4623" w:rsidRDefault="00AB569F" w:rsidP="00AB569F">
            <w:pPr>
              <w:pStyle w:val="JSCTableHeaderRow"/>
            </w:pPr>
            <w:r>
              <w:t>Author(s), year</w:t>
            </w:r>
            <w:r w:rsidRPr="00AB4623">
              <w:t>/missing</w:t>
            </w:r>
            <w:r>
              <w:t>/EU agreed</w:t>
            </w:r>
          </w:p>
        </w:tc>
      </w:tr>
      <w:tr w:rsidR="00AB569F" w:rsidRPr="00EB5975" w14:paraId="10D571A9" w14:textId="77777777" w:rsidTr="001B2E72">
        <w:tc>
          <w:tcPr>
            <w:tcW w:w="1250" w:type="pct"/>
            <w:shd w:val="clear" w:color="auto" w:fill="auto"/>
          </w:tcPr>
          <w:p w14:paraId="5CAA2DCF" w14:textId="77777777" w:rsidR="00AB569F" w:rsidRPr="00731F72" w:rsidRDefault="00AB569F" w:rsidP="00AB569F">
            <w:pPr>
              <w:pStyle w:val="JSCsummarytabletext"/>
              <w:rPr>
                <w:szCs w:val="20"/>
              </w:rPr>
            </w:pPr>
            <w:r w:rsidRPr="00731F72">
              <w:rPr>
                <w:szCs w:val="20"/>
              </w:rPr>
              <w:t>Primary</w:t>
            </w:r>
          </w:p>
        </w:tc>
        <w:tc>
          <w:tcPr>
            <w:tcW w:w="1203" w:type="pct"/>
            <w:shd w:val="clear" w:color="auto" w:fill="auto"/>
          </w:tcPr>
          <w:p w14:paraId="07AC3D23" w14:textId="715B953B" w:rsidR="00AB569F" w:rsidRPr="00731F72" w:rsidRDefault="00AB569F" w:rsidP="00AB569F">
            <w:pPr>
              <w:pStyle w:val="JSCsummarytabletext"/>
              <w:rPr>
                <w:szCs w:val="20"/>
                <w:highlight w:val="yellow"/>
              </w:rPr>
            </w:pPr>
            <w:r>
              <w:rPr>
                <w:szCs w:val="20"/>
              </w:rPr>
              <w:t xml:space="preserve">0.05 </w:t>
            </w:r>
            <w:r w:rsidRPr="00731F72">
              <w:rPr>
                <w:szCs w:val="20"/>
              </w:rPr>
              <w:t>mg/kg</w:t>
            </w:r>
          </w:p>
        </w:tc>
        <w:tc>
          <w:tcPr>
            <w:tcW w:w="1297" w:type="pct"/>
            <w:shd w:val="clear" w:color="auto" w:fill="auto"/>
          </w:tcPr>
          <w:p w14:paraId="75B22082" w14:textId="4E5C0CE5" w:rsidR="00AB569F" w:rsidRPr="00731F72" w:rsidRDefault="00AB569F" w:rsidP="00AB569F">
            <w:pPr>
              <w:pStyle w:val="JSCsummarytabletext"/>
              <w:rPr>
                <w:szCs w:val="20"/>
                <w:highlight w:val="yellow"/>
              </w:rPr>
            </w:pPr>
            <w:r>
              <w:rPr>
                <w:szCs w:val="20"/>
              </w:rPr>
              <w:t>GC-</w:t>
            </w:r>
            <w:r w:rsidRPr="00AB569F">
              <w:rPr>
                <w:szCs w:val="20"/>
              </w:rPr>
              <w:t>MS</w:t>
            </w:r>
          </w:p>
        </w:tc>
        <w:tc>
          <w:tcPr>
            <w:tcW w:w="1250" w:type="pct"/>
            <w:shd w:val="clear" w:color="auto" w:fill="auto"/>
          </w:tcPr>
          <w:p w14:paraId="4D960F4A" w14:textId="4AA09BA3" w:rsidR="00AB569F" w:rsidRPr="00D87D9A" w:rsidRDefault="00AB569F" w:rsidP="00AB569F">
            <w:pPr>
              <w:pStyle w:val="JSCsummarytabletext"/>
              <w:rPr>
                <w:szCs w:val="20"/>
                <w:lang w:val="de-DE"/>
              </w:rPr>
            </w:pPr>
            <w:r w:rsidRPr="00D87D9A">
              <w:rPr>
                <w:szCs w:val="20"/>
                <w:lang w:val="de-DE"/>
              </w:rPr>
              <w:t>Gesell, J.T., 2012/EU agreed</w:t>
            </w:r>
          </w:p>
        </w:tc>
      </w:tr>
      <w:tr w:rsidR="00E369CB" w:rsidRPr="00731F72" w14:paraId="032FBFE0" w14:textId="77777777" w:rsidTr="00E369CB">
        <w:tc>
          <w:tcPr>
            <w:tcW w:w="1250" w:type="pct"/>
            <w:shd w:val="clear" w:color="auto" w:fill="auto"/>
          </w:tcPr>
          <w:p w14:paraId="677629D2" w14:textId="77777777" w:rsidR="00E369CB" w:rsidRPr="00731F72" w:rsidRDefault="00E369CB" w:rsidP="00E369CB">
            <w:pPr>
              <w:pStyle w:val="JSCsummarytabletext"/>
              <w:rPr>
                <w:szCs w:val="20"/>
              </w:rPr>
            </w:pPr>
            <w:r w:rsidRPr="00731F72">
              <w:rPr>
                <w:szCs w:val="20"/>
              </w:rPr>
              <w:t>Confirmatory</w:t>
            </w:r>
          </w:p>
        </w:tc>
        <w:tc>
          <w:tcPr>
            <w:tcW w:w="3750" w:type="pct"/>
            <w:gridSpan w:val="3"/>
            <w:shd w:val="clear" w:color="auto" w:fill="auto"/>
          </w:tcPr>
          <w:p w14:paraId="3626A25E" w14:textId="3BE1790E" w:rsidR="00E369CB" w:rsidRPr="00731F72" w:rsidRDefault="00E369CB" w:rsidP="00E369CB">
            <w:pPr>
              <w:pStyle w:val="JSCsummarytabletext"/>
              <w:rPr>
                <w:szCs w:val="20"/>
              </w:rPr>
            </w:pPr>
            <w:r>
              <w:rPr>
                <w:szCs w:val="20"/>
              </w:rPr>
              <w:t>Refer to primary method</w:t>
            </w:r>
          </w:p>
        </w:tc>
      </w:tr>
    </w:tbl>
    <w:p w14:paraId="779E28D3" w14:textId="414A87BD" w:rsidR="00B959C0" w:rsidRDefault="00B959C0" w:rsidP="00737836">
      <w:pPr>
        <w:pStyle w:val="JSCnormal"/>
      </w:pPr>
      <w:r w:rsidRPr="00737836">
        <w:t xml:space="preserve">For any special comments or remarkable points concerning the analytical methods for soil </w:t>
      </w:r>
      <w:r w:rsidR="00D25556" w:rsidRPr="00737836">
        <w:t xml:space="preserve">please refer </w:t>
      </w:r>
      <w:r w:rsidR="007C53EB" w:rsidRPr="00737836">
        <w:t xml:space="preserve">to </w:t>
      </w:r>
      <w:r w:rsidR="007C53EB" w:rsidRPr="00737836">
        <w:fldChar w:fldCharType="begin"/>
      </w:r>
      <w:r w:rsidR="007C53EB" w:rsidRPr="00737836">
        <w:instrText xml:space="preserve"> REF _Ref413321267 \r \h </w:instrText>
      </w:r>
      <w:r w:rsidR="00731F72" w:rsidRPr="00737836">
        <w:instrText xml:space="preserve"> \* MERGEFORMAT </w:instrText>
      </w:r>
      <w:r w:rsidR="007C53EB" w:rsidRPr="00737836">
        <w:fldChar w:fldCharType="separate"/>
      </w:r>
      <w:r w:rsidR="00856713">
        <w:t>Appendix 2</w:t>
      </w:r>
      <w:r w:rsidR="007C53EB" w:rsidRPr="00737836">
        <w:fldChar w:fldCharType="end"/>
      </w:r>
      <w:r w:rsidRPr="00737836">
        <w:t>.</w:t>
      </w:r>
    </w:p>
    <w:p w14:paraId="07058CF6" w14:textId="77777777" w:rsidR="00E33229" w:rsidRPr="00737836" w:rsidRDefault="00E33229" w:rsidP="00737836">
      <w:pPr>
        <w:pStyle w:val="JSCnormal"/>
      </w:pPr>
    </w:p>
    <w:p w14:paraId="09911D7E" w14:textId="77777777" w:rsidR="00B959C0" w:rsidRPr="00731F72" w:rsidRDefault="00B959C0" w:rsidP="00894E58">
      <w:pPr>
        <w:pStyle w:val="Nagwek4"/>
        <w:rPr>
          <w:lang w:val="en-GB"/>
        </w:rPr>
      </w:pPr>
      <w:bookmarkStart w:id="226" w:name="_Toc402773989"/>
      <w:bookmarkStart w:id="227" w:name="_Toc404926237"/>
      <w:bookmarkStart w:id="228" w:name="_Toc413255492"/>
      <w:bookmarkStart w:id="229" w:name="_Toc413320853"/>
      <w:bookmarkStart w:id="230" w:name="_Toc413324335"/>
      <w:bookmarkStart w:id="231" w:name="_Toc413324512"/>
      <w:bookmarkStart w:id="232" w:name="_Toc413920089"/>
      <w:bookmarkStart w:id="233" w:name="_Toc413923809"/>
      <w:bookmarkStart w:id="234" w:name="_Toc413933797"/>
      <w:bookmarkStart w:id="235" w:name="_Toc414363705"/>
      <w:bookmarkStart w:id="236" w:name="_Toc414461229"/>
      <w:bookmarkStart w:id="237" w:name="_Toc415062037"/>
      <w:bookmarkStart w:id="238" w:name="_Toc154662595"/>
      <w:r w:rsidRPr="00731F72">
        <w:rPr>
          <w:lang w:val="en-GB"/>
        </w:rPr>
        <w:t>Description of methods for the analysis of water (KCP 5.2)</w:t>
      </w:r>
      <w:bookmarkEnd w:id="226"/>
      <w:bookmarkEnd w:id="227"/>
      <w:bookmarkEnd w:id="228"/>
      <w:bookmarkEnd w:id="229"/>
      <w:bookmarkEnd w:id="230"/>
      <w:bookmarkEnd w:id="231"/>
      <w:bookmarkEnd w:id="232"/>
      <w:bookmarkEnd w:id="233"/>
      <w:bookmarkEnd w:id="234"/>
      <w:bookmarkEnd w:id="235"/>
      <w:bookmarkEnd w:id="236"/>
      <w:bookmarkEnd w:id="237"/>
      <w:bookmarkEnd w:id="238"/>
      <w:r w:rsidRPr="00731F72">
        <w:rPr>
          <w:lang w:val="en-GB"/>
        </w:rPr>
        <w:t xml:space="preserve"> </w:t>
      </w:r>
    </w:p>
    <w:p w14:paraId="1F25218C" w14:textId="6A4D41B5" w:rsidR="00B959C0" w:rsidRPr="00737836" w:rsidRDefault="00B959C0" w:rsidP="00E33229">
      <w:pPr>
        <w:pStyle w:val="JSCnormal"/>
        <w:jc w:val="both"/>
      </w:pPr>
      <w:r w:rsidRPr="00737836">
        <w:t xml:space="preserve">An overview on the acceptable methods and possible data gaps for analysis of </w:t>
      </w:r>
      <w:r w:rsidR="00D725CE">
        <w:t>2,4-D</w:t>
      </w:r>
      <w:r w:rsidRPr="00737836">
        <w:t xml:space="preserve"> in surface and drinking water is given in the following tables. For the detailed valuation of </w:t>
      </w:r>
      <w:r w:rsidR="001A4A3B" w:rsidRPr="003D2E0D">
        <w:rPr>
          <w:highlight w:val="lightGray"/>
        </w:rPr>
        <w:fldChar w:fldCharType="begin">
          <w:ffData>
            <w:name w:val=""/>
            <w:enabled/>
            <w:calcOnExit w:val="0"/>
            <w:textInput>
              <w:default w:val="new/additional"/>
            </w:textInput>
          </w:ffData>
        </w:fldChar>
      </w:r>
      <w:r w:rsidR="001A4A3B" w:rsidRPr="003D2E0D">
        <w:rPr>
          <w:highlight w:val="lightGray"/>
        </w:rPr>
        <w:instrText xml:space="preserve"> FORMTEXT </w:instrText>
      </w:r>
      <w:r w:rsidR="001A4A3B" w:rsidRPr="003D2E0D">
        <w:rPr>
          <w:highlight w:val="lightGray"/>
        </w:rPr>
      </w:r>
      <w:r w:rsidR="001A4A3B" w:rsidRPr="003D2E0D">
        <w:rPr>
          <w:highlight w:val="lightGray"/>
        </w:rPr>
        <w:fldChar w:fldCharType="separate"/>
      </w:r>
      <w:r w:rsidR="00856713">
        <w:rPr>
          <w:noProof/>
          <w:highlight w:val="lightGray"/>
        </w:rPr>
        <w:t>new/additional</w:t>
      </w:r>
      <w:r w:rsidR="001A4A3B" w:rsidRPr="003D2E0D">
        <w:rPr>
          <w:highlight w:val="lightGray"/>
        </w:rPr>
        <w:fldChar w:fldCharType="end"/>
      </w:r>
      <w:r w:rsidRPr="003D2E0D">
        <w:t xml:space="preserve"> </w:t>
      </w:r>
      <w:r w:rsidRPr="00737836">
        <w:t xml:space="preserve">studies it is </w:t>
      </w:r>
      <w:r w:rsidR="007C53EB" w:rsidRPr="00737836">
        <w:t xml:space="preserve">referred to </w:t>
      </w:r>
      <w:r w:rsidR="007C53EB" w:rsidRPr="00737836">
        <w:fldChar w:fldCharType="begin"/>
      </w:r>
      <w:r w:rsidR="007C53EB" w:rsidRPr="00737836">
        <w:instrText xml:space="preserve"> REF _Ref413321267 \r \h </w:instrText>
      </w:r>
      <w:r w:rsidR="00731F72" w:rsidRPr="00737836">
        <w:instrText xml:space="preserve"> \* MERGEFORMAT </w:instrText>
      </w:r>
      <w:r w:rsidR="007C53EB" w:rsidRPr="00737836">
        <w:fldChar w:fldCharType="separate"/>
      </w:r>
      <w:r w:rsidR="00856713">
        <w:t>Appendix 2</w:t>
      </w:r>
      <w:r w:rsidR="007C53EB" w:rsidRPr="00737836">
        <w:fldChar w:fldCharType="end"/>
      </w:r>
      <w:r w:rsidRPr="00737836">
        <w:t>.</w:t>
      </w:r>
    </w:p>
    <w:p w14:paraId="6E84C93B" w14:textId="466ED39A" w:rsidR="003640DF" w:rsidRPr="00894E58" w:rsidRDefault="004943BA" w:rsidP="00737836">
      <w:pPr>
        <w:pStyle w:val="JSCtableheader"/>
        <w:rPr>
          <w:lang w:eastAsia="en-US"/>
        </w:rPr>
      </w:pPr>
      <w:bookmarkStart w:id="239" w:name="_Ref413323427"/>
      <w:r w:rsidRPr="00894E58">
        <w:rPr>
          <w:lang w:eastAsia="en-US"/>
        </w:rPr>
        <w:lastRenderedPageBreak/>
        <w:t>Table </w:t>
      </w:r>
      <w:r w:rsidR="009E202C" w:rsidRPr="00894E58">
        <w:rPr>
          <w:lang w:eastAsia="en-US"/>
        </w:rPr>
        <w:fldChar w:fldCharType="begin"/>
      </w:r>
      <w:r w:rsidR="009E202C" w:rsidRPr="00894E58">
        <w:rPr>
          <w:lang w:eastAsia="en-US"/>
        </w:rPr>
        <w:instrText xml:space="preserve"> STYLEREF 2 \s </w:instrText>
      </w:r>
      <w:r w:rsidR="009E202C" w:rsidRPr="00894E58">
        <w:rPr>
          <w:lang w:eastAsia="en-US"/>
        </w:rPr>
        <w:fldChar w:fldCharType="separate"/>
      </w:r>
      <w:r w:rsidR="00856713">
        <w:rPr>
          <w:noProof/>
          <w:lang w:eastAsia="en-US"/>
        </w:rPr>
        <w:t>5.3</w:t>
      </w:r>
      <w:r w:rsidR="009E202C" w:rsidRPr="00894E58">
        <w:rPr>
          <w:lang w:eastAsia="en-US"/>
        </w:rPr>
        <w:fldChar w:fldCharType="end"/>
      </w:r>
      <w:r w:rsidR="009E202C" w:rsidRPr="00894E58">
        <w:rPr>
          <w:lang w:eastAsia="en-US"/>
        </w:rPr>
        <w:noBreakHyphen/>
      </w:r>
      <w:r w:rsidR="009E202C" w:rsidRPr="00894E58">
        <w:rPr>
          <w:lang w:eastAsia="en-US"/>
        </w:rPr>
        <w:fldChar w:fldCharType="begin"/>
      </w:r>
      <w:r w:rsidR="009E202C" w:rsidRPr="00894E58">
        <w:rPr>
          <w:lang w:eastAsia="en-US"/>
        </w:rPr>
        <w:instrText xml:space="preserve"> SEQ Table \* ARABIC \s 2 </w:instrText>
      </w:r>
      <w:r w:rsidR="009E202C" w:rsidRPr="00894E58">
        <w:rPr>
          <w:lang w:eastAsia="en-US"/>
        </w:rPr>
        <w:fldChar w:fldCharType="separate"/>
      </w:r>
      <w:r w:rsidR="00856713">
        <w:rPr>
          <w:noProof/>
          <w:lang w:eastAsia="en-US"/>
        </w:rPr>
        <w:t>7</w:t>
      </w:r>
      <w:r w:rsidR="009E202C" w:rsidRPr="00894E58">
        <w:rPr>
          <w:lang w:eastAsia="en-US"/>
        </w:rPr>
        <w:fldChar w:fldCharType="end"/>
      </w:r>
      <w:bookmarkEnd w:id="239"/>
      <w:r w:rsidR="003640DF" w:rsidRPr="00894E58">
        <w:rPr>
          <w:lang w:eastAsia="en-US"/>
        </w:rPr>
        <w:t>:</w:t>
      </w:r>
      <w:r w:rsidR="003640DF" w:rsidRPr="00894E58">
        <w:rPr>
          <w:lang w:eastAsia="en-US"/>
        </w:rPr>
        <w:tab/>
      </w:r>
      <w:r w:rsidR="003640DF" w:rsidRPr="00894E58">
        <w:rPr>
          <w:bCs w:val="0"/>
          <w:lang w:eastAsia="en-US"/>
        </w:rPr>
        <w:t>Validated methods for water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4"/>
        <w:gridCol w:w="1462"/>
        <w:gridCol w:w="1679"/>
        <w:gridCol w:w="2066"/>
        <w:gridCol w:w="2576"/>
      </w:tblGrid>
      <w:tr w:rsidR="00B959C0" w:rsidRPr="001A4A3B" w14:paraId="71669BD8" w14:textId="77777777" w:rsidTr="00851DBD">
        <w:trPr>
          <w:tblHeader/>
        </w:trPr>
        <w:tc>
          <w:tcPr>
            <w:tcW w:w="5000" w:type="pct"/>
            <w:gridSpan w:val="5"/>
            <w:shd w:val="pct10" w:color="auto" w:fill="FFFFFF" w:themeFill="background1"/>
          </w:tcPr>
          <w:p w14:paraId="7728C04F" w14:textId="6F06FD54" w:rsidR="00B959C0" w:rsidRPr="001A4A3B" w:rsidRDefault="00B959C0" w:rsidP="001A4A3B">
            <w:pPr>
              <w:pStyle w:val="JSCTableHeaderRow"/>
            </w:pPr>
            <w:r w:rsidRPr="001A4A3B">
              <w:t xml:space="preserve">Component of residue definition: </w:t>
            </w:r>
            <w:r w:rsidR="006E33AA">
              <w:t>2,4-D</w:t>
            </w:r>
          </w:p>
        </w:tc>
      </w:tr>
      <w:tr w:rsidR="00B959C0" w:rsidRPr="001A4A3B" w14:paraId="1DD71947" w14:textId="77777777" w:rsidTr="00851DBD">
        <w:trPr>
          <w:tblHeader/>
        </w:trPr>
        <w:tc>
          <w:tcPr>
            <w:tcW w:w="837" w:type="pct"/>
            <w:shd w:val="pct10" w:color="auto" w:fill="FFFFFF" w:themeFill="background1"/>
          </w:tcPr>
          <w:p w14:paraId="0875A522" w14:textId="77777777" w:rsidR="00B959C0" w:rsidRPr="001A4A3B" w:rsidRDefault="00B959C0" w:rsidP="001A4A3B">
            <w:pPr>
              <w:pStyle w:val="JSCTableHeaderRow"/>
            </w:pPr>
            <w:r w:rsidRPr="001A4A3B">
              <w:t>Matrix type</w:t>
            </w:r>
          </w:p>
        </w:tc>
        <w:tc>
          <w:tcPr>
            <w:tcW w:w="782" w:type="pct"/>
            <w:shd w:val="pct10" w:color="auto" w:fill="FFFFFF" w:themeFill="background1"/>
          </w:tcPr>
          <w:p w14:paraId="244CBFFA" w14:textId="77777777" w:rsidR="00B959C0" w:rsidRPr="001A4A3B" w:rsidDel="003C794A" w:rsidRDefault="00B959C0" w:rsidP="001A4A3B">
            <w:pPr>
              <w:pStyle w:val="JSCTableHeaderRow"/>
            </w:pPr>
            <w:r w:rsidRPr="001A4A3B">
              <w:t>Method type</w:t>
            </w:r>
          </w:p>
        </w:tc>
        <w:tc>
          <w:tcPr>
            <w:tcW w:w="898" w:type="pct"/>
            <w:shd w:val="pct10" w:color="auto" w:fill="FFFFFF" w:themeFill="background1"/>
          </w:tcPr>
          <w:p w14:paraId="2F6D9D42" w14:textId="77777777" w:rsidR="00B959C0" w:rsidRPr="001A4A3B" w:rsidRDefault="00B959C0" w:rsidP="001A4A3B">
            <w:pPr>
              <w:pStyle w:val="JSCTableHeaderRow"/>
            </w:pPr>
            <w:r w:rsidRPr="001A4A3B">
              <w:t>Method LOQ</w:t>
            </w:r>
          </w:p>
        </w:tc>
        <w:tc>
          <w:tcPr>
            <w:tcW w:w="1105" w:type="pct"/>
            <w:shd w:val="pct10" w:color="auto" w:fill="FFFFFF" w:themeFill="background1"/>
          </w:tcPr>
          <w:p w14:paraId="1B36B2BD" w14:textId="77777777" w:rsidR="00B959C0" w:rsidRPr="001A4A3B" w:rsidRDefault="00B959C0" w:rsidP="001A4A3B">
            <w:pPr>
              <w:pStyle w:val="JSCTableHeaderRow"/>
            </w:pPr>
            <w:r w:rsidRPr="001A4A3B">
              <w:t>Principle of method (i.e. GC-MS or HPLC-UV)</w:t>
            </w:r>
          </w:p>
        </w:tc>
        <w:tc>
          <w:tcPr>
            <w:tcW w:w="1378" w:type="pct"/>
            <w:shd w:val="pct10" w:color="auto" w:fill="FFFFFF" w:themeFill="background1"/>
          </w:tcPr>
          <w:p w14:paraId="1C73B442" w14:textId="77777777" w:rsidR="00B959C0" w:rsidRPr="001A4A3B" w:rsidRDefault="00B959C0" w:rsidP="001A4A3B">
            <w:pPr>
              <w:pStyle w:val="JSCTableHeaderRow"/>
            </w:pPr>
            <w:r w:rsidRPr="001A4A3B">
              <w:t>Author(s), year/miss</w:t>
            </w:r>
            <w:r w:rsidR="003640DF" w:rsidRPr="001A4A3B">
              <w:t>ing</w:t>
            </w:r>
            <w:r w:rsidR="001A4A3B">
              <w:t>/EU agreed</w:t>
            </w:r>
          </w:p>
        </w:tc>
      </w:tr>
      <w:tr w:rsidR="00B473F4" w:rsidRPr="00EB5975" w14:paraId="2FA6940D" w14:textId="77777777" w:rsidTr="00E651F7">
        <w:tc>
          <w:tcPr>
            <w:tcW w:w="837" w:type="pct"/>
            <w:vMerge w:val="restart"/>
            <w:shd w:val="clear" w:color="auto" w:fill="auto"/>
          </w:tcPr>
          <w:p w14:paraId="5FF16F57" w14:textId="77777777" w:rsidR="00B473F4" w:rsidRPr="001A4A3B" w:rsidDel="003C794A" w:rsidRDefault="00B473F4" w:rsidP="00B473F4">
            <w:pPr>
              <w:pStyle w:val="JSCsummarytabletext"/>
              <w:rPr>
                <w:szCs w:val="20"/>
              </w:rPr>
            </w:pPr>
            <w:r w:rsidRPr="001A4A3B">
              <w:rPr>
                <w:szCs w:val="20"/>
              </w:rPr>
              <w:t>Drinking water</w:t>
            </w:r>
          </w:p>
        </w:tc>
        <w:tc>
          <w:tcPr>
            <w:tcW w:w="782" w:type="pct"/>
            <w:shd w:val="clear" w:color="auto" w:fill="auto"/>
          </w:tcPr>
          <w:p w14:paraId="4C493F6F" w14:textId="77777777" w:rsidR="00B473F4" w:rsidRPr="001A4A3B" w:rsidRDefault="00B473F4" w:rsidP="00B473F4">
            <w:pPr>
              <w:pStyle w:val="JSCsummarytabletext"/>
              <w:rPr>
                <w:szCs w:val="20"/>
              </w:rPr>
            </w:pPr>
            <w:r w:rsidRPr="001A4A3B">
              <w:rPr>
                <w:szCs w:val="20"/>
              </w:rPr>
              <w:t>Primary</w:t>
            </w:r>
          </w:p>
        </w:tc>
        <w:tc>
          <w:tcPr>
            <w:tcW w:w="898" w:type="pct"/>
            <w:shd w:val="clear" w:color="auto" w:fill="auto"/>
          </w:tcPr>
          <w:p w14:paraId="31137591" w14:textId="41B5E52C" w:rsidR="00B473F4" w:rsidRPr="001A4A3B"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52921943" w14:textId="7A25A704"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49DFF429" w14:textId="2B6F114A" w:rsidR="00B473F4" w:rsidRPr="00D87D9A" w:rsidRDefault="00B473F4" w:rsidP="00B473F4">
            <w:pPr>
              <w:spacing w:before="60" w:after="60"/>
              <w:rPr>
                <w:sz w:val="20"/>
                <w:szCs w:val="20"/>
                <w:lang w:val="de-DE"/>
              </w:rPr>
            </w:pPr>
            <w:r w:rsidRPr="00D87D9A">
              <w:rPr>
                <w:sz w:val="20"/>
                <w:szCs w:val="20"/>
                <w:lang w:val="de-DE"/>
              </w:rPr>
              <w:t>Gesell, J.T., 2012/EU agreed</w:t>
            </w:r>
          </w:p>
        </w:tc>
      </w:tr>
      <w:tr w:rsidR="00B473F4" w:rsidRPr="00EB5975" w14:paraId="571A8E55" w14:textId="77777777" w:rsidTr="00E651F7">
        <w:tc>
          <w:tcPr>
            <w:tcW w:w="837" w:type="pct"/>
            <w:vMerge/>
            <w:shd w:val="clear" w:color="auto" w:fill="auto"/>
          </w:tcPr>
          <w:p w14:paraId="248A7152" w14:textId="77777777" w:rsidR="00B473F4" w:rsidRPr="00D87D9A" w:rsidRDefault="00B473F4" w:rsidP="00B473F4">
            <w:pPr>
              <w:spacing w:before="60" w:after="60"/>
              <w:rPr>
                <w:sz w:val="20"/>
                <w:szCs w:val="20"/>
                <w:lang w:val="de-DE"/>
              </w:rPr>
            </w:pPr>
          </w:p>
        </w:tc>
        <w:tc>
          <w:tcPr>
            <w:tcW w:w="782" w:type="pct"/>
            <w:shd w:val="clear" w:color="auto" w:fill="auto"/>
          </w:tcPr>
          <w:p w14:paraId="6E2A0BE9" w14:textId="5A95D3B9" w:rsidR="00B473F4" w:rsidRPr="00B473F4" w:rsidRDefault="00B473F4" w:rsidP="00B473F4">
            <w:pPr>
              <w:pStyle w:val="JSCsummarytabletext"/>
              <w:rPr>
                <w:b/>
                <w:bCs/>
                <w:szCs w:val="20"/>
              </w:rPr>
            </w:pPr>
            <w:r w:rsidRPr="001A4A3B">
              <w:rPr>
                <w:szCs w:val="20"/>
              </w:rPr>
              <w:t>ILV</w:t>
            </w:r>
          </w:p>
        </w:tc>
        <w:tc>
          <w:tcPr>
            <w:tcW w:w="898" w:type="pct"/>
            <w:shd w:val="clear" w:color="auto" w:fill="auto"/>
          </w:tcPr>
          <w:p w14:paraId="5E17E187" w14:textId="28CE071C" w:rsidR="00B473F4" w:rsidRPr="001A4A3B" w:rsidRDefault="00B473F4" w:rsidP="00B473F4">
            <w:pPr>
              <w:pStyle w:val="JSCsummarytabletext"/>
              <w:rPr>
                <w:szCs w:val="20"/>
                <w:highlight w:val="yellow"/>
              </w:rPr>
            </w:pPr>
            <w:r>
              <w:rPr>
                <w:szCs w:val="20"/>
              </w:rPr>
              <w:t>0.1</w:t>
            </w:r>
            <w:r w:rsidRPr="00B473F4">
              <w:rPr>
                <w:szCs w:val="20"/>
              </w:rPr>
              <w:t xml:space="preserve"> μg/L</w:t>
            </w:r>
          </w:p>
        </w:tc>
        <w:tc>
          <w:tcPr>
            <w:tcW w:w="1105" w:type="pct"/>
            <w:shd w:val="clear" w:color="auto" w:fill="auto"/>
          </w:tcPr>
          <w:p w14:paraId="5533E9DC" w14:textId="02F386C1"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439F7364" w14:textId="3E2092F5"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0669B2DE" w14:textId="77777777" w:rsidTr="00B473F4">
        <w:tc>
          <w:tcPr>
            <w:tcW w:w="837" w:type="pct"/>
            <w:vMerge/>
            <w:shd w:val="clear" w:color="auto" w:fill="auto"/>
          </w:tcPr>
          <w:p w14:paraId="30D325E7" w14:textId="77777777" w:rsidR="00B473F4" w:rsidRPr="00FF31D3" w:rsidRDefault="00B473F4" w:rsidP="00B473F4">
            <w:pPr>
              <w:spacing w:before="60" w:after="60"/>
              <w:rPr>
                <w:sz w:val="20"/>
                <w:szCs w:val="20"/>
                <w:lang w:val="fr-FR"/>
              </w:rPr>
            </w:pPr>
          </w:p>
        </w:tc>
        <w:tc>
          <w:tcPr>
            <w:tcW w:w="782" w:type="pct"/>
            <w:shd w:val="clear" w:color="auto" w:fill="auto"/>
          </w:tcPr>
          <w:p w14:paraId="2F61CC49" w14:textId="77777777" w:rsidR="00B473F4" w:rsidRPr="001A4A3B" w:rsidRDefault="00B473F4" w:rsidP="00B473F4">
            <w:pPr>
              <w:pStyle w:val="JSCsummarytabletext"/>
              <w:rPr>
                <w:szCs w:val="20"/>
              </w:rPr>
            </w:pPr>
            <w:r w:rsidRPr="001A4A3B">
              <w:rPr>
                <w:szCs w:val="20"/>
              </w:rPr>
              <w:t>Confirmatory</w:t>
            </w:r>
          </w:p>
        </w:tc>
        <w:tc>
          <w:tcPr>
            <w:tcW w:w="3381" w:type="pct"/>
            <w:gridSpan w:val="3"/>
            <w:shd w:val="clear" w:color="auto" w:fill="auto"/>
          </w:tcPr>
          <w:p w14:paraId="4B8D4A56" w14:textId="434178C5" w:rsidR="00B473F4" w:rsidRPr="001A4A3B" w:rsidRDefault="00B473F4" w:rsidP="00B473F4">
            <w:pPr>
              <w:spacing w:before="60" w:after="60"/>
              <w:rPr>
                <w:sz w:val="20"/>
                <w:szCs w:val="20"/>
              </w:rPr>
            </w:pPr>
            <w:r w:rsidRPr="00B473F4">
              <w:rPr>
                <w:sz w:val="20"/>
                <w:szCs w:val="18"/>
              </w:rPr>
              <w:t>Refer to primary method</w:t>
            </w:r>
          </w:p>
        </w:tc>
      </w:tr>
      <w:tr w:rsidR="00B473F4" w:rsidRPr="00EB5975" w14:paraId="6CB6A9F1" w14:textId="77777777" w:rsidTr="00E651F7">
        <w:tc>
          <w:tcPr>
            <w:tcW w:w="837" w:type="pct"/>
            <w:vMerge w:val="restart"/>
            <w:shd w:val="clear" w:color="auto" w:fill="auto"/>
          </w:tcPr>
          <w:p w14:paraId="1FFF9829" w14:textId="77777777" w:rsidR="00B473F4" w:rsidRPr="001A4A3B" w:rsidDel="003C794A" w:rsidRDefault="00B473F4" w:rsidP="00B473F4">
            <w:pPr>
              <w:pStyle w:val="JSCsummarytabletext"/>
              <w:rPr>
                <w:szCs w:val="20"/>
              </w:rPr>
            </w:pPr>
            <w:r w:rsidRPr="001A4A3B">
              <w:rPr>
                <w:szCs w:val="20"/>
              </w:rPr>
              <w:t>Surface water</w:t>
            </w:r>
          </w:p>
        </w:tc>
        <w:tc>
          <w:tcPr>
            <w:tcW w:w="782" w:type="pct"/>
            <w:shd w:val="clear" w:color="auto" w:fill="auto"/>
          </w:tcPr>
          <w:p w14:paraId="2B7D2880" w14:textId="77777777" w:rsidR="00B473F4" w:rsidRPr="001A4A3B" w:rsidRDefault="00B473F4" w:rsidP="00B473F4">
            <w:pPr>
              <w:pStyle w:val="JSCsummarytabletext"/>
              <w:rPr>
                <w:szCs w:val="20"/>
              </w:rPr>
            </w:pPr>
            <w:r w:rsidRPr="001A4A3B">
              <w:rPr>
                <w:szCs w:val="20"/>
              </w:rPr>
              <w:t>Primary</w:t>
            </w:r>
          </w:p>
        </w:tc>
        <w:tc>
          <w:tcPr>
            <w:tcW w:w="898" w:type="pct"/>
            <w:shd w:val="clear" w:color="auto" w:fill="auto"/>
          </w:tcPr>
          <w:p w14:paraId="7B87748A" w14:textId="6338F61C" w:rsidR="00B473F4" w:rsidRPr="001A4A3B"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168EBB43" w14:textId="1B46691D"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7CB2A6D1" w14:textId="51E89148" w:rsidR="00B473F4" w:rsidRPr="00D87D9A" w:rsidRDefault="00B473F4" w:rsidP="00B473F4">
            <w:pPr>
              <w:spacing w:before="60" w:after="60"/>
              <w:rPr>
                <w:sz w:val="20"/>
                <w:szCs w:val="20"/>
                <w:lang w:val="de-DE"/>
              </w:rPr>
            </w:pPr>
            <w:r w:rsidRPr="00D87D9A">
              <w:rPr>
                <w:sz w:val="20"/>
                <w:szCs w:val="20"/>
                <w:lang w:val="de-DE"/>
              </w:rPr>
              <w:t>Gesell, J.T., 2012/EU agreed</w:t>
            </w:r>
          </w:p>
        </w:tc>
      </w:tr>
      <w:tr w:rsidR="00B473F4" w:rsidRPr="00EB5975" w14:paraId="51BECB9A" w14:textId="77777777" w:rsidTr="00E651F7">
        <w:tc>
          <w:tcPr>
            <w:tcW w:w="837" w:type="pct"/>
            <w:vMerge/>
            <w:shd w:val="clear" w:color="auto" w:fill="auto"/>
          </w:tcPr>
          <w:p w14:paraId="46C6AAB8" w14:textId="77777777" w:rsidR="00B473F4" w:rsidRPr="00D87D9A" w:rsidRDefault="00B473F4" w:rsidP="00B473F4">
            <w:pPr>
              <w:pStyle w:val="JSCsummarytabletext"/>
              <w:rPr>
                <w:szCs w:val="20"/>
                <w:lang w:val="de-DE"/>
              </w:rPr>
            </w:pPr>
          </w:p>
        </w:tc>
        <w:tc>
          <w:tcPr>
            <w:tcW w:w="782" w:type="pct"/>
            <w:shd w:val="clear" w:color="auto" w:fill="auto"/>
          </w:tcPr>
          <w:p w14:paraId="4E901EA6" w14:textId="2EE5F1C2" w:rsidR="00B473F4" w:rsidRPr="001A4A3B" w:rsidRDefault="00B473F4" w:rsidP="00B473F4">
            <w:pPr>
              <w:pStyle w:val="JSCsummarytabletext"/>
              <w:rPr>
                <w:szCs w:val="20"/>
              </w:rPr>
            </w:pPr>
            <w:r w:rsidRPr="001A4A3B">
              <w:rPr>
                <w:szCs w:val="20"/>
              </w:rPr>
              <w:t>ILV</w:t>
            </w:r>
          </w:p>
        </w:tc>
        <w:tc>
          <w:tcPr>
            <w:tcW w:w="898" w:type="pct"/>
            <w:shd w:val="clear" w:color="auto" w:fill="auto"/>
          </w:tcPr>
          <w:p w14:paraId="09F49CED" w14:textId="46786935" w:rsidR="00B473F4"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0834E2AE" w14:textId="1468E5E8" w:rsidR="00B473F4" w:rsidRPr="00B473F4" w:rsidRDefault="00B473F4" w:rsidP="00B473F4">
            <w:pPr>
              <w:pStyle w:val="JSCsummarytabletext"/>
              <w:rPr>
                <w:szCs w:val="20"/>
              </w:rPr>
            </w:pPr>
            <w:r w:rsidRPr="00B473F4">
              <w:rPr>
                <w:szCs w:val="20"/>
              </w:rPr>
              <w:t>LCMS/MS</w:t>
            </w:r>
          </w:p>
        </w:tc>
        <w:tc>
          <w:tcPr>
            <w:tcW w:w="1378" w:type="pct"/>
            <w:shd w:val="clear" w:color="auto" w:fill="auto"/>
          </w:tcPr>
          <w:p w14:paraId="6FE8D1A0" w14:textId="1748ABFB"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3BF42CE2" w14:textId="77777777" w:rsidTr="00B473F4">
        <w:tc>
          <w:tcPr>
            <w:tcW w:w="837" w:type="pct"/>
            <w:vMerge/>
            <w:shd w:val="clear" w:color="auto" w:fill="auto"/>
          </w:tcPr>
          <w:p w14:paraId="36A272DF" w14:textId="77777777" w:rsidR="00B473F4" w:rsidRPr="00FF31D3" w:rsidRDefault="00B473F4" w:rsidP="00B473F4">
            <w:pPr>
              <w:spacing w:before="60" w:after="60"/>
              <w:rPr>
                <w:sz w:val="20"/>
                <w:szCs w:val="20"/>
                <w:lang w:val="fr-FR"/>
              </w:rPr>
            </w:pPr>
          </w:p>
        </w:tc>
        <w:tc>
          <w:tcPr>
            <w:tcW w:w="782" w:type="pct"/>
            <w:shd w:val="clear" w:color="auto" w:fill="auto"/>
          </w:tcPr>
          <w:p w14:paraId="111D9348" w14:textId="77777777" w:rsidR="00B473F4" w:rsidRPr="001A4A3B" w:rsidRDefault="00B473F4" w:rsidP="00B473F4">
            <w:pPr>
              <w:pStyle w:val="JSCsummarytabletext"/>
              <w:rPr>
                <w:szCs w:val="20"/>
              </w:rPr>
            </w:pPr>
            <w:r w:rsidRPr="001A4A3B">
              <w:rPr>
                <w:szCs w:val="20"/>
              </w:rPr>
              <w:t>Confirmatory</w:t>
            </w:r>
          </w:p>
        </w:tc>
        <w:tc>
          <w:tcPr>
            <w:tcW w:w="3381" w:type="pct"/>
            <w:gridSpan w:val="3"/>
            <w:shd w:val="clear" w:color="auto" w:fill="auto"/>
          </w:tcPr>
          <w:p w14:paraId="7456AB3D" w14:textId="202AFB77" w:rsidR="00B473F4" w:rsidRPr="001A4A3B" w:rsidRDefault="00B473F4" w:rsidP="00B473F4">
            <w:pPr>
              <w:spacing w:before="60" w:after="60"/>
              <w:rPr>
                <w:sz w:val="20"/>
                <w:szCs w:val="20"/>
              </w:rPr>
            </w:pPr>
            <w:r w:rsidRPr="00B473F4">
              <w:rPr>
                <w:sz w:val="20"/>
                <w:szCs w:val="18"/>
              </w:rPr>
              <w:t>Refer to primary method</w:t>
            </w:r>
          </w:p>
        </w:tc>
      </w:tr>
    </w:tbl>
    <w:p w14:paraId="25198AD4" w14:textId="77777777" w:rsidR="006E33AA" w:rsidRPr="006E33AA" w:rsidRDefault="006E33AA" w:rsidP="006E33A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4"/>
        <w:gridCol w:w="1462"/>
        <w:gridCol w:w="1679"/>
        <w:gridCol w:w="2066"/>
        <w:gridCol w:w="2576"/>
      </w:tblGrid>
      <w:tr w:rsidR="006E33AA" w:rsidRPr="001A4A3B" w14:paraId="5A71779B" w14:textId="77777777" w:rsidTr="001B2E72">
        <w:trPr>
          <w:tblHeader/>
        </w:trPr>
        <w:tc>
          <w:tcPr>
            <w:tcW w:w="5000" w:type="pct"/>
            <w:gridSpan w:val="5"/>
            <w:shd w:val="pct10" w:color="auto" w:fill="FFFFFF" w:themeFill="background1"/>
          </w:tcPr>
          <w:p w14:paraId="273C96C9" w14:textId="0AB54F85" w:rsidR="006E33AA" w:rsidRPr="001A4A3B" w:rsidRDefault="006E33AA" w:rsidP="006E33AA">
            <w:pPr>
              <w:pStyle w:val="JSCTableHeaderRow"/>
            </w:pPr>
            <w:r w:rsidRPr="001A4A3B">
              <w:t xml:space="preserve">Component of residue definition: </w:t>
            </w:r>
            <w:r>
              <w:t>2,4-DCP</w:t>
            </w:r>
          </w:p>
        </w:tc>
      </w:tr>
      <w:tr w:rsidR="006E33AA" w:rsidRPr="001A4A3B" w14:paraId="1095E547" w14:textId="77777777" w:rsidTr="001B2E72">
        <w:trPr>
          <w:tblHeader/>
        </w:trPr>
        <w:tc>
          <w:tcPr>
            <w:tcW w:w="837" w:type="pct"/>
            <w:shd w:val="pct10" w:color="auto" w:fill="FFFFFF" w:themeFill="background1"/>
          </w:tcPr>
          <w:p w14:paraId="4E06664D" w14:textId="77777777" w:rsidR="006E33AA" w:rsidRPr="001A4A3B" w:rsidRDefault="006E33AA" w:rsidP="006E33AA">
            <w:pPr>
              <w:pStyle w:val="JSCTableHeaderRow"/>
            </w:pPr>
            <w:r w:rsidRPr="001A4A3B">
              <w:t>Matrix type</w:t>
            </w:r>
          </w:p>
        </w:tc>
        <w:tc>
          <w:tcPr>
            <w:tcW w:w="782" w:type="pct"/>
            <w:shd w:val="pct10" w:color="auto" w:fill="FFFFFF" w:themeFill="background1"/>
          </w:tcPr>
          <w:p w14:paraId="668F6E83" w14:textId="77777777" w:rsidR="006E33AA" w:rsidRPr="001A4A3B" w:rsidDel="003C794A" w:rsidRDefault="006E33AA" w:rsidP="006E33AA">
            <w:pPr>
              <w:pStyle w:val="JSCTableHeaderRow"/>
            </w:pPr>
            <w:r w:rsidRPr="001A4A3B">
              <w:t>Method type</w:t>
            </w:r>
          </w:p>
        </w:tc>
        <w:tc>
          <w:tcPr>
            <w:tcW w:w="898" w:type="pct"/>
            <w:shd w:val="pct10" w:color="auto" w:fill="FFFFFF" w:themeFill="background1"/>
          </w:tcPr>
          <w:p w14:paraId="278F8FED" w14:textId="77777777" w:rsidR="006E33AA" w:rsidRPr="001A4A3B" w:rsidRDefault="006E33AA" w:rsidP="006E33AA">
            <w:pPr>
              <w:pStyle w:val="JSCTableHeaderRow"/>
            </w:pPr>
            <w:r w:rsidRPr="001A4A3B">
              <w:t>Method LOQ</w:t>
            </w:r>
          </w:p>
        </w:tc>
        <w:tc>
          <w:tcPr>
            <w:tcW w:w="1105" w:type="pct"/>
            <w:shd w:val="pct10" w:color="auto" w:fill="FFFFFF" w:themeFill="background1"/>
          </w:tcPr>
          <w:p w14:paraId="499145FF" w14:textId="77777777" w:rsidR="006E33AA" w:rsidRPr="001A4A3B" w:rsidRDefault="006E33AA" w:rsidP="006E33AA">
            <w:pPr>
              <w:pStyle w:val="JSCTableHeaderRow"/>
            </w:pPr>
            <w:r w:rsidRPr="001A4A3B">
              <w:t>Principle of method (i.e. GC-MS or HPLC-UV)</w:t>
            </w:r>
          </w:p>
        </w:tc>
        <w:tc>
          <w:tcPr>
            <w:tcW w:w="1378" w:type="pct"/>
            <w:shd w:val="pct10" w:color="auto" w:fill="FFFFFF" w:themeFill="background1"/>
          </w:tcPr>
          <w:p w14:paraId="65372BBD" w14:textId="77777777" w:rsidR="006E33AA" w:rsidRPr="001A4A3B" w:rsidRDefault="006E33AA" w:rsidP="006E33AA">
            <w:pPr>
              <w:pStyle w:val="JSCTableHeaderRow"/>
            </w:pPr>
            <w:r w:rsidRPr="001A4A3B">
              <w:t>Author(s), year/missing</w:t>
            </w:r>
            <w:r>
              <w:t>/EU agreed</w:t>
            </w:r>
          </w:p>
        </w:tc>
      </w:tr>
      <w:tr w:rsidR="00B473F4" w:rsidRPr="00EB5975" w14:paraId="1D2E1CE2" w14:textId="77777777" w:rsidTr="001B2E72">
        <w:tc>
          <w:tcPr>
            <w:tcW w:w="837" w:type="pct"/>
            <w:vMerge w:val="restart"/>
            <w:shd w:val="clear" w:color="auto" w:fill="auto"/>
          </w:tcPr>
          <w:p w14:paraId="618992AF" w14:textId="77777777" w:rsidR="00B473F4" w:rsidRPr="001A4A3B" w:rsidDel="003C794A" w:rsidRDefault="00B473F4" w:rsidP="00B473F4">
            <w:pPr>
              <w:pStyle w:val="JSCsummarytabletext"/>
              <w:rPr>
                <w:szCs w:val="20"/>
              </w:rPr>
            </w:pPr>
            <w:r w:rsidRPr="001A4A3B">
              <w:rPr>
                <w:szCs w:val="20"/>
              </w:rPr>
              <w:t>Drinking water</w:t>
            </w:r>
          </w:p>
        </w:tc>
        <w:tc>
          <w:tcPr>
            <w:tcW w:w="782" w:type="pct"/>
            <w:shd w:val="clear" w:color="auto" w:fill="auto"/>
          </w:tcPr>
          <w:p w14:paraId="75CD1EC2" w14:textId="77777777" w:rsidR="00B473F4" w:rsidRPr="001A4A3B" w:rsidRDefault="00B473F4" w:rsidP="00B473F4">
            <w:pPr>
              <w:pStyle w:val="JSCsummarytabletext"/>
              <w:rPr>
                <w:szCs w:val="20"/>
              </w:rPr>
            </w:pPr>
            <w:r w:rsidRPr="001A4A3B">
              <w:rPr>
                <w:szCs w:val="20"/>
              </w:rPr>
              <w:t>Primary</w:t>
            </w:r>
          </w:p>
        </w:tc>
        <w:tc>
          <w:tcPr>
            <w:tcW w:w="898" w:type="pct"/>
            <w:shd w:val="clear" w:color="auto" w:fill="auto"/>
          </w:tcPr>
          <w:p w14:paraId="5921FADA" w14:textId="4C7B7781" w:rsidR="00B473F4" w:rsidRPr="001A4A3B"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07A15923" w14:textId="37A46EB9"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53E54252" w14:textId="77777777" w:rsidR="00B473F4" w:rsidRPr="00D87D9A" w:rsidRDefault="00B473F4" w:rsidP="00B473F4">
            <w:pPr>
              <w:spacing w:before="60" w:after="60"/>
              <w:rPr>
                <w:sz w:val="20"/>
                <w:szCs w:val="20"/>
                <w:lang w:val="de-DE"/>
              </w:rPr>
            </w:pPr>
            <w:r w:rsidRPr="00D87D9A">
              <w:rPr>
                <w:sz w:val="20"/>
                <w:szCs w:val="20"/>
                <w:lang w:val="de-DE"/>
              </w:rPr>
              <w:t>Gesell, J.T., 2012/EU agreed</w:t>
            </w:r>
          </w:p>
        </w:tc>
      </w:tr>
      <w:tr w:rsidR="00B473F4" w:rsidRPr="00EB5975" w14:paraId="5F3C3B6C" w14:textId="77777777" w:rsidTr="001B2E72">
        <w:tc>
          <w:tcPr>
            <w:tcW w:w="837" w:type="pct"/>
            <w:vMerge/>
            <w:shd w:val="clear" w:color="auto" w:fill="auto"/>
          </w:tcPr>
          <w:p w14:paraId="0D16BC75" w14:textId="77777777" w:rsidR="00B473F4" w:rsidRPr="00D87D9A" w:rsidRDefault="00B473F4" w:rsidP="00B473F4">
            <w:pPr>
              <w:spacing w:before="60" w:after="60"/>
              <w:rPr>
                <w:sz w:val="20"/>
                <w:szCs w:val="20"/>
                <w:lang w:val="de-DE"/>
              </w:rPr>
            </w:pPr>
          </w:p>
        </w:tc>
        <w:tc>
          <w:tcPr>
            <w:tcW w:w="782" w:type="pct"/>
            <w:shd w:val="clear" w:color="auto" w:fill="auto"/>
          </w:tcPr>
          <w:p w14:paraId="3C488A61" w14:textId="77777777" w:rsidR="00B473F4" w:rsidRPr="001A4A3B" w:rsidRDefault="00B473F4" w:rsidP="00B473F4">
            <w:pPr>
              <w:pStyle w:val="JSCsummarytabletext"/>
              <w:rPr>
                <w:szCs w:val="20"/>
              </w:rPr>
            </w:pPr>
            <w:r w:rsidRPr="001A4A3B">
              <w:rPr>
                <w:szCs w:val="20"/>
              </w:rPr>
              <w:t>ILV</w:t>
            </w:r>
          </w:p>
        </w:tc>
        <w:tc>
          <w:tcPr>
            <w:tcW w:w="898" w:type="pct"/>
            <w:shd w:val="clear" w:color="auto" w:fill="auto"/>
          </w:tcPr>
          <w:p w14:paraId="45F175B8" w14:textId="4763ADF2" w:rsidR="00B473F4" w:rsidRPr="001A4A3B" w:rsidRDefault="00B473F4" w:rsidP="00B473F4">
            <w:pPr>
              <w:pStyle w:val="JSCsummarytabletext"/>
              <w:rPr>
                <w:szCs w:val="20"/>
                <w:highlight w:val="yellow"/>
              </w:rPr>
            </w:pPr>
            <w:r>
              <w:rPr>
                <w:szCs w:val="20"/>
              </w:rPr>
              <w:t>0.1</w:t>
            </w:r>
            <w:r w:rsidRPr="00B473F4">
              <w:rPr>
                <w:szCs w:val="20"/>
              </w:rPr>
              <w:t xml:space="preserve"> μg/L</w:t>
            </w:r>
          </w:p>
        </w:tc>
        <w:tc>
          <w:tcPr>
            <w:tcW w:w="1105" w:type="pct"/>
            <w:shd w:val="clear" w:color="auto" w:fill="auto"/>
          </w:tcPr>
          <w:p w14:paraId="5B3DDC73" w14:textId="561507FC"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6F3F01FD" w14:textId="4517E7A7"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484FB4E3" w14:textId="77777777" w:rsidTr="00B473F4">
        <w:tc>
          <w:tcPr>
            <w:tcW w:w="837" w:type="pct"/>
            <w:vMerge/>
            <w:shd w:val="clear" w:color="auto" w:fill="auto"/>
          </w:tcPr>
          <w:p w14:paraId="24C08975" w14:textId="77777777" w:rsidR="00B473F4" w:rsidRPr="00FF31D3" w:rsidRDefault="00B473F4" w:rsidP="006E33AA">
            <w:pPr>
              <w:spacing w:before="60" w:after="60"/>
              <w:rPr>
                <w:sz w:val="20"/>
                <w:szCs w:val="20"/>
                <w:lang w:val="fr-FR"/>
              </w:rPr>
            </w:pPr>
          </w:p>
        </w:tc>
        <w:tc>
          <w:tcPr>
            <w:tcW w:w="782" w:type="pct"/>
            <w:shd w:val="clear" w:color="auto" w:fill="auto"/>
          </w:tcPr>
          <w:p w14:paraId="09662493" w14:textId="77777777" w:rsidR="00B473F4" w:rsidRPr="001A4A3B" w:rsidRDefault="00B473F4" w:rsidP="006E33AA">
            <w:pPr>
              <w:pStyle w:val="JSCsummarytabletext"/>
              <w:rPr>
                <w:szCs w:val="20"/>
              </w:rPr>
            </w:pPr>
            <w:r w:rsidRPr="001A4A3B">
              <w:rPr>
                <w:szCs w:val="20"/>
              </w:rPr>
              <w:t>Confirmatory</w:t>
            </w:r>
          </w:p>
        </w:tc>
        <w:tc>
          <w:tcPr>
            <w:tcW w:w="3381" w:type="pct"/>
            <w:gridSpan w:val="3"/>
            <w:shd w:val="clear" w:color="auto" w:fill="auto"/>
          </w:tcPr>
          <w:p w14:paraId="676928D0" w14:textId="14F59371" w:rsidR="00B473F4" w:rsidRPr="001A4A3B" w:rsidRDefault="00B473F4" w:rsidP="006E33AA">
            <w:pPr>
              <w:spacing w:before="60" w:after="60"/>
              <w:rPr>
                <w:sz w:val="20"/>
                <w:szCs w:val="20"/>
              </w:rPr>
            </w:pPr>
            <w:r w:rsidRPr="00B473F4">
              <w:rPr>
                <w:sz w:val="20"/>
                <w:szCs w:val="18"/>
              </w:rPr>
              <w:t>Refer to primary method</w:t>
            </w:r>
          </w:p>
        </w:tc>
      </w:tr>
      <w:tr w:rsidR="00B473F4" w:rsidRPr="00EB5975" w14:paraId="48B618B4" w14:textId="77777777" w:rsidTr="001B2E72">
        <w:tc>
          <w:tcPr>
            <w:tcW w:w="837" w:type="pct"/>
            <w:vMerge w:val="restart"/>
            <w:shd w:val="clear" w:color="auto" w:fill="auto"/>
          </w:tcPr>
          <w:p w14:paraId="34DB55F0" w14:textId="77777777" w:rsidR="00B473F4" w:rsidRPr="001A4A3B" w:rsidDel="003C794A" w:rsidRDefault="00B473F4" w:rsidP="00B473F4">
            <w:pPr>
              <w:pStyle w:val="JSCsummarytabletext"/>
              <w:rPr>
                <w:szCs w:val="20"/>
              </w:rPr>
            </w:pPr>
            <w:r w:rsidRPr="001A4A3B">
              <w:rPr>
                <w:szCs w:val="20"/>
              </w:rPr>
              <w:t>Surface water</w:t>
            </w:r>
          </w:p>
        </w:tc>
        <w:tc>
          <w:tcPr>
            <w:tcW w:w="782" w:type="pct"/>
            <w:shd w:val="clear" w:color="auto" w:fill="auto"/>
          </w:tcPr>
          <w:p w14:paraId="5D7C9A1F" w14:textId="77777777" w:rsidR="00B473F4" w:rsidRPr="001A4A3B" w:rsidRDefault="00B473F4" w:rsidP="00B473F4">
            <w:pPr>
              <w:pStyle w:val="JSCsummarytabletext"/>
              <w:rPr>
                <w:szCs w:val="20"/>
              </w:rPr>
            </w:pPr>
            <w:r w:rsidRPr="001A4A3B">
              <w:rPr>
                <w:szCs w:val="20"/>
              </w:rPr>
              <w:t>Primary</w:t>
            </w:r>
          </w:p>
        </w:tc>
        <w:tc>
          <w:tcPr>
            <w:tcW w:w="898" w:type="pct"/>
            <w:shd w:val="clear" w:color="auto" w:fill="auto"/>
          </w:tcPr>
          <w:p w14:paraId="10319179" w14:textId="01DD7DDA" w:rsidR="00B473F4" w:rsidRPr="001A4A3B"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58A68C3F" w14:textId="2931CC05"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085F3D0F" w14:textId="77777777" w:rsidR="00B473F4" w:rsidRPr="00D87D9A" w:rsidRDefault="00B473F4" w:rsidP="00B473F4">
            <w:pPr>
              <w:spacing w:before="60" w:after="60"/>
              <w:rPr>
                <w:sz w:val="20"/>
                <w:szCs w:val="20"/>
                <w:lang w:val="de-DE"/>
              </w:rPr>
            </w:pPr>
            <w:r w:rsidRPr="00D87D9A">
              <w:rPr>
                <w:sz w:val="20"/>
                <w:szCs w:val="20"/>
                <w:lang w:val="de-DE"/>
              </w:rPr>
              <w:t>Gesell, J.T., 2012/EU agreed</w:t>
            </w:r>
          </w:p>
        </w:tc>
      </w:tr>
      <w:tr w:rsidR="00B473F4" w:rsidRPr="00EB5975" w14:paraId="69207817" w14:textId="77777777" w:rsidTr="001B2E72">
        <w:tc>
          <w:tcPr>
            <w:tcW w:w="837" w:type="pct"/>
            <w:vMerge/>
            <w:shd w:val="clear" w:color="auto" w:fill="auto"/>
          </w:tcPr>
          <w:p w14:paraId="75F8D107" w14:textId="77777777" w:rsidR="00B473F4" w:rsidRPr="00D87D9A" w:rsidRDefault="00B473F4" w:rsidP="00B473F4">
            <w:pPr>
              <w:pStyle w:val="JSCsummarytabletext"/>
              <w:rPr>
                <w:szCs w:val="20"/>
                <w:lang w:val="de-DE"/>
              </w:rPr>
            </w:pPr>
          </w:p>
        </w:tc>
        <w:tc>
          <w:tcPr>
            <w:tcW w:w="782" w:type="pct"/>
            <w:shd w:val="clear" w:color="auto" w:fill="auto"/>
          </w:tcPr>
          <w:p w14:paraId="6577E19E" w14:textId="2F063504" w:rsidR="00B473F4" w:rsidRPr="001A4A3B" w:rsidRDefault="00B473F4" w:rsidP="00B473F4">
            <w:pPr>
              <w:pStyle w:val="JSCsummarytabletext"/>
              <w:rPr>
                <w:szCs w:val="20"/>
              </w:rPr>
            </w:pPr>
            <w:r w:rsidRPr="001A4A3B">
              <w:rPr>
                <w:szCs w:val="20"/>
              </w:rPr>
              <w:t>ILV</w:t>
            </w:r>
          </w:p>
        </w:tc>
        <w:tc>
          <w:tcPr>
            <w:tcW w:w="898" w:type="pct"/>
            <w:shd w:val="clear" w:color="auto" w:fill="auto"/>
          </w:tcPr>
          <w:p w14:paraId="43174FC7" w14:textId="78C8A187" w:rsidR="00B473F4"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705C55EA" w14:textId="7908F226" w:rsidR="00B473F4" w:rsidRPr="00B473F4" w:rsidRDefault="00B473F4" w:rsidP="00B473F4">
            <w:pPr>
              <w:pStyle w:val="JSCsummarytabletext"/>
              <w:rPr>
                <w:szCs w:val="20"/>
              </w:rPr>
            </w:pPr>
            <w:r w:rsidRPr="00B473F4">
              <w:rPr>
                <w:szCs w:val="20"/>
              </w:rPr>
              <w:t>LCMS/MS</w:t>
            </w:r>
          </w:p>
        </w:tc>
        <w:tc>
          <w:tcPr>
            <w:tcW w:w="1378" w:type="pct"/>
            <w:shd w:val="clear" w:color="auto" w:fill="auto"/>
          </w:tcPr>
          <w:p w14:paraId="2158DCEF" w14:textId="673E9C3B"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6DF10BBF" w14:textId="77777777" w:rsidTr="00B473F4">
        <w:tc>
          <w:tcPr>
            <w:tcW w:w="837" w:type="pct"/>
            <w:vMerge/>
            <w:shd w:val="clear" w:color="auto" w:fill="auto"/>
          </w:tcPr>
          <w:p w14:paraId="0CDE8A55" w14:textId="77777777" w:rsidR="00B473F4" w:rsidRPr="00FF31D3" w:rsidRDefault="00B473F4" w:rsidP="00B473F4">
            <w:pPr>
              <w:spacing w:before="60" w:after="60"/>
              <w:rPr>
                <w:sz w:val="20"/>
                <w:szCs w:val="20"/>
                <w:lang w:val="fr-FR"/>
              </w:rPr>
            </w:pPr>
          </w:p>
        </w:tc>
        <w:tc>
          <w:tcPr>
            <w:tcW w:w="782" w:type="pct"/>
            <w:shd w:val="clear" w:color="auto" w:fill="auto"/>
          </w:tcPr>
          <w:p w14:paraId="506DA9A8" w14:textId="77777777" w:rsidR="00B473F4" w:rsidRPr="001A4A3B" w:rsidRDefault="00B473F4" w:rsidP="00B473F4">
            <w:pPr>
              <w:pStyle w:val="JSCsummarytabletext"/>
              <w:rPr>
                <w:szCs w:val="20"/>
              </w:rPr>
            </w:pPr>
            <w:r w:rsidRPr="001A4A3B">
              <w:rPr>
                <w:szCs w:val="20"/>
              </w:rPr>
              <w:t>Confirmatory</w:t>
            </w:r>
          </w:p>
        </w:tc>
        <w:tc>
          <w:tcPr>
            <w:tcW w:w="3381" w:type="pct"/>
            <w:gridSpan w:val="3"/>
            <w:shd w:val="clear" w:color="auto" w:fill="auto"/>
          </w:tcPr>
          <w:p w14:paraId="695E9E70" w14:textId="301093DC" w:rsidR="00B473F4" w:rsidRPr="001A4A3B" w:rsidRDefault="00B473F4" w:rsidP="00B473F4">
            <w:pPr>
              <w:spacing w:before="60" w:after="60"/>
              <w:rPr>
                <w:sz w:val="20"/>
                <w:szCs w:val="20"/>
              </w:rPr>
            </w:pPr>
            <w:r w:rsidRPr="00B473F4">
              <w:rPr>
                <w:sz w:val="20"/>
                <w:szCs w:val="18"/>
              </w:rPr>
              <w:t>Refer to primary method</w:t>
            </w:r>
          </w:p>
        </w:tc>
      </w:tr>
    </w:tbl>
    <w:p w14:paraId="518CA403" w14:textId="77777777" w:rsidR="00021071" w:rsidRPr="00021071" w:rsidRDefault="00021071" w:rsidP="0002107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4"/>
        <w:gridCol w:w="1462"/>
        <w:gridCol w:w="1679"/>
        <w:gridCol w:w="2066"/>
        <w:gridCol w:w="2576"/>
      </w:tblGrid>
      <w:tr w:rsidR="00021071" w:rsidRPr="001A4A3B" w14:paraId="6E4A90C3" w14:textId="77777777" w:rsidTr="001B2E72">
        <w:trPr>
          <w:tblHeader/>
        </w:trPr>
        <w:tc>
          <w:tcPr>
            <w:tcW w:w="5000" w:type="pct"/>
            <w:gridSpan w:val="5"/>
            <w:shd w:val="pct10" w:color="auto" w:fill="FFFFFF" w:themeFill="background1"/>
          </w:tcPr>
          <w:p w14:paraId="3B92155E" w14:textId="1CF5F052" w:rsidR="00021071" w:rsidRPr="001A4A3B" w:rsidRDefault="00021071" w:rsidP="00021071">
            <w:pPr>
              <w:pStyle w:val="JSCTableHeaderRow"/>
            </w:pPr>
            <w:r w:rsidRPr="001A4A3B">
              <w:t xml:space="preserve">Component of residue definition: </w:t>
            </w:r>
            <w:r>
              <w:t>4-CP</w:t>
            </w:r>
          </w:p>
        </w:tc>
      </w:tr>
      <w:tr w:rsidR="00021071" w:rsidRPr="001A4A3B" w14:paraId="0BBC57DD" w14:textId="77777777" w:rsidTr="001B2E72">
        <w:trPr>
          <w:tblHeader/>
        </w:trPr>
        <w:tc>
          <w:tcPr>
            <w:tcW w:w="837" w:type="pct"/>
            <w:shd w:val="pct10" w:color="auto" w:fill="FFFFFF" w:themeFill="background1"/>
          </w:tcPr>
          <w:p w14:paraId="3DA06BF8" w14:textId="77777777" w:rsidR="00021071" w:rsidRPr="001A4A3B" w:rsidRDefault="00021071" w:rsidP="00021071">
            <w:pPr>
              <w:pStyle w:val="JSCTableHeaderRow"/>
            </w:pPr>
            <w:r w:rsidRPr="001A4A3B">
              <w:t>Matrix type</w:t>
            </w:r>
          </w:p>
        </w:tc>
        <w:tc>
          <w:tcPr>
            <w:tcW w:w="782" w:type="pct"/>
            <w:shd w:val="pct10" w:color="auto" w:fill="FFFFFF" w:themeFill="background1"/>
          </w:tcPr>
          <w:p w14:paraId="4E5AEEEC" w14:textId="77777777" w:rsidR="00021071" w:rsidRPr="001A4A3B" w:rsidDel="003C794A" w:rsidRDefault="00021071" w:rsidP="00021071">
            <w:pPr>
              <w:pStyle w:val="JSCTableHeaderRow"/>
            </w:pPr>
            <w:r w:rsidRPr="001A4A3B">
              <w:t>Method type</w:t>
            </w:r>
          </w:p>
        </w:tc>
        <w:tc>
          <w:tcPr>
            <w:tcW w:w="898" w:type="pct"/>
            <w:shd w:val="pct10" w:color="auto" w:fill="FFFFFF" w:themeFill="background1"/>
          </w:tcPr>
          <w:p w14:paraId="118CA7CF" w14:textId="77777777" w:rsidR="00021071" w:rsidRPr="001A4A3B" w:rsidRDefault="00021071" w:rsidP="00021071">
            <w:pPr>
              <w:pStyle w:val="JSCTableHeaderRow"/>
            </w:pPr>
            <w:r w:rsidRPr="001A4A3B">
              <w:t>Method LOQ</w:t>
            </w:r>
          </w:p>
        </w:tc>
        <w:tc>
          <w:tcPr>
            <w:tcW w:w="1105" w:type="pct"/>
            <w:shd w:val="pct10" w:color="auto" w:fill="FFFFFF" w:themeFill="background1"/>
          </w:tcPr>
          <w:p w14:paraId="5C0E5C08" w14:textId="77777777" w:rsidR="00021071" w:rsidRPr="001A4A3B" w:rsidRDefault="00021071" w:rsidP="00021071">
            <w:pPr>
              <w:pStyle w:val="JSCTableHeaderRow"/>
            </w:pPr>
            <w:r w:rsidRPr="001A4A3B">
              <w:t>Principle of method (i.e. GC-MS or HPLC-UV)</w:t>
            </w:r>
          </w:p>
        </w:tc>
        <w:tc>
          <w:tcPr>
            <w:tcW w:w="1378" w:type="pct"/>
            <w:shd w:val="pct10" w:color="auto" w:fill="FFFFFF" w:themeFill="background1"/>
          </w:tcPr>
          <w:p w14:paraId="2DED82B6" w14:textId="77777777" w:rsidR="00021071" w:rsidRPr="001A4A3B" w:rsidRDefault="00021071" w:rsidP="00021071">
            <w:pPr>
              <w:pStyle w:val="JSCTableHeaderRow"/>
            </w:pPr>
            <w:r w:rsidRPr="001A4A3B">
              <w:t>Author(s), year/missing</w:t>
            </w:r>
            <w:r>
              <w:t>/EU agreed</w:t>
            </w:r>
          </w:p>
        </w:tc>
      </w:tr>
      <w:tr w:rsidR="00021071" w:rsidRPr="00EB5975" w14:paraId="5C55BCCA" w14:textId="77777777" w:rsidTr="001B2E72">
        <w:tc>
          <w:tcPr>
            <w:tcW w:w="837" w:type="pct"/>
            <w:vMerge w:val="restart"/>
            <w:shd w:val="clear" w:color="auto" w:fill="auto"/>
          </w:tcPr>
          <w:p w14:paraId="5383614C" w14:textId="77777777" w:rsidR="00021071" w:rsidRPr="001A4A3B" w:rsidDel="003C794A" w:rsidRDefault="00021071" w:rsidP="00021071">
            <w:pPr>
              <w:pStyle w:val="JSCsummarytabletext"/>
              <w:rPr>
                <w:szCs w:val="20"/>
              </w:rPr>
            </w:pPr>
            <w:r w:rsidRPr="001A4A3B">
              <w:rPr>
                <w:szCs w:val="20"/>
              </w:rPr>
              <w:t>Drinking water</w:t>
            </w:r>
          </w:p>
        </w:tc>
        <w:tc>
          <w:tcPr>
            <w:tcW w:w="782" w:type="pct"/>
            <w:shd w:val="clear" w:color="auto" w:fill="auto"/>
          </w:tcPr>
          <w:p w14:paraId="72387A4C" w14:textId="77777777" w:rsidR="00021071" w:rsidRPr="001A4A3B" w:rsidRDefault="00021071" w:rsidP="00021071">
            <w:pPr>
              <w:pStyle w:val="JSCsummarytabletext"/>
              <w:rPr>
                <w:szCs w:val="20"/>
              </w:rPr>
            </w:pPr>
            <w:r w:rsidRPr="001A4A3B">
              <w:rPr>
                <w:szCs w:val="20"/>
              </w:rPr>
              <w:t>Primary</w:t>
            </w:r>
          </w:p>
        </w:tc>
        <w:tc>
          <w:tcPr>
            <w:tcW w:w="898" w:type="pct"/>
            <w:shd w:val="clear" w:color="auto" w:fill="auto"/>
          </w:tcPr>
          <w:p w14:paraId="7BB89FB4" w14:textId="33D5005B" w:rsidR="00021071" w:rsidRPr="00B473F4" w:rsidRDefault="00B473F4" w:rsidP="00021071">
            <w:pPr>
              <w:pStyle w:val="JSCsummarytabletext"/>
              <w:rPr>
                <w:szCs w:val="20"/>
              </w:rPr>
            </w:pPr>
            <w:r>
              <w:rPr>
                <w:szCs w:val="20"/>
              </w:rPr>
              <w:t>0.1</w:t>
            </w:r>
            <w:r w:rsidR="00021071" w:rsidRPr="00B473F4">
              <w:rPr>
                <w:szCs w:val="20"/>
              </w:rPr>
              <w:t xml:space="preserve"> μg/L</w:t>
            </w:r>
          </w:p>
        </w:tc>
        <w:tc>
          <w:tcPr>
            <w:tcW w:w="1105" w:type="pct"/>
            <w:shd w:val="clear" w:color="auto" w:fill="auto"/>
          </w:tcPr>
          <w:p w14:paraId="74D3C462" w14:textId="7D3C6F51" w:rsidR="00021071" w:rsidRPr="00B473F4" w:rsidRDefault="00B473F4" w:rsidP="00021071">
            <w:pPr>
              <w:pStyle w:val="JSCsummarytabletext"/>
              <w:rPr>
                <w:szCs w:val="20"/>
              </w:rPr>
            </w:pPr>
            <w:r w:rsidRPr="00B473F4">
              <w:rPr>
                <w:szCs w:val="20"/>
              </w:rPr>
              <w:t>LCMS/MS</w:t>
            </w:r>
          </w:p>
        </w:tc>
        <w:tc>
          <w:tcPr>
            <w:tcW w:w="1378" w:type="pct"/>
            <w:shd w:val="clear" w:color="auto" w:fill="auto"/>
          </w:tcPr>
          <w:p w14:paraId="7B21D783" w14:textId="77777777" w:rsidR="00021071" w:rsidRPr="00D87D9A" w:rsidRDefault="00021071" w:rsidP="00021071">
            <w:pPr>
              <w:spacing w:before="60" w:after="60"/>
              <w:rPr>
                <w:sz w:val="20"/>
                <w:szCs w:val="20"/>
                <w:lang w:val="de-DE"/>
              </w:rPr>
            </w:pPr>
            <w:r w:rsidRPr="00D87D9A">
              <w:rPr>
                <w:sz w:val="20"/>
                <w:szCs w:val="20"/>
                <w:lang w:val="de-DE"/>
              </w:rPr>
              <w:t>Gesell, J.T., 2012/EU agreed</w:t>
            </w:r>
          </w:p>
        </w:tc>
      </w:tr>
      <w:tr w:rsidR="00B473F4" w:rsidRPr="00EB5975" w14:paraId="69BB14DD" w14:textId="77777777" w:rsidTr="001B2E72">
        <w:tc>
          <w:tcPr>
            <w:tcW w:w="837" w:type="pct"/>
            <w:vMerge/>
            <w:shd w:val="clear" w:color="auto" w:fill="auto"/>
          </w:tcPr>
          <w:p w14:paraId="6038897E" w14:textId="77777777" w:rsidR="00B473F4" w:rsidRPr="00D87D9A" w:rsidRDefault="00B473F4" w:rsidP="00B473F4">
            <w:pPr>
              <w:spacing w:before="60" w:after="60"/>
              <w:rPr>
                <w:sz w:val="20"/>
                <w:szCs w:val="20"/>
                <w:lang w:val="de-DE"/>
              </w:rPr>
            </w:pPr>
          </w:p>
        </w:tc>
        <w:tc>
          <w:tcPr>
            <w:tcW w:w="782" w:type="pct"/>
            <w:shd w:val="clear" w:color="auto" w:fill="auto"/>
          </w:tcPr>
          <w:p w14:paraId="73FF8721" w14:textId="5C28624A" w:rsidR="00B473F4" w:rsidRPr="001A4A3B" w:rsidRDefault="00B473F4" w:rsidP="00B473F4">
            <w:pPr>
              <w:pStyle w:val="JSCsummarytabletext"/>
              <w:rPr>
                <w:szCs w:val="20"/>
              </w:rPr>
            </w:pPr>
            <w:r w:rsidRPr="001A4A3B">
              <w:rPr>
                <w:szCs w:val="20"/>
              </w:rPr>
              <w:t>ILV</w:t>
            </w:r>
          </w:p>
        </w:tc>
        <w:tc>
          <w:tcPr>
            <w:tcW w:w="898" w:type="pct"/>
            <w:shd w:val="clear" w:color="auto" w:fill="auto"/>
          </w:tcPr>
          <w:p w14:paraId="2CEFED75" w14:textId="4E7D7F5B" w:rsidR="00B473F4" w:rsidRPr="001A4A3B" w:rsidRDefault="00B473F4" w:rsidP="00B473F4">
            <w:pPr>
              <w:pStyle w:val="JSCsummarytabletext"/>
              <w:rPr>
                <w:szCs w:val="20"/>
                <w:highlight w:val="yellow"/>
              </w:rPr>
            </w:pPr>
            <w:r w:rsidRPr="00B473F4">
              <w:rPr>
                <w:szCs w:val="20"/>
              </w:rPr>
              <w:t>0.1 μg/L</w:t>
            </w:r>
          </w:p>
        </w:tc>
        <w:tc>
          <w:tcPr>
            <w:tcW w:w="1105" w:type="pct"/>
            <w:shd w:val="clear" w:color="auto" w:fill="auto"/>
          </w:tcPr>
          <w:p w14:paraId="0B756DB6" w14:textId="1CD1FAAB"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32FE882E" w14:textId="545298D4"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7A8F1781" w14:textId="77777777" w:rsidTr="00B473F4">
        <w:tc>
          <w:tcPr>
            <w:tcW w:w="837" w:type="pct"/>
            <w:vMerge/>
            <w:shd w:val="clear" w:color="auto" w:fill="auto"/>
          </w:tcPr>
          <w:p w14:paraId="491C5F6A" w14:textId="77777777" w:rsidR="00B473F4" w:rsidRPr="00FF31D3" w:rsidRDefault="00B473F4" w:rsidP="00B473F4">
            <w:pPr>
              <w:spacing w:before="60" w:after="60"/>
              <w:rPr>
                <w:sz w:val="20"/>
                <w:szCs w:val="20"/>
                <w:lang w:val="fr-FR"/>
              </w:rPr>
            </w:pPr>
          </w:p>
        </w:tc>
        <w:tc>
          <w:tcPr>
            <w:tcW w:w="782" w:type="pct"/>
            <w:shd w:val="clear" w:color="auto" w:fill="auto"/>
          </w:tcPr>
          <w:p w14:paraId="60854C62" w14:textId="77777777" w:rsidR="00B473F4" w:rsidRPr="001A4A3B" w:rsidRDefault="00B473F4" w:rsidP="00B473F4">
            <w:pPr>
              <w:pStyle w:val="JSCsummarytabletext"/>
              <w:rPr>
                <w:szCs w:val="20"/>
              </w:rPr>
            </w:pPr>
            <w:r w:rsidRPr="001A4A3B">
              <w:rPr>
                <w:szCs w:val="20"/>
              </w:rPr>
              <w:t>Confirmatory</w:t>
            </w:r>
          </w:p>
        </w:tc>
        <w:tc>
          <w:tcPr>
            <w:tcW w:w="3381" w:type="pct"/>
            <w:gridSpan w:val="3"/>
            <w:shd w:val="clear" w:color="auto" w:fill="auto"/>
          </w:tcPr>
          <w:p w14:paraId="727E83B1" w14:textId="07052090" w:rsidR="00B473F4" w:rsidRPr="001A4A3B" w:rsidRDefault="00B473F4" w:rsidP="00B473F4">
            <w:pPr>
              <w:spacing w:before="60" w:after="60"/>
              <w:rPr>
                <w:sz w:val="20"/>
                <w:szCs w:val="20"/>
              </w:rPr>
            </w:pPr>
            <w:r w:rsidRPr="00B473F4">
              <w:rPr>
                <w:sz w:val="20"/>
                <w:szCs w:val="18"/>
              </w:rPr>
              <w:t>Refer to primary method</w:t>
            </w:r>
          </w:p>
        </w:tc>
      </w:tr>
      <w:tr w:rsidR="00B473F4" w:rsidRPr="00EB5975" w14:paraId="6455C7C3" w14:textId="77777777" w:rsidTr="001B2E72">
        <w:tc>
          <w:tcPr>
            <w:tcW w:w="837" w:type="pct"/>
            <w:vMerge w:val="restart"/>
            <w:shd w:val="clear" w:color="auto" w:fill="auto"/>
          </w:tcPr>
          <w:p w14:paraId="5E85B9F4" w14:textId="77777777" w:rsidR="00B473F4" w:rsidRPr="001A4A3B" w:rsidDel="003C794A" w:rsidRDefault="00B473F4" w:rsidP="00B473F4">
            <w:pPr>
              <w:pStyle w:val="JSCsummarytabletext"/>
              <w:rPr>
                <w:szCs w:val="20"/>
              </w:rPr>
            </w:pPr>
            <w:r w:rsidRPr="001A4A3B">
              <w:rPr>
                <w:szCs w:val="20"/>
              </w:rPr>
              <w:t>Surface water</w:t>
            </w:r>
          </w:p>
        </w:tc>
        <w:tc>
          <w:tcPr>
            <w:tcW w:w="782" w:type="pct"/>
            <w:shd w:val="clear" w:color="auto" w:fill="auto"/>
          </w:tcPr>
          <w:p w14:paraId="4B3BBCDA" w14:textId="77777777" w:rsidR="00B473F4" w:rsidRPr="001A4A3B" w:rsidRDefault="00B473F4" w:rsidP="00B473F4">
            <w:pPr>
              <w:pStyle w:val="JSCsummarytabletext"/>
              <w:rPr>
                <w:szCs w:val="20"/>
              </w:rPr>
            </w:pPr>
            <w:r w:rsidRPr="001A4A3B">
              <w:rPr>
                <w:szCs w:val="20"/>
              </w:rPr>
              <w:t>Primary</w:t>
            </w:r>
          </w:p>
        </w:tc>
        <w:tc>
          <w:tcPr>
            <w:tcW w:w="898" w:type="pct"/>
            <w:shd w:val="clear" w:color="auto" w:fill="auto"/>
          </w:tcPr>
          <w:p w14:paraId="4DC8D0A9" w14:textId="26B0CB14" w:rsidR="00B473F4" w:rsidRPr="001A4A3B" w:rsidRDefault="00B473F4" w:rsidP="00B473F4">
            <w:pPr>
              <w:pStyle w:val="JSCsummarytabletext"/>
              <w:rPr>
                <w:szCs w:val="20"/>
              </w:rPr>
            </w:pPr>
            <w:r>
              <w:rPr>
                <w:szCs w:val="20"/>
              </w:rPr>
              <w:t>0.1</w:t>
            </w:r>
            <w:r w:rsidRPr="00B473F4">
              <w:rPr>
                <w:szCs w:val="20"/>
              </w:rPr>
              <w:t xml:space="preserve"> μg/L</w:t>
            </w:r>
          </w:p>
        </w:tc>
        <w:tc>
          <w:tcPr>
            <w:tcW w:w="1105" w:type="pct"/>
            <w:shd w:val="clear" w:color="auto" w:fill="auto"/>
          </w:tcPr>
          <w:p w14:paraId="2BF9B897" w14:textId="676B9734"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262B407D" w14:textId="77777777" w:rsidR="00B473F4" w:rsidRPr="00D87D9A" w:rsidRDefault="00B473F4" w:rsidP="00B473F4">
            <w:pPr>
              <w:spacing w:before="60" w:after="60"/>
              <w:rPr>
                <w:sz w:val="20"/>
                <w:szCs w:val="20"/>
                <w:lang w:val="de-DE"/>
              </w:rPr>
            </w:pPr>
            <w:r w:rsidRPr="00D87D9A">
              <w:rPr>
                <w:sz w:val="20"/>
                <w:szCs w:val="20"/>
                <w:lang w:val="de-DE"/>
              </w:rPr>
              <w:t>Gesell, J.T., 2012/EU agreed</w:t>
            </w:r>
          </w:p>
        </w:tc>
      </w:tr>
      <w:tr w:rsidR="00B473F4" w:rsidRPr="00EB5975" w14:paraId="5B31903F" w14:textId="77777777" w:rsidTr="001B2E72">
        <w:tc>
          <w:tcPr>
            <w:tcW w:w="837" w:type="pct"/>
            <w:vMerge/>
            <w:shd w:val="clear" w:color="auto" w:fill="auto"/>
          </w:tcPr>
          <w:p w14:paraId="757663CF" w14:textId="77777777" w:rsidR="00B473F4" w:rsidRPr="00D87D9A" w:rsidRDefault="00B473F4" w:rsidP="00B473F4">
            <w:pPr>
              <w:pStyle w:val="JSCsummarytabletext"/>
              <w:rPr>
                <w:szCs w:val="20"/>
                <w:lang w:val="de-DE"/>
              </w:rPr>
            </w:pPr>
          </w:p>
        </w:tc>
        <w:tc>
          <w:tcPr>
            <w:tcW w:w="782" w:type="pct"/>
            <w:shd w:val="clear" w:color="auto" w:fill="auto"/>
          </w:tcPr>
          <w:p w14:paraId="59DFFEB9" w14:textId="0148CBCE" w:rsidR="00B473F4" w:rsidRPr="001A4A3B" w:rsidRDefault="00B473F4" w:rsidP="00B473F4">
            <w:pPr>
              <w:pStyle w:val="JSCsummarytabletext"/>
              <w:rPr>
                <w:szCs w:val="20"/>
              </w:rPr>
            </w:pPr>
            <w:r w:rsidRPr="001A4A3B">
              <w:rPr>
                <w:szCs w:val="20"/>
              </w:rPr>
              <w:t>ILV</w:t>
            </w:r>
          </w:p>
        </w:tc>
        <w:tc>
          <w:tcPr>
            <w:tcW w:w="898" w:type="pct"/>
            <w:shd w:val="clear" w:color="auto" w:fill="auto"/>
          </w:tcPr>
          <w:p w14:paraId="013BE93C" w14:textId="60BF4E2A" w:rsidR="00B473F4" w:rsidRDefault="00B473F4" w:rsidP="00B473F4">
            <w:pPr>
              <w:pStyle w:val="JSCsummarytabletext"/>
              <w:rPr>
                <w:szCs w:val="20"/>
                <w:highlight w:val="yellow"/>
              </w:rPr>
            </w:pPr>
            <w:r w:rsidRPr="00B473F4">
              <w:rPr>
                <w:szCs w:val="20"/>
              </w:rPr>
              <w:t>0.1 μg/L</w:t>
            </w:r>
          </w:p>
        </w:tc>
        <w:tc>
          <w:tcPr>
            <w:tcW w:w="1105" w:type="pct"/>
            <w:shd w:val="clear" w:color="auto" w:fill="auto"/>
          </w:tcPr>
          <w:p w14:paraId="726F5718" w14:textId="55D104BE" w:rsidR="00B473F4" w:rsidRPr="001A4A3B" w:rsidRDefault="00B473F4" w:rsidP="00B473F4">
            <w:pPr>
              <w:pStyle w:val="JSCsummarytabletext"/>
              <w:rPr>
                <w:szCs w:val="20"/>
                <w:highlight w:val="yellow"/>
              </w:rPr>
            </w:pPr>
            <w:r w:rsidRPr="00B473F4">
              <w:rPr>
                <w:szCs w:val="20"/>
              </w:rPr>
              <w:t>LCMS/MS</w:t>
            </w:r>
          </w:p>
        </w:tc>
        <w:tc>
          <w:tcPr>
            <w:tcW w:w="1378" w:type="pct"/>
            <w:shd w:val="clear" w:color="auto" w:fill="auto"/>
          </w:tcPr>
          <w:p w14:paraId="346D2BAE" w14:textId="6D92F5DB"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7521BFB1" w14:textId="77777777" w:rsidTr="00B473F4">
        <w:tc>
          <w:tcPr>
            <w:tcW w:w="837" w:type="pct"/>
            <w:vMerge/>
            <w:shd w:val="clear" w:color="auto" w:fill="auto"/>
          </w:tcPr>
          <w:p w14:paraId="49DD6133" w14:textId="77777777" w:rsidR="00B473F4" w:rsidRPr="00FF31D3" w:rsidRDefault="00B473F4" w:rsidP="00B473F4">
            <w:pPr>
              <w:spacing w:before="60" w:after="60"/>
              <w:rPr>
                <w:sz w:val="20"/>
                <w:szCs w:val="20"/>
                <w:lang w:val="fr-FR"/>
              </w:rPr>
            </w:pPr>
          </w:p>
        </w:tc>
        <w:tc>
          <w:tcPr>
            <w:tcW w:w="782" w:type="pct"/>
            <w:shd w:val="clear" w:color="auto" w:fill="auto"/>
          </w:tcPr>
          <w:p w14:paraId="4CE6C7CE" w14:textId="77777777" w:rsidR="00B473F4" w:rsidRPr="001A4A3B" w:rsidRDefault="00B473F4" w:rsidP="00B473F4">
            <w:pPr>
              <w:pStyle w:val="JSCsummarytabletext"/>
              <w:rPr>
                <w:szCs w:val="20"/>
              </w:rPr>
            </w:pPr>
            <w:r w:rsidRPr="001A4A3B">
              <w:rPr>
                <w:szCs w:val="20"/>
              </w:rPr>
              <w:t>Confirmatory</w:t>
            </w:r>
          </w:p>
        </w:tc>
        <w:tc>
          <w:tcPr>
            <w:tcW w:w="3381" w:type="pct"/>
            <w:gridSpan w:val="3"/>
            <w:shd w:val="clear" w:color="auto" w:fill="auto"/>
          </w:tcPr>
          <w:p w14:paraId="13065619" w14:textId="6ABEEC48" w:rsidR="00B473F4" w:rsidRPr="00B473F4" w:rsidRDefault="00B473F4" w:rsidP="00B473F4">
            <w:pPr>
              <w:spacing w:before="60" w:after="60"/>
              <w:rPr>
                <w:b/>
                <w:bCs/>
                <w:sz w:val="20"/>
                <w:szCs w:val="20"/>
              </w:rPr>
            </w:pPr>
            <w:r w:rsidRPr="00B473F4">
              <w:rPr>
                <w:sz w:val="20"/>
                <w:szCs w:val="18"/>
              </w:rPr>
              <w:t>Refer to primary method</w:t>
            </w:r>
          </w:p>
        </w:tc>
      </w:tr>
    </w:tbl>
    <w:p w14:paraId="503778CD" w14:textId="77777777" w:rsidR="00021071" w:rsidRPr="00021071" w:rsidRDefault="00021071" w:rsidP="0002107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64"/>
        <w:gridCol w:w="1462"/>
        <w:gridCol w:w="1679"/>
        <w:gridCol w:w="2066"/>
        <w:gridCol w:w="2576"/>
      </w:tblGrid>
      <w:tr w:rsidR="00021071" w:rsidRPr="001A4A3B" w14:paraId="73DA854D" w14:textId="77777777" w:rsidTr="001B2E72">
        <w:trPr>
          <w:tblHeader/>
        </w:trPr>
        <w:tc>
          <w:tcPr>
            <w:tcW w:w="5000" w:type="pct"/>
            <w:gridSpan w:val="5"/>
            <w:shd w:val="pct10" w:color="auto" w:fill="FFFFFF" w:themeFill="background1"/>
          </w:tcPr>
          <w:p w14:paraId="7E49E4C6" w14:textId="6B2AF4CC" w:rsidR="00021071" w:rsidRPr="001A4A3B" w:rsidRDefault="00021071" w:rsidP="00021071">
            <w:pPr>
              <w:pStyle w:val="JSCTableHeaderRow"/>
            </w:pPr>
            <w:r w:rsidRPr="001A4A3B">
              <w:t xml:space="preserve">Component of residue definition: </w:t>
            </w:r>
            <w:r>
              <w:t>2,4-DCA</w:t>
            </w:r>
          </w:p>
        </w:tc>
      </w:tr>
      <w:tr w:rsidR="00021071" w:rsidRPr="001A4A3B" w14:paraId="6127CD97" w14:textId="77777777" w:rsidTr="001B2E72">
        <w:trPr>
          <w:tblHeader/>
        </w:trPr>
        <w:tc>
          <w:tcPr>
            <w:tcW w:w="837" w:type="pct"/>
            <w:shd w:val="pct10" w:color="auto" w:fill="FFFFFF" w:themeFill="background1"/>
          </w:tcPr>
          <w:p w14:paraId="2138C11A" w14:textId="77777777" w:rsidR="00021071" w:rsidRPr="001A4A3B" w:rsidRDefault="00021071" w:rsidP="00021071">
            <w:pPr>
              <w:pStyle w:val="JSCTableHeaderRow"/>
            </w:pPr>
            <w:r w:rsidRPr="001A4A3B">
              <w:t>Matrix type</w:t>
            </w:r>
          </w:p>
        </w:tc>
        <w:tc>
          <w:tcPr>
            <w:tcW w:w="782" w:type="pct"/>
            <w:shd w:val="pct10" w:color="auto" w:fill="FFFFFF" w:themeFill="background1"/>
          </w:tcPr>
          <w:p w14:paraId="1954CC1A" w14:textId="77777777" w:rsidR="00021071" w:rsidRPr="001A4A3B" w:rsidDel="003C794A" w:rsidRDefault="00021071" w:rsidP="00021071">
            <w:pPr>
              <w:pStyle w:val="JSCTableHeaderRow"/>
            </w:pPr>
            <w:r w:rsidRPr="001A4A3B">
              <w:t>Method type</w:t>
            </w:r>
          </w:p>
        </w:tc>
        <w:tc>
          <w:tcPr>
            <w:tcW w:w="898" w:type="pct"/>
            <w:shd w:val="pct10" w:color="auto" w:fill="FFFFFF" w:themeFill="background1"/>
          </w:tcPr>
          <w:p w14:paraId="6526CA20" w14:textId="77777777" w:rsidR="00021071" w:rsidRPr="001A4A3B" w:rsidRDefault="00021071" w:rsidP="00021071">
            <w:pPr>
              <w:pStyle w:val="JSCTableHeaderRow"/>
            </w:pPr>
            <w:r w:rsidRPr="001A4A3B">
              <w:t>Method LOQ</w:t>
            </w:r>
          </w:p>
        </w:tc>
        <w:tc>
          <w:tcPr>
            <w:tcW w:w="1105" w:type="pct"/>
            <w:shd w:val="pct10" w:color="auto" w:fill="FFFFFF" w:themeFill="background1"/>
          </w:tcPr>
          <w:p w14:paraId="1C250ECF" w14:textId="77777777" w:rsidR="00021071" w:rsidRPr="001A4A3B" w:rsidRDefault="00021071" w:rsidP="00021071">
            <w:pPr>
              <w:pStyle w:val="JSCTableHeaderRow"/>
            </w:pPr>
            <w:r w:rsidRPr="001A4A3B">
              <w:t>Principle of method (i.e. GC-MS or HPLC-UV)</w:t>
            </w:r>
          </w:p>
        </w:tc>
        <w:tc>
          <w:tcPr>
            <w:tcW w:w="1378" w:type="pct"/>
            <w:shd w:val="pct10" w:color="auto" w:fill="FFFFFF" w:themeFill="background1"/>
          </w:tcPr>
          <w:p w14:paraId="54B5E53A" w14:textId="77777777" w:rsidR="00021071" w:rsidRPr="001A4A3B" w:rsidRDefault="00021071" w:rsidP="00021071">
            <w:pPr>
              <w:pStyle w:val="JSCTableHeaderRow"/>
            </w:pPr>
            <w:r w:rsidRPr="001A4A3B">
              <w:t>Author(s), year/missing</w:t>
            </w:r>
            <w:r>
              <w:t>/EU agreed</w:t>
            </w:r>
          </w:p>
        </w:tc>
      </w:tr>
      <w:tr w:rsidR="00021071" w:rsidRPr="00EB5975" w14:paraId="348FD674" w14:textId="77777777" w:rsidTr="001B2E72">
        <w:tc>
          <w:tcPr>
            <w:tcW w:w="837" w:type="pct"/>
            <w:vMerge w:val="restart"/>
            <w:shd w:val="clear" w:color="auto" w:fill="auto"/>
          </w:tcPr>
          <w:p w14:paraId="4F070CCB" w14:textId="77777777" w:rsidR="00021071" w:rsidRPr="001A4A3B" w:rsidDel="003C794A" w:rsidRDefault="00021071" w:rsidP="00021071">
            <w:pPr>
              <w:pStyle w:val="JSCsummarytabletext"/>
              <w:rPr>
                <w:szCs w:val="20"/>
              </w:rPr>
            </w:pPr>
            <w:r w:rsidRPr="001A4A3B">
              <w:rPr>
                <w:szCs w:val="20"/>
              </w:rPr>
              <w:t>Drinking water</w:t>
            </w:r>
          </w:p>
        </w:tc>
        <w:tc>
          <w:tcPr>
            <w:tcW w:w="782" w:type="pct"/>
            <w:shd w:val="clear" w:color="auto" w:fill="auto"/>
          </w:tcPr>
          <w:p w14:paraId="5C82BA03" w14:textId="77777777" w:rsidR="00021071" w:rsidRPr="001A4A3B" w:rsidRDefault="00021071" w:rsidP="00021071">
            <w:pPr>
              <w:pStyle w:val="JSCsummarytabletext"/>
              <w:rPr>
                <w:szCs w:val="20"/>
              </w:rPr>
            </w:pPr>
            <w:r w:rsidRPr="001A4A3B">
              <w:rPr>
                <w:szCs w:val="20"/>
              </w:rPr>
              <w:t>Primary</w:t>
            </w:r>
          </w:p>
        </w:tc>
        <w:tc>
          <w:tcPr>
            <w:tcW w:w="898" w:type="pct"/>
            <w:shd w:val="clear" w:color="auto" w:fill="auto"/>
          </w:tcPr>
          <w:p w14:paraId="1E26DF02" w14:textId="50424A10" w:rsidR="00021071" w:rsidRPr="001A4A3B" w:rsidRDefault="00021071" w:rsidP="00021071">
            <w:pPr>
              <w:pStyle w:val="JSCsummarytabletext"/>
              <w:rPr>
                <w:szCs w:val="20"/>
              </w:rPr>
            </w:pPr>
            <w:r>
              <w:rPr>
                <w:szCs w:val="20"/>
              </w:rPr>
              <w:t>0.1</w:t>
            </w:r>
            <w:r w:rsidRPr="001A4A3B">
              <w:rPr>
                <w:szCs w:val="20"/>
              </w:rPr>
              <w:t xml:space="preserve"> μg/L</w:t>
            </w:r>
          </w:p>
        </w:tc>
        <w:tc>
          <w:tcPr>
            <w:tcW w:w="1105" w:type="pct"/>
            <w:shd w:val="clear" w:color="auto" w:fill="auto"/>
          </w:tcPr>
          <w:p w14:paraId="54460201" w14:textId="1A2A4A5D" w:rsidR="00021071" w:rsidRPr="001A4A3B" w:rsidRDefault="00021071" w:rsidP="00021071">
            <w:pPr>
              <w:pStyle w:val="JSCsummarytabletext"/>
              <w:rPr>
                <w:szCs w:val="20"/>
                <w:highlight w:val="yellow"/>
              </w:rPr>
            </w:pPr>
            <w:r w:rsidRPr="00B473F4">
              <w:rPr>
                <w:szCs w:val="20"/>
              </w:rPr>
              <w:t>GC-MS</w:t>
            </w:r>
          </w:p>
        </w:tc>
        <w:tc>
          <w:tcPr>
            <w:tcW w:w="1378" w:type="pct"/>
            <w:shd w:val="clear" w:color="auto" w:fill="auto"/>
          </w:tcPr>
          <w:p w14:paraId="1CC7B5A2" w14:textId="77777777" w:rsidR="00021071" w:rsidRPr="00D87D9A" w:rsidRDefault="00021071" w:rsidP="00021071">
            <w:pPr>
              <w:spacing w:before="60" w:after="60"/>
              <w:rPr>
                <w:sz w:val="20"/>
                <w:szCs w:val="20"/>
                <w:lang w:val="de-DE"/>
              </w:rPr>
            </w:pPr>
            <w:r w:rsidRPr="00D87D9A">
              <w:rPr>
                <w:sz w:val="20"/>
                <w:szCs w:val="20"/>
                <w:lang w:val="de-DE"/>
              </w:rPr>
              <w:t>Gesell, J.T., 2012/EU agreed</w:t>
            </w:r>
          </w:p>
        </w:tc>
      </w:tr>
      <w:tr w:rsidR="00021071" w:rsidRPr="00EB5975" w14:paraId="640C4B5C" w14:textId="77777777" w:rsidTr="001B2E72">
        <w:tc>
          <w:tcPr>
            <w:tcW w:w="837" w:type="pct"/>
            <w:vMerge/>
            <w:shd w:val="clear" w:color="auto" w:fill="auto"/>
          </w:tcPr>
          <w:p w14:paraId="0D22E860" w14:textId="77777777" w:rsidR="00021071" w:rsidRPr="00D87D9A" w:rsidRDefault="00021071" w:rsidP="00021071">
            <w:pPr>
              <w:spacing w:before="60" w:after="60"/>
              <w:rPr>
                <w:sz w:val="20"/>
                <w:szCs w:val="20"/>
                <w:lang w:val="de-DE"/>
              </w:rPr>
            </w:pPr>
          </w:p>
        </w:tc>
        <w:tc>
          <w:tcPr>
            <w:tcW w:w="782" w:type="pct"/>
            <w:shd w:val="clear" w:color="auto" w:fill="auto"/>
          </w:tcPr>
          <w:p w14:paraId="0F396240" w14:textId="77777777" w:rsidR="00021071" w:rsidRPr="001A4A3B" w:rsidRDefault="00021071" w:rsidP="00021071">
            <w:pPr>
              <w:pStyle w:val="JSCsummarytabletext"/>
              <w:rPr>
                <w:szCs w:val="20"/>
              </w:rPr>
            </w:pPr>
            <w:r w:rsidRPr="001A4A3B">
              <w:rPr>
                <w:szCs w:val="20"/>
              </w:rPr>
              <w:t>ILV</w:t>
            </w:r>
          </w:p>
        </w:tc>
        <w:tc>
          <w:tcPr>
            <w:tcW w:w="898" w:type="pct"/>
            <w:shd w:val="clear" w:color="auto" w:fill="auto"/>
          </w:tcPr>
          <w:p w14:paraId="277AEDA5" w14:textId="224CB0C1" w:rsidR="00021071" w:rsidRPr="00B473F4" w:rsidRDefault="00B473F4" w:rsidP="00021071">
            <w:pPr>
              <w:pStyle w:val="JSCsummarytabletext"/>
              <w:rPr>
                <w:szCs w:val="20"/>
              </w:rPr>
            </w:pPr>
            <w:r w:rsidRPr="00B473F4">
              <w:rPr>
                <w:szCs w:val="20"/>
              </w:rPr>
              <w:t>0.1</w:t>
            </w:r>
            <w:r w:rsidR="00021071" w:rsidRPr="00B473F4">
              <w:rPr>
                <w:szCs w:val="20"/>
              </w:rPr>
              <w:t xml:space="preserve"> μg/L</w:t>
            </w:r>
          </w:p>
        </w:tc>
        <w:tc>
          <w:tcPr>
            <w:tcW w:w="1105" w:type="pct"/>
            <w:shd w:val="clear" w:color="auto" w:fill="auto"/>
          </w:tcPr>
          <w:p w14:paraId="31FB95DB" w14:textId="6580A4B2" w:rsidR="00021071" w:rsidRPr="00B473F4" w:rsidRDefault="00B473F4" w:rsidP="00021071">
            <w:pPr>
              <w:pStyle w:val="JSCsummarytabletext"/>
              <w:rPr>
                <w:szCs w:val="20"/>
              </w:rPr>
            </w:pPr>
            <w:r w:rsidRPr="00B473F4">
              <w:rPr>
                <w:szCs w:val="20"/>
              </w:rPr>
              <w:t>GC-MS</w:t>
            </w:r>
          </w:p>
        </w:tc>
        <w:tc>
          <w:tcPr>
            <w:tcW w:w="1378" w:type="pct"/>
            <w:shd w:val="clear" w:color="auto" w:fill="auto"/>
          </w:tcPr>
          <w:p w14:paraId="1BB0ADE8" w14:textId="351B70DD" w:rsidR="00021071" w:rsidRPr="00FF31D3" w:rsidRDefault="00B473F4" w:rsidP="00021071">
            <w:pPr>
              <w:spacing w:before="60" w:after="60"/>
              <w:rPr>
                <w:sz w:val="20"/>
                <w:szCs w:val="20"/>
                <w:lang w:val="fr-FR"/>
              </w:rPr>
            </w:pPr>
            <w:r w:rsidRPr="00FF31D3">
              <w:rPr>
                <w:sz w:val="20"/>
                <w:szCs w:val="20"/>
                <w:lang w:val="fr-FR"/>
              </w:rPr>
              <w:t>Garcia-Alix, M., 2012/EU agreed</w:t>
            </w:r>
          </w:p>
        </w:tc>
      </w:tr>
      <w:tr w:rsidR="00B473F4" w:rsidRPr="001A4A3B" w14:paraId="650AF85D" w14:textId="77777777" w:rsidTr="00B473F4">
        <w:tc>
          <w:tcPr>
            <w:tcW w:w="837" w:type="pct"/>
            <w:vMerge/>
            <w:shd w:val="clear" w:color="auto" w:fill="auto"/>
          </w:tcPr>
          <w:p w14:paraId="46B3FD76" w14:textId="77777777" w:rsidR="00B473F4" w:rsidRPr="00FF31D3" w:rsidRDefault="00B473F4" w:rsidP="00021071">
            <w:pPr>
              <w:spacing w:before="60" w:after="60"/>
              <w:rPr>
                <w:sz w:val="20"/>
                <w:szCs w:val="20"/>
                <w:lang w:val="fr-FR"/>
              </w:rPr>
            </w:pPr>
          </w:p>
        </w:tc>
        <w:tc>
          <w:tcPr>
            <w:tcW w:w="782" w:type="pct"/>
            <w:shd w:val="clear" w:color="auto" w:fill="auto"/>
          </w:tcPr>
          <w:p w14:paraId="020F6712" w14:textId="77777777" w:rsidR="00B473F4" w:rsidRPr="001A4A3B" w:rsidRDefault="00B473F4" w:rsidP="00021071">
            <w:pPr>
              <w:pStyle w:val="JSCsummarytabletext"/>
              <w:rPr>
                <w:szCs w:val="20"/>
              </w:rPr>
            </w:pPr>
            <w:r w:rsidRPr="001A4A3B">
              <w:rPr>
                <w:szCs w:val="20"/>
              </w:rPr>
              <w:t>Confirmatory</w:t>
            </w:r>
          </w:p>
        </w:tc>
        <w:tc>
          <w:tcPr>
            <w:tcW w:w="3381" w:type="pct"/>
            <w:gridSpan w:val="3"/>
            <w:shd w:val="clear" w:color="auto" w:fill="auto"/>
          </w:tcPr>
          <w:p w14:paraId="512A7658" w14:textId="48C06A82" w:rsidR="00B473F4" w:rsidRPr="001A4A3B" w:rsidRDefault="00B473F4" w:rsidP="00021071">
            <w:pPr>
              <w:spacing w:before="60" w:after="60"/>
              <w:rPr>
                <w:sz w:val="20"/>
                <w:szCs w:val="20"/>
              </w:rPr>
            </w:pPr>
            <w:r w:rsidRPr="00B473F4">
              <w:rPr>
                <w:sz w:val="20"/>
                <w:szCs w:val="18"/>
              </w:rPr>
              <w:t>Refer to primary method</w:t>
            </w:r>
          </w:p>
        </w:tc>
      </w:tr>
      <w:tr w:rsidR="00021071" w:rsidRPr="00EB5975" w14:paraId="104F1DBF" w14:textId="77777777" w:rsidTr="001B2E72">
        <w:tc>
          <w:tcPr>
            <w:tcW w:w="837" w:type="pct"/>
            <w:vMerge w:val="restart"/>
            <w:shd w:val="clear" w:color="auto" w:fill="auto"/>
          </w:tcPr>
          <w:p w14:paraId="70E7054A" w14:textId="77777777" w:rsidR="00021071" w:rsidRPr="001A4A3B" w:rsidDel="003C794A" w:rsidRDefault="00021071" w:rsidP="00021071">
            <w:pPr>
              <w:pStyle w:val="JSCsummarytabletext"/>
              <w:rPr>
                <w:szCs w:val="20"/>
              </w:rPr>
            </w:pPr>
            <w:r w:rsidRPr="001A4A3B">
              <w:rPr>
                <w:szCs w:val="20"/>
              </w:rPr>
              <w:t>Surface water</w:t>
            </w:r>
          </w:p>
        </w:tc>
        <w:tc>
          <w:tcPr>
            <w:tcW w:w="782" w:type="pct"/>
            <w:shd w:val="clear" w:color="auto" w:fill="auto"/>
          </w:tcPr>
          <w:p w14:paraId="69C2CB3C" w14:textId="77777777" w:rsidR="00021071" w:rsidRPr="001A4A3B" w:rsidRDefault="00021071" w:rsidP="00021071">
            <w:pPr>
              <w:pStyle w:val="JSCsummarytabletext"/>
              <w:rPr>
                <w:szCs w:val="20"/>
              </w:rPr>
            </w:pPr>
            <w:r w:rsidRPr="001A4A3B">
              <w:rPr>
                <w:szCs w:val="20"/>
              </w:rPr>
              <w:t>Primary</w:t>
            </w:r>
          </w:p>
        </w:tc>
        <w:tc>
          <w:tcPr>
            <w:tcW w:w="898" w:type="pct"/>
            <w:shd w:val="clear" w:color="auto" w:fill="auto"/>
          </w:tcPr>
          <w:p w14:paraId="70FBB79A" w14:textId="77777777" w:rsidR="00021071" w:rsidRPr="00B473F4" w:rsidRDefault="00021071" w:rsidP="00021071">
            <w:pPr>
              <w:pStyle w:val="JSCsummarytabletext"/>
              <w:rPr>
                <w:szCs w:val="20"/>
              </w:rPr>
            </w:pPr>
            <w:r w:rsidRPr="00B473F4">
              <w:rPr>
                <w:szCs w:val="20"/>
              </w:rPr>
              <w:t>0.1 μg/L</w:t>
            </w:r>
          </w:p>
        </w:tc>
        <w:tc>
          <w:tcPr>
            <w:tcW w:w="1105" w:type="pct"/>
            <w:shd w:val="clear" w:color="auto" w:fill="auto"/>
          </w:tcPr>
          <w:p w14:paraId="03BF83FD" w14:textId="3890FC31" w:rsidR="00021071" w:rsidRPr="00B473F4" w:rsidRDefault="00021071" w:rsidP="00021071">
            <w:pPr>
              <w:pStyle w:val="JSCsummarytabletext"/>
              <w:rPr>
                <w:szCs w:val="20"/>
              </w:rPr>
            </w:pPr>
            <w:r w:rsidRPr="00B473F4">
              <w:rPr>
                <w:szCs w:val="20"/>
              </w:rPr>
              <w:t>GC-MS</w:t>
            </w:r>
          </w:p>
        </w:tc>
        <w:tc>
          <w:tcPr>
            <w:tcW w:w="1378" w:type="pct"/>
            <w:shd w:val="clear" w:color="auto" w:fill="auto"/>
          </w:tcPr>
          <w:p w14:paraId="653729E5" w14:textId="77777777" w:rsidR="00021071" w:rsidRPr="00D87D9A" w:rsidRDefault="00021071" w:rsidP="00021071">
            <w:pPr>
              <w:spacing w:before="60" w:after="60"/>
              <w:rPr>
                <w:sz w:val="20"/>
                <w:szCs w:val="20"/>
                <w:lang w:val="de-DE"/>
              </w:rPr>
            </w:pPr>
            <w:r w:rsidRPr="00D87D9A">
              <w:rPr>
                <w:sz w:val="20"/>
                <w:szCs w:val="20"/>
                <w:lang w:val="de-DE"/>
              </w:rPr>
              <w:t>Gesell, J.T., 2012/EU agreed</w:t>
            </w:r>
          </w:p>
        </w:tc>
      </w:tr>
      <w:tr w:rsidR="00B473F4" w:rsidRPr="00EB5975" w14:paraId="7D2A4DDF" w14:textId="77777777" w:rsidTr="001B2E72">
        <w:tc>
          <w:tcPr>
            <w:tcW w:w="837" w:type="pct"/>
            <w:vMerge/>
            <w:shd w:val="clear" w:color="auto" w:fill="auto"/>
          </w:tcPr>
          <w:p w14:paraId="19CFA418" w14:textId="77777777" w:rsidR="00B473F4" w:rsidRPr="00D87D9A" w:rsidRDefault="00B473F4" w:rsidP="00B473F4">
            <w:pPr>
              <w:pStyle w:val="JSCsummarytabletext"/>
              <w:rPr>
                <w:szCs w:val="20"/>
                <w:lang w:val="de-DE"/>
              </w:rPr>
            </w:pPr>
          </w:p>
        </w:tc>
        <w:tc>
          <w:tcPr>
            <w:tcW w:w="782" w:type="pct"/>
            <w:shd w:val="clear" w:color="auto" w:fill="auto"/>
          </w:tcPr>
          <w:p w14:paraId="4DD6F327" w14:textId="498D4626" w:rsidR="00B473F4" w:rsidRPr="001A4A3B" w:rsidRDefault="00B473F4" w:rsidP="00B473F4">
            <w:pPr>
              <w:pStyle w:val="JSCsummarytabletext"/>
              <w:rPr>
                <w:szCs w:val="20"/>
              </w:rPr>
            </w:pPr>
            <w:r w:rsidRPr="001A4A3B">
              <w:rPr>
                <w:szCs w:val="20"/>
              </w:rPr>
              <w:t>ILV</w:t>
            </w:r>
          </w:p>
        </w:tc>
        <w:tc>
          <w:tcPr>
            <w:tcW w:w="898" w:type="pct"/>
            <w:shd w:val="clear" w:color="auto" w:fill="auto"/>
          </w:tcPr>
          <w:p w14:paraId="4A3AEF1E" w14:textId="4BC8F23A" w:rsidR="00B473F4" w:rsidRDefault="00B473F4" w:rsidP="00B473F4">
            <w:pPr>
              <w:pStyle w:val="JSCsummarytabletext"/>
              <w:rPr>
                <w:szCs w:val="20"/>
                <w:highlight w:val="yellow"/>
              </w:rPr>
            </w:pPr>
            <w:r w:rsidRPr="00B473F4">
              <w:rPr>
                <w:szCs w:val="20"/>
              </w:rPr>
              <w:t>0.1 μg/L</w:t>
            </w:r>
          </w:p>
        </w:tc>
        <w:tc>
          <w:tcPr>
            <w:tcW w:w="1105" w:type="pct"/>
            <w:shd w:val="clear" w:color="auto" w:fill="auto"/>
          </w:tcPr>
          <w:p w14:paraId="51F42478" w14:textId="77016D6A" w:rsidR="00B473F4" w:rsidRDefault="00B473F4" w:rsidP="00B473F4">
            <w:pPr>
              <w:pStyle w:val="JSCsummarytabletext"/>
              <w:rPr>
                <w:szCs w:val="20"/>
                <w:highlight w:val="yellow"/>
              </w:rPr>
            </w:pPr>
            <w:r w:rsidRPr="00B473F4">
              <w:rPr>
                <w:szCs w:val="20"/>
              </w:rPr>
              <w:t>GC-MS</w:t>
            </w:r>
          </w:p>
        </w:tc>
        <w:tc>
          <w:tcPr>
            <w:tcW w:w="1378" w:type="pct"/>
            <w:shd w:val="clear" w:color="auto" w:fill="auto"/>
          </w:tcPr>
          <w:p w14:paraId="1E27EFE1" w14:textId="5AFA5A9F" w:rsidR="00B473F4" w:rsidRPr="00FF31D3" w:rsidRDefault="00B473F4" w:rsidP="00B473F4">
            <w:pPr>
              <w:spacing w:before="60" w:after="60"/>
              <w:rPr>
                <w:sz w:val="20"/>
                <w:szCs w:val="20"/>
                <w:lang w:val="fr-FR"/>
              </w:rPr>
            </w:pPr>
            <w:r w:rsidRPr="00FF31D3">
              <w:rPr>
                <w:sz w:val="20"/>
                <w:szCs w:val="20"/>
                <w:lang w:val="fr-FR"/>
              </w:rPr>
              <w:t>Garcia-Alix, M., 2012/EU agreed</w:t>
            </w:r>
          </w:p>
        </w:tc>
      </w:tr>
      <w:tr w:rsidR="00B473F4" w:rsidRPr="001A4A3B" w14:paraId="1ED5DF2F" w14:textId="77777777" w:rsidTr="00B473F4">
        <w:tc>
          <w:tcPr>
            <w:tcW w:w="837" w:type="pct"/>
            <w:vMerge/>
            <w:shd w:val="clear" w:color="auto" w:fill="auto"/>
          </w:tcPr>
          <w:p w14:paraId="4634DCE9" w14:textId="77777777" w:rsidR="00B473F4" w:rsidRPr="00FF31D3" w:rsidRDefault="00B473F4" w:rsidP="00B473F4">
            <w:pPr>
              <w:spacing w:before="60" w:after="60"/>
              <w:rPr>
                <w:sz w:val="20"/>
                <w:szCs w:val="20"/>
                <w:lang w:val="fr-FR"/>
              </w:rPr>
            </w:pPr>
          </w:p>
        </w:tc>
        <w:tc>
          <w:tcPr>
            <w:tcW w:w="782" w:type="pct"/>
            <w:shd w:val="clear" w:color="auto" w:fill="auto"/>
          </w:tcPr>
          <w:p w14:paraId="750BBD25" w14:textId="77777777" w:rsidR="00B473F4" w:rsidRPr="001A4A3B" w:rsidRDefault="00B473F4" w:rsidP="00B473F4">
            <w:pPr>
              <w:pStyle w:val="JSCsummarytabletext"/>
              <w:rPr>
                <w:szCs w:val="20"/>
              </w:rPr>
            </w:pPr>
            <w:r w:rsidRPr="001A4A3B">
              <w:rPr>
                <w:szCs w:val="20"/>
              </w:rPr>
              <w:t>Confirmatory</w:t>
            </w:r>
          </w:p>
        </w:tc>
        <w:tc>
          <w:tcPr>
            <w:tcW w:w="3381" w:type="pct"/>
            <w:gridSpan w:val="3"/>
            <w:shd w:val="clear" w:color="auto" w:fill="auto"/>
          </w:tcPr>
          <w:p w14:paraId="34E06029" w14:textId="4139AA44" w:rsidR="00B473F4" w:rsidRPr="001A4A3B" w:rsidRDefault="00B473F4" w:rsidP="00B473F4">
            <w:pPr>
              <w:spacing w:before="60" w:after="60"/>
              <w:rPr>
                <w:sz w:val="20"/>
                <w:szCs w:val="20"/>
              </w:rPr>
            </w:pPr>
            <w:r w:rsidRPr="00B473F4">
              <w:rPr>
                <w:sz w:val="20"/>
                <w:szCs w:val="18"/>
              </w:rPr>
              <w:t>Refer to primary method</w:t>
            </w:r>
          </w:p>
        </w:tc>
      </w:tr>
    </w:tbl>
    <w:p w14:paraId="4912A17A" w14:textId="58E00CCD" w:rsidR="00B959C0" w:rsidRDefault="00B959C0" w:rsidP="00E33229">
      <w:pPr>
        <w:pStyle w:val="JSCnormal"/>
        <w:jc w:val="both"/>
      </w:pPr>
      <w:r w:rsidRPr="00737836">
        <w:t xml:space="preserve">For any special comments or remarkable points concerning the analytical methods for water </w:t>
      </w:r>
      <w:r w:rsidR="00D25556" w:rsidRPr="00737836">
        <w:t xml:space="preserve">please refer </w:t>
      </w:r>
      <w:r w:rsidR="007C53EB" w:rsidRPr="00737836">
        <w:t xml:space="preserve">to </w:t>
      </w:r>
      <w:r w:rsidR="007C53EB" w:rsidRPr="00737836">
        <w:fldChar w:fldCharType="begin"/>
      </w:r>
      <w:r w:rsidR="007C53EB" w:rsidRPr="00737836">
        <w:instrText xml:space="preserve"> REF _Ref413321267 \r \h </w:instrText>
      </w:r>
      <w:r w:rsidR="00731F72" w:rsidRPr="00737836">
        <w:instrText xml:space="preserve"> \* MERGEFORMAT </w:instrText>
      </w:r>
      <w:r w:rsidR="007C53EB" w:rsidRPr="00737836">
        <w:fldChar w:fldCharType="separate"/>
      </w:r>
      <w:r w:rsidR="00856713">
        <w:t>Appendix 2</w:t>
      </w:r>
      <w:r w:rsidR="007C53EB" w:rsidRPr="00737836">
        <w:fldChar w:fldCharType="end"/>
      </w:r>
      <w:r w:rsidRPr="00737836">
        <w:t>.</w:t>
      </w:r>
    </w:p>
    <w:p w14:paraId="09898936" w14:textId="77777777" w:rsidR="00E33229" w:rsidRPr="00737836" w:rsidRDefault="00E33229" w:rsidP="00737836">
      <w:pPr>
        <w:pStyle w:val="JSCnormal"/>
      </w:pPr>
    </w:p>
    <w:p w14:paraId="6AC9A620" w14:textId="77777777" w:rsidR="00B959C0" w:rsidRPr="00731F72" w:rsidRDefault="00B959C0" w:rsidP="00894E58">
      <w:pPr>
        <w:pStyle w:val="Nagwek4"/>
        <w:rPr>
          <w:lang w:val="en-GB"/>
        </w:rPr>
      </w:pPr>
      <w:bookmarkStart w:id="240" w:name="_Toc402773990"/>
      <w:bookmarkStart w:id="241" w:name="_Toc404926238"/>
      <w:bookmarkStart w:id="242" w:name="_Toc413255493"/>
      <w:bookmarkStart w:id="243" w:name="_Toc413320854"/>
      <w:bookmarkStart w:id="244" w:name="_Toc413324336"/>
      <w:bookmarkStart w:id="245" w:name="_Toc413324513"/>
      <w:bookmarkStart w:id="246" w:name="_Toc413920090"/>
      <w:bookmarkStart w:id="247" w:name="_Toc413923810"/>
      <w:bookmarkStart w:id="248" w:name="_Toc413933798"/>
      <w:bookmarkStart w:id="249" w:name="_Toc414363706"/>
      <w:bookmarkStart w:id="250" w:name="_Toc414461230"/>
      <w:bookmarkStart w:id="251" w:name="_Toc415062038"/>
      <w:bookmarkStart w:id="252" w:name="_Toc154662596"/>
      <w:r w:rsidRPr="00731F72">
        <w:rPr>
          <w:lang w:val="en-GB"/>
        </w:rPr>
        <w:t>Description of methods for the analysis of air (KCP 5.2)</w:t>
      </w:r>
      <w:bookmarkEnd w:id="240"/>
      <w:bookmarkEnd w:id="241"/>
      <w:bookmarkEnd w:id="242"/>
      <w:bookmarkEnd w:id="243"/>
      <w:bookmarkEnd w:id="244"/>
      <w:bookmarkEnd w:id="245"/>
      <w:bookmarkEnd w:id="246"/>
      <w:bookmarkEnd w:id="247"/>
      <w:bookmarkEnd w:id="248"/>
      <w:bookmarkEnd w:id="249"/>
      <w:bookmarkEnd w:id="250"/>
      <w:bookmarkEnd w:id="251"/>
      <w:bookmarkEnd w:id="252"/>
      <w:r w:rsidRPr="00731F72">
        <w:rPr>
          <w:lang w:val="en-GB"/>
        </w:rPr>
        <w:t xml:space="preserve"> </w:t>
      </w:r>
    </w:p>
    <w:p w14:paraId="54F70D8A" w14:textId="537D4061" w:rsidR="00B959C0" w:rsidRPr="00737836" w:rsidRDefault="00B959C0" w:rsidP="00E33229">
      <w:pPr>
        <w:pStyle w:val="JSCnormal"/>
        <w:jc w:val="both"/>
      </w:pPr>
      <w:r w:rsidRPr="00737836">
        <w:t xml:space="preserve">An overview on the acceptable methods and possible data gaps for analysis of </w:t>
      </w:r>
      <w:r w:rsidR="00DB5CDA">
        <w:t>2,4-D</w:t>
      </w:r>
      <w:r w:rsidRPr="00737836">
        <w:t xml:space="preserve"> in air is given in the following tables. For the detailed evaluation of </w:t>
      </w:r>
      <w:r w:rsidR="001A4A3B" w:rsidRPr="003D2E0D">
        <w:rPr>
          <w:highlight w:val="lightGray"/>
        </w:rPr>
        <w:fldChar w:fldCharType="begin">
          <w:ffData>
            <w:name w:val=""/>
            <w:enabled/>
            <w:calcOnExit w:val="0"/>
            <w:textInput>
              <w:default w:val="new/additional"/>
            </w:textInput>
          </w:ffData>
        </w:fldChar>
      </w:r>
      <w:r w:rsidR="001A4A3B" w:rsidRPr="003D2E0D">
        <w:rPr>
          <w:highlight w:val="lightGray"/>
        </w:rPr>
        <w:instrText xml:space="preserve"> FORMTEXT </w:instrText>
      </w:r>
      <w:r w:rsidR="001A4A3B" w:rsidRPr="003D2E0D">
        <w:rPr>
          <w:highlight w:val="lightGray"/>
        </w:rPr>
      </w:r>
      <w:r w:rsidR="001A4A3B" w:rsidRPr="003D2E0D">
        <w:rPr>
          <w:highlight w:val="lightGray"/>
        </w:rPr>
        <w:fldChar w:fldCharType="separate"/>
      </w:r>
      <w:r w:rsidR="00856713">
        <w:rPr>
          <w:noProof/>
          <w:highlight w:val="lightGray"/>
        </w:rPr>
        <w:t>new/additional</w:t>
      </w:r>
      <w:r w:rsidR="001A4A3B" w:rsidRPr="003D2E0D">
        <w:rPr>
          <w:highlight w:val="lightGray"/>
        </w:rPr>
        <w:fldChar w:fldCharType="end"/>
      </w:r>
      <w:r w:rsidRPr="003D2E0D">
        <w:t xml:space="preserve"> </w:t>
      </w:r>
      <w:r w:rsidRPr="00737836">
        <w:t xml:space="preserve">studies </w:t>
      </w:r>
      <w:r w:rsidR="00D25556" w:rsidRPr="00737836">
        <w:t xml:space="preserve">please refer </w:t>
      </w:r>
      <w:r w:rsidR="007C53EB" w:rsidRPr="00737836">
        <w:t xml:space="preserve">to </w:t>
      </w:r>
      <w:r w:rsidR="007C53EB" w:rsidRPr="00737836">
        <w:fldChar w:fldCharType="begin"/>
      </w:r>
      <w:r w:rsidR="007C53EB" w:rsidRPr="00737836">
        <w:instrText xml:space="preserve"> REF _Ref413321267 \r \h </w:instrText>
      </w:r>
      <w:r w:rsidR="00731F72" w:rsidRPr="00737836">
        <w:instrText xml:space="preserve"> \* MERGEFORMAT </w:instrText>
      </w:r>
      <w:r w:rsidR="007C53EB" w:rsidRPr="00737836">
        <w:fldChar w:fldCharType="separate"/>
      </w:r>
      <w:r w:rsidR="00856713">
        <w:t>Appendix 2</w:t>
      </w:r>
      <w:r w:rsidR="007C53EB" w:rsidRPr="00737836">
        <w:fldChar w:fldCharType="end"/>
      </w:r>
      <w:r w:rsidRPr="00737836">
        <w:t>.</w:t>
      </w:r>
    </w:p>
    <w:p w14:paraId="24CF40F9" w14:textId="22744FE8" w:rsidR="003640DF" w:rsidRPr="00894E58" w:rsidRDefault="004943BA" w:rsidP="00737836">
      <w:pPr>
        <w:pStyle w:val="JSCtableheader"/>
        <w:rPr>
          <w:lang w:eastAsia="en-US"/>
        </w:rPr>
      </w:pPr>
      <w:bookmarkStart w:id="253" w:name="_Ref413323484"/>
      <w:r w:rsidRPr="00894E58">
        <w:rPr>
          <w:lang w:eastAsia="en-US"/>
        </w:rPr>
        <w:t>Table </w:t>
      </w:r>
      <w:r w:rsidR="009E202C" w:rsidRPr="00894E58">
        <w:rPr>
          <w:lang w:eastAsia="en-US"/>
        </w:rPr>
        <w:fldChar w:fldCharType="begin"/>
      </w:r>
      <w:r w:rsidR="009E202C" w:rsidRPr="00894E58">
        <w:rPr>
          <w:lang w:eastAsia="en-US"/>
        </w:rPr>
        <w:instrText xml:space="preserve"> STYLEREF 2 \s </w:instrText>
      </w:r>
      <w:r w:rsidR="009E202C" w:rsidRPr="00894E58">
        <w:rPr>
          <w:lang w:eastAsia="en-US"/>
        </w:rPr>
        <w:fldChar w:fldCharType="separate"/>
      </w:r>
      <w:r w:rsidR="00856713">
        <w:rPr>
          <w:noProof/>
          <w:lang w:eastAsia="en-US"/>
        </w:rPr>
        <w:t>5.3</w:t>
      </w:r>
      <w:r w:rsidR="009E202C" w:rsidRPr="00894E58">
        <w:rPr>
          <w:lang w:eastAsia="en-US"/>
        </w:rPr>
        <w:fldChar w:fldCharType="end"/>
      </w:r>
      <w:r w:rsidR="009E202C" w:rsidRPr="00894E58">
        <w:rPr>
          <w:lang w:eastAsia="en-US"/>
        </w:rPr>
        <w:noBreakHyphen/>
      </w:r>
      <w:r w:rsidR="009E202C" w:rsidRPr="00894E58">
        <w:rPr>
          <w:lang w:eastAsia="en-US"/>
        </w:rPr>
        <w:fldChar w:fldCharType="begin"/>
      </w:r>
      <w:r w:rsidR="009E202C" w:rsidRPr="00894E58">
        <w:rPr>
          <w:lang w:eastAsia="en-US"/>
        </w:rPr>
        <w:instrText xml:space="preserve"> SEQ Table \* ARABIC \s 2 </w:instrText>
      </w:r>
      <w:r w:rsidR="009E202C" w:rsidRPr="00894E58">
        <w:rPr>
          <w:lang w:eastAsia="en-US"/>
        </w:rPr>
        <w:fldChar w:fldCharType="separate"/>
      </w:r>
      <w:r w:rsidR="00856713">
        <w:rPr>
          <w:noProof/>
          <w:lang w:eastAsia="en-US"/>
        </w:rPr>
        <w:t>8</w:t>
      </w:r>
      <w:r w:rsidR="009E202C" w:rsidRPr="00894E58">
        <w:rPr>
          <w:lang w:eastAsia="en-US"/>
        </w:rPr>
        <w:fldChar w:fldCharType="end"/>
      </w:r>
      <w:bookmarkEnd w:id="253"/>
      <w:r w:rsidR="003640DF" w:rsidRPr="00894E58">
        <w:rPr>
          <w:lang w:eastAsia="en-US"/>
        </w:rPr>
        <w:t>:</w:t>
      </w:r>
      <w:r w:rsidR="003640DF" w:rsidRPr="00894E58">
        <w:rPr>
          <w:lang w:eastAsia="en-US"/>
        </w:rPr>
        <w:tab/>
      </w:r>
      <w:r w:rsidR="003640DF" w:rsidRPr="00894E58">
        <w:rPr>
          <w:bCs w:val="0"/>
          <w:lang w:eastAsia="en-US"/>
        </w:rPr>
        <w:t>Validated methods for air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36"/>
        <w:gridCol w:w="2337"/>
        <w:gridCol w:w="2337"/>
        <w:gridCol w:w="2337"/>
      </w:tblGrid>
      <w:tr w:rsidR="00B959C0" w:rsidRPr="001A4A3B" w14:paraId="164D6561" w14:textId="77777777" w:rsidTr="00737836">
        <w:trPr>
          <w:tblHeader/>
        </w:trPr>
        <w:tc>
          <w:tcPr>
            <w:tcW w:w="5000" w:type="pct"/>
            <w:gridSpan w:val="4"/>
            <w:tcBorders>
              <w:bottom w:val="single" w:sz="4" w:space="0" w:color="auto"/>
            </w:tcBorders>
            <w:shd w:val="pct10" w:color="auto" w:fill="auto"/>
          </w:tcPr>
          <w:p w14:paraId="3DFC6221" w14:textId="109CAB2B" w:rsidR="00B959C0" w:rsidRPr="001A4A3B" w:rsidRDefault="00B959C0" w:rsidP="001A4A3B">
            <w:pPr>
              <w:pStyle w:val="JSCTableHeaderRow"/>
            </w:pPr>
            <w:r w:rsidRPr="001A4A3B">
              <w:t xml:space="preserve">Component of residue definition: </w:t>
            </w:r>
            <w:r w:rsidR="00DB5CDA">
              <w:t>2,4-D</w:t>
            </w:r>
          </w:p>
        </w:tc>
      </w:tr>
      <w:tr w:rsidR="00B959C0" w:rsidRPr="001A4A3B" w14:paraId="317D58D5" w14:textId="77777777" w:rsidTr="00851DBD">
        <w:trPr>
          <w:tblHeader/>
        </w:trPr>
        <w:tc>
          <w:tcPr>
            <w:tcW w:w="1250" w:type="pct"/>
            <w:shd w:val="pct10" w:color="auto" w:fill="FFFFFF" w:themeFill="background1"/>
          </w:tcPr>
          <w:p w14:paraId="32370877" w14:textId="77777777" w:rsidR="00B959C0" w:rsidRPr="001A4A3B" w:rsidRDefault="00B959C0" w:rsidP="001A4A3B">
            <w:pPr>
              <w:pStyle w:val="JSCTableHeaderRow"/>
            </w:pPr>
            <w:r w:rsidRPr="001A4A3B">
              <w:t>Method type</w:t>
            </w:r>
          </w:p>
        </w:tc>
        <w:tc>
          <w:tcPr>
            <w:tcW w:w="1250" w:type="pct"/>
            <w:shd w:val="pct10" w:color="auto" w:fill="FFFFFF" w:themeFill="background1"/>
          </w:tcPr>
          <w:p w14:paraId="044C88FD" w14:textId="77777777" w:rsidR="00B959C0" w:rsidRPr="001A4A3B" w:rsidRDefault="00B959C0" w:rsidP="001A4A3B">
            <w:pPr>
              <w:pStyle w:val="JSCTableHeaderRow"/>
            </w:pPr>
            <w:r w:rsidRPr="001A4A3B">
              <w:t>Method LOQ</w:t>
            </w:r>
          </w:p>
        </w:tc>
        <w:tc>
          <w:tcPr>
            <w:tcW w:w="1250" w:type="pct"/>
            <w:shd w:val="pct10" w:color="auto" w:fill="FFFFFF" w:themeFill="background1"/>
          </w:tcPr>
          <w:p w14:paraId="072FF787" w14:textId="77777777" w:rsidR="00B959C0" w:rsidRPr="001A4A3B" w:rsidRDefault="00B959C0" w:rsidP="001A4A3B">
            <w:pPr>
              <w:pStyle w:val="JSCTableHeaderRow"/>
            </w:pPr>
            <w:r w:rsidRPr="001A4A3B">
              <w:t xml:space="preserve">Principle of method </w:t>
            </w:r>
            <w:r w:rsidR="003640DF" w:rsidRPr="001A4A3B">
              <w:br/>
            </w:r>
            <w:r w:rsidRPr="001A4A3B">
              <w:t>(i.e. GC-MS or HPLC-UV)</w:t>
            </w:r>
          </w:p>
        </w:tc>
        <w:tc>
          <w:tcPr>
            <w:tcW w:w="1250" w:type="pct"/>
            <w:shd w:val="pct10" w:color="auto" w:fill="FFFFFF" w:themeFill="background1"/>
          </w:tcPr>
          <w:p w14:paraId="5637B090" w14:textId="77777777" w:rsidR="00B959C0" w:rsidRPr="001A4A3B" w:rsidRDefault="00B959C0" w:rsidP="001A4A3B">
            <w:pPr>
              <w:pStyle w:val="JSCTableHeaderRow"/>
            </w:pPr>
            <w:r w:rsidRPr="001A4A3B">
              <w:t>Author(s), year/missing</w:t>
            </w:r>
            <w:r w:rsidR="001A4A3B">
              <w:t>/EU agreed</w:t>
            </w:r>
          </w:p>
        </w:tc>
      </w:tr>
      <w:tr w:rsidR="001A4A3B" w:rsidRPr="001A4A3B" w14:paraId="10B634C2" w14:textId="77777777" w:rsidTr="00E651F7">
        <w:tc>
          <w:tcPr>
            <w:tcW w:w="1250" w:type="pct"/>
            <w:shd w:val="clear" w:color="auto" w:fill="auto"/>
          </w:tcPr>
          <w:p w14:paraId="30C5B906" w14:textId="77777777" w:rsidR="001A4A3B" w:rsidRPr="001A4A3B" w:rsidRDefault="001A4A3B" w:rsidP="001A4A3B">
            <w:pPr>
              <w:pStyle w:val="JSCsummarytabletext"/>
              <w:rPr>
                <w:szCs w:val="20"/>
              </w:rPr>
            </w:pPr>
            <w:r w:rsidRPr="001A4A3B">
              <w:rPr>
                <w:szCs w:val="20"/>
              </w:rPr>
              <w:t>Primary</w:t>
            </w:r>
          </w:p>
        </w:tc>
        <w:tc>
          <w:tcPr>
            <w:tcW w:w="1250" w:type="pct"/>
            <w:shd w:val="clear" w:color="auto" w:fill="auto"/>
          </w:tcPr>
          <w:p w14:paraId="2C57E642" w14:textId="31E236B2" w:rsidR="001A4A3B" w:rsidRPr="001A4A3B" w:rsidRDefault="00DB5CDA" w:rsidP="001A4A3B">
            <w:pPr>
              <w:pStyle w:val="JSCsummarytabletext"/>
              <w:rPr>
                <w:szCs w:val="20"/>
                <w:highlight w:val="yellow"/>
              </w:rPr>
            </w:pPr>
            <w:r>
              <w:rPr>
                <w:szCs w:val="20"/>
              </w:rPr>
              <w:t>4.5</w:t>
            </w:r>
            <w:r w:rsidR="001A4A3B" w:rsidRPr="001A4A3B">
              <w:rPr>
                <w:szCs w:val="20"/>
              </w:rPr>
              <w:t xml:space="preserve"> μg/m</w:t>
            </w:r>
            <w:r w:rsidR="001A4A3B" w:rsidRPr="001A4A3B">
              <w:rPr>
                <w:szCs w:val="20"/>
                <w:vertAlign w:val="superscript"/>
              </w:rPr>
              <w:t>3</w:t>
            </w:r>
          </w:p>
        </w:tc>
        <w:tc>
          <w:tcPr>
            <w:tcW w:w="1250" w:type="pct"/>
            <w:shd w:val="clear" w:color="auto" w:fill="auto"/>
          </w:tcPr>
          <w:p w14:paraId="43294BF7" w14:textId="0584C62B" w:rsidR="001A4A3B" w:rsidRPr="00DB5CDA" w:rsidRDefault="00DB5CDA" w:rsidP="001A4A3B">
            <w:pPr>
              <w:pStyle w:val="JSCsummarytabletext"/>
              <w:rPr>
                <w:szCs w:val="20"/>
              </w:rPr>
            </w:pPr>
            <w:r w:rsidRPr="00DB5CDA">
              <w:rPr>
                <w:szCs w:val="20"/>
              </w:rPr>
              <w:t>LCMS/MS</w:t>
            </w:r>
          </w:p>
        </w:tc>
        <w:tc>
          <w:tcPr>
            <w:tcW w:w="1250" w:type="pct"/>
            <w:shd w:val="clear" w:color="auto" w:fill="auto"/>
          </w:tcPr>
          <w:p w14:paraId="22542257" w14:textId="05464EEA" w:rsidR="001A4A3B" w:rsidRPr="00DB5CDA" w:rsidRDefault="00DB5CDA" w:rsidP="001A4A3B">
            <w:pPr>
              <w:spacing w:before="60" w:after="60"/>
              <w:rPr>
                <w:sz w:val="20"/>
                <w:szCs w:val="20"/>
              </w:rPr>
            </w:pPr>
            <w:r w:rsidRPr="00DB5CDA">
              <w:rPr>
                <w:sz w:val="20"/>
                <w:szCs w:val="20"/>
              </w:rPr>
              <w:t>Class, T., 2011</w:t>
            </w:r>
            <w:r w:rsidR="001A4A3B" w:rsidRPr="00DB5CDA">
              <w:rPr>
                <w:sz w:val="20"/>
                <w:szCs w:val="20"/>
              </w:rPr>
              <w:t>/EU agreed</w:t>
            </w:r>
          </w:p>
        </w:tc>
      </w:tr>
      <w:tr w:rsidR="00DB5CDA" w:rsidRPr="001A4A3B" w14:paraId="12583E66" w14:textId="77777777" w:rsidTr="00DB5CDA">
        <w:tc>
          <w:tcPr>
            <w:tcW w:w="1250" w:type="pct"/>
            <w:shd w:val="clear" w:color="auto" w:fill="auto"/>
          </w:tcPr>
          <w:p w14:paraId="39129F17" w14:textId="77777777" w:rsidR="00DB5CDA" w:rsidRPr="001A4A3B" w:rsidRDefault="00DB5CDA" w:rsidP="001A4A3B">
            <w:pPr>
              <w:pStyle w:val="JSCsummarytabletext"/>
              <w:rPr>
                <w:szCs w:val="20"/>
              </w:rPr>
            </w:pPr>
            <w:r w:rsidRPr="001A4A3B">
              <w:rPr>
                <w:szCs w:val="20"/>
              </w:rPr>
              <w:t>Confirmatory</w:t>
            </w:r>
          </w:p>
        </w:tc>
        <w:tc>
          <w:tcPr>
            <w:tcW w:w="3750" w:type="pct"/>
            <w:gridSpan w:val="3"/>
            <w:shd w:val="clear" w:color="auto" w:fill="auto"/>
          </w:tcPr>
          <w:p w14:paraId="2E33BFF7" w14:textId="1AEF8BF1" w:rsidR="00DB5CDA" w:rsidRPr="001A4A3B" w:rsidRDefault="00DB5CDA" w:rsidP="001A4A3B">
            <w:pPr>
              <w:spacing w:before="60" w:after="60"/>
              <w:rPr>
                <w:sz w:val="20"/>
                <w:szCs w:val="20"/>
              </w:rPr>
            </w:pPr>
            <w:r>
              <w:rPr>
                <w:sz w:val="20"/>
                <w:szCs w:val="20"/>
              </w:rPr>
              <w:t>Refer to primary method</w:t>
            </w:r>
          </w:p>
        </w:tc>
      </w:tr>
    </w:tbl>
    <w:p w14:paraId="67635E44" w14:textId="672C7E50" w:rsidR="00B959C0" w:rsidRDefault="00B959C0" w:rsidP="00894E58">
      <w:pPr>
        <w:pStyle w:val="JSCnormal"/>
      </w:pPr>
      <w:r w:rsidRPr="00737836">
        <w:t xml:space="preserve">For any special comments or remarkable points concerning the analytical methods for air it is </w:t>
      </w:r>
      <w:r w:rsidR="007C53EB" w:rsidRPr="00737836">
        <w:t xml:space="preserve">referred to </w:t>
      </w:r>
      <w:r w:rsidR="007C53EB" w:rsidRPr="00737836">
        <w:fldChar w:fldCharType="begin"/>
      </w:r>
      <w:r w:rsidR="007C53EB" w:rsidRPr="00737836">
        <w:instrText xml:space="preserve"> REF _Ref413321267 \r \h </w:instrText>
      </w:r>
      <w:r w:rsidR="00731F72" w:rsidRPr="00737836">
        <w:instrText xml:space="preserve"> \* MERGEFORMAT </w:instrText>
      </w:r>
      <w:r w:rsidR="007C53EB" w:rsidRPr="00737836">
        <w:fldChar w:fldCharType="separate"/>
      </w:r>
      <w:r w:rsidR="00856713">
        <w:t>Appendix 2</w:t>
      </w:r>
      <w:r w:rsidR="007C53EB" w:rsidRPr="00737836">
        <w:fldChar w:fldCharType="end"/>
      </w:r>
      <w:r w:rsidRPr="00737836">
        <w:t>.</w:t>
      </w:r>
    </w:p>
    <w:p w14:paraId="44B3E7F8" w14:textId="77777777" w:rsidR="00E33229" w:rsidRPr="00731F72" w:rsidRDefault="00E33229" w:rsidP="00894E58">
      <w:pPr>
        <w:pStyle w:val="JSCnormal"/>
        <w:rPr>
          <w:sz w:val="24"/>
          <w:szCs w:val="24"/>
        </w:rPr>
      </w:pPr>
    </w:p>
    <w:p w14:paraId="6A243FC0" w14:textId="77777777" w:rsidR="00B959C0" w:rsidRPr="00731F72" w:rsidRDefault="00B959C0" w:rsidP="00894E58">
      <w:pPr>
        <w:pStyle w:val="Nagwek4"/>
        <w:rPr>
          <w:lang w:val="en-GB"/>
        </w:rPr>
      </w:pPr>
      <w:bookmarkStart w:id="254" w:name="_Toc402773991"/>
      <w:bookmarkStart w:id="255" w:name="_Toc404926239"/>
      <w:bookmarkStart w:id="256" w:name="_Toc413255494"/>
      <w:bookmarkStart w:id="257" w:name="_Toc413320855"/>
      <w:bookmarkStart w:id="258" w:name="_Toc413324337"/>
      <w:bookmarkStart w:id="259" w:name="_Toc413324514"/>
      <w:bookmarkStart w:id="260" w:name="_Toc413920091"/>
      <w:bookmarkStart w:id="261" w:name="_Toc413923811"/>
      <w:bookmarkStart w:id="262" w:name="_Toc413933799"/>
      <w:bookmarkStart w:id="263" w:name="_Toc414363707"/>
      <w:bookmarkStart w:id="264" w:name="_Toc414461231"/>
      <w:bookmarkStart w:id="265" w:name="_Toc415062039"/>
      <w:bookmarkStart w:id="266" w:name="_Toc154662597"/>
      <w:r w:rsidRPr="00731F72">
        <w:rPr>
          <w:lang w:val="en-GB"/>
        </w:rPr>
        <w:t>Description of methods for the analysis of body fluids and tissues (KCP 5.2)</w:t>
      </w:r>
      <w:bookmarkEnd w:id="254"/>
      <w:bookmarkEnd w:id="255"/>
      <w:bookmarkEnd w:id="256"/>
      <w:bookmarkEnd w:id="257"/>
      <w:bookmarkEnd w:id="258"/>
      <w:bookmarkEnd w:id="259"/>
      <w:bookmarkEnd w:id="260"/>
      <w:bookmarkEnd w:id="261"/>
      <w:bookmarkEnd w:id="262"/>
      <w:bookmarkEnd w:id="263"/>
      <w:bookmarkEnd w:id="264"/>
      <w:bookmarkEnd w:id="265"/>
      <w:bookmarkEnd w:id="266"/>
    </w:p>
    <w:p w14:paraId="0BAE9BEB" w14:textId="0FB081CB" w:rsidR="00B959C0" w:rsidRPr="00737836" w:rsidRDefault="00B959C0" w:rsidP="00E33229">
      <w:pPr>
        <w:pStyle w:val="JSCnormal"/>
        <w:jc w:val="both"/>
      </w:pPr>
      <w:r w:rsidRPr="00737836">
        <w:t xml:space="preserve">An overview on the acceptable methods and possible data gaps for analysis of </w:t>
      </w:r>
      <w:r w:rsidR="00DB5CDA">
        <w:t>2,4D</w:t>
      </w:r>
      <w:r w:rsidRPr="00737836">
        <w:t xml:space="preserve"> in body fluids and tissues is given in the following table. For the detailed evaluation of </w:t>
      </w:r>
      <w:r w:rsidR="001A4A3B" w:rsidRPr="003D2E0D">
        <w:rPr>
          <w:highlight w:val="lightGray"/>
        </w:rPr>
        <w:fldChar w:fldCharType="begin">
          <w:ffData>
            <w:name w:val=""/>
            <w:enabled/>
            <w:calcOnExit w:val="0"/>
            <w:textInput>
              <w:default w:val="new/additional"/>
            </w:textInput>
          </w:ffData>
        </w:fldChar>
      </w:r>
      <w:r w:rsidR="001A4A3B" w:rsidRPr="003D2E0D">
        <w:rPr>
          <w:highlight w:val="lightGray"/>
        </w:rPr>
        <w:instrText xml:space="preserve"> FORMTEXT </w:instrText>
      </w:r>
      <w:r w:rsidR="001A4A3B" w:rsidRPr="003D2E0D">
        <w:rPr>
          <w:highlight w:val="lightGray"/>
        </w:rPr>
      </w:r>
      <w:r w:rsidR="001A4A3B" w:rsidRPr="003D2E0D">
        <w:rPr>
          <w:highlight w:val="lightGray"/>
        </w:rPr>
        <w:fldChar w:fldCharType="separate"/>
      </w:r>
      <w:r w:rsidR="00856713">
        <w:rPr>
          <w:noProof/>
          <w:highlight w:val="lightGray"/>
        </w:rPr>
        <w:t>new/additional</w:t>
      </w:r>
      <w:r w:rsidR="001A4A3B" w:rsidRPr="003D2E0D">
        <w:rPr>
          <w:highlight w:val="lightGray"/>
        </w:rPr>
        <w:fldChar w:fldCharType="end"/>
      </w:r>
      <w:r w:rsidRPr="003D2E0D">
        <w:t xml:space="preserve"> </w:t>
      </w:r>
      <w:r w:rsidRPr="00737836">
        <w:t xml:space="preserve">studies it is </w:t>
      </w:r>
      <w:r w:rsidR="007C53EB" w:rsidRPr="00737836">
        <w:t xml:space="preserve">referred to </w:t>
      </w:r>
      <w:r w:rsidR="007C53EB" w:rsidRPr="00737836">
        <w:fldChar w:fldCharType="begin"/>
      </w:r>
      <w:r w:rsidR="007C53EB" w:rsidRPr="00737836">
        <w:instrText xml:space="preserve"> REF _Ref413321267 \r \h </w:instrText>
      </w:r>
      <w:r w:rsidR="00731F72" w:rsidRPr="00737836">
        <w:instrText xml:space="preserve"> \* MERGEFORMAT </w:instrText>
      </w:r>
      <w:r w:rsidR="007C53EB" w:rsidRPr="00737836">
        <w:fldChar w:fldCharType="separate"/>
      </w:r>
      <w:r w:rsidR="00856713">
        <w:t>Appendix 2</w:t>
      </w:r>
      <w:r w:rsidR="007C53EB" w:rsidRPr="00737836">
        <w:fldChar w:fldCharType="end"/>
      </w:r>
      <w:r w:rsidRPr="00737836">
        <w:t>.</w:t>
      </w:r>
    </w:p>
    <w:p w14:paraId="44A040D1" w14:textId="0D6BEC32" w:rsidR="003640DF" w:rsidRPr="00894E58" w:rsidRDefault="004943BA" w:rsidP="00737836">
      <w:pPr>
        <w:pStyle w:val="JSCtableheader"/>
        <w:rPr>
          <w:lang w:eastAsia="en-US"/>
        </w:rPr>
      </w:pPr>
      <w:bookmarkStart w:id="267" w:name="_Ref413933464"/>
      <w:r w:rsidRPr="00894E58">
        <w:rPr>
          <w:lang w:eastAsia="en-US"/>
        </w:rPr>
        <w:lastRenderedPageBreak/>
        <w:t>Table </w:t>
      </w:r>
      <w:r w:rsidR="009E202C" w:rsidRPr="00894E58">
        <w:rPr>
          <w:lang w:eastAsia="en-US"/>
        </w:rPr>
        <w:fldChar w:fldCharType="begin"/>
      </w:r>
      <w:r w:rsidR="009E202C" w:rsidRPr="00894E58">
        <w:rPr>
          <w:lang w:eastAsia="en-US"/>
        </w:rPr>
        <w:instrText xml:space="preserve"> STYLEREF 2 \s </w:instrText>
      </w:r>
      <w:r w:rsidR="009E202C" w:rsidRPr="00894E58">
        <w:rPr>
          <w:lang w:eastAsia="en-US"/>
        </w:rPr>
        <w:fldChar w:fldCharType="separate"/>
      </w:r>
      <w:r w:rsidR="00856713">
        <w:rPr>
          <w:noProof/>
          <w:lang w:eastAsia="en-US"/>
        </w:rPr>
        <w:t>5.3</w:t>
      </w:r>
      <w:r w:rsidR="009E202C" w:rsidRPr="00894E58">
        <w:rPr>
          <w:lang w:eastAsia="en-US"/>
        </w:rPr>
        <w:fldChar w:fldCharType="end"/>
      </w:r>
      <w:r w:rsidR="009E202C" w:rsidRPr="00894E58">
        <w:rPr>
          <w:lang w:eastAsia="en-US"/>
        </w:rPr>
        <w:noBreakHyphen/>
      </w:r>
      <w:r w:rsidR="009E202C" w:rsidRPr="00894E58">
        <w:rPr>
          <w:lang w:eastAsia="en-US"/>
        </w:rPr>
        <w:fldChar w:fldCharType="begin"/>
      </w:r>
      <w:r w:rsidR="009E202C" w:rsidRPr="00894E58">
        <w:rPr>
          <w:lang w:eastAsia="en-US"/>
        </w:rPr>
        <w:instrText xml:space="preserve"> SEQ Table \* ARABIC \s 2 </w:instrText>
      </w:r>
      <w:r w:rsidR="009E202C" w:rsidRPr="00894E58">
        <w:rPr>
          <w:lang w:eastAsia="en-US"/>
        </w:rPr>
        <w:fldChar w:fldCharType="separate"/>
      </w:r>
      <w:r w:rsidR="00856713">
        <w:rPr>
          <w:noProof/>
          <w:lang w:eastAsia="en-US"/>
        </w:rPr>
        <w:t>9</w:t>
      </w:r>
      <w:r w:rsidR="009E202C" w:rsidRPr="00894E58">
        <w:rPr>
          <w:lang w:eastAsia="en-US"/>
        </w:rPr>
        <w:fldChar w:fldCharType="end"/>
      </w:r>
      <w:bookmarkEnd w:id="267"/>
      <w:r w:rsidR="003640DF" w:rsidRPr="00894E58">
        <w:rPr>
          <w:lang w:eastAsia="en-US"/>
        </w:rPr>
        <w:t>:</w:t>
      </w:r>
      <w:r w:rsidR="003640DF" w:rsidRPr="00894E58">
        <w:rPr>
          <w:lang w:eastAsia="en-US"/>
        </w:rPr>
        <w:tab/>
      </w:r>
      <w:r w:rsidR="003640DF" w:rsidRPr="00894E58">
        <w:rPr>
          <w:bCs w:val="0"/>
          <w:lang w:eastAsia="en-US"/>
        </w:rPr>
        <w:t>Methods for body fluids and tissues (if appropriate)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60"/>
        <w:gridCol w:w="2329"/>
        <w:gridCol w:w="2329"/>
        <w:gridCol w:w="2329"/>
      </w:tblGrid>
      <w:tr w:rsidR="00B959C0" w:rsidRPr="00894E58" w14:paraId="77D2A515" w14:textId="77777777" w:rsidTr="00851DBD">
        <w:trPr>
          <w:tblHeader/>
        </w:trPr>
        <w:tc>
          <w:tcPr>
            <w:tcW w:w="5000" w:type="pct"/>
            <w:gridSpan w:val="4"/>
            <w:shd w:val="pct10" w:color="auto" w:fill="auto"/>
          </w:tcPr>
          <w:p w14:paraId="52E35F7A" w14:textId="7B0AF6F1" w:rsidR="00B959C0" w:rsidRPr="00AB4623" w:rsidRDefault="00B959C0" w:rsidP="00AB4623">
            <w:pPr>
              <w:pStyle w:val="JSCTableHeaderRow"/>
            </w:pPr>
            <w:r w:rsidRPr="00AB4623">
              <w:t xml:space="preserve">Component of residue definition: </w:t>
            </w:r>
            <w:r w:rsidR="00DB5CDA">
              <w:t>2,4-D</w:t>
            </w:r>
          </w:p>
        </w:tc>
      </w:tr>
      <w:tr w:rsidR="00B959C0" w:rsidRPr="00894E58" w14:paraId="626D0542" w14:textId="77777777" w:rsidTr="00851DBD">
        <w:trPr>
          <w:tblHeader/>
        </w:trPr>
        <w:tc>
          <w:tcPr>
            <w:tcW w:w="1262" w:type="pct"/>
            <w:shd w:val="pct10" w:color="auto" w:fill="auto"/>
          </w:tcPr>
          <w:p w14:paraId="671407B2" w14:textId="77777777" w:rsidR="00B959C0" w:rsidRPr="00AB4623" w:rsidRDefault="00B959C0" w:rsidP="00AB4623">
            <w:pPr>
              <w:pStyle w:val="JSCTableHeaderRow"/>
            </w:pPr>
            <w:r w:rsidRPr="00AB4623">
              <w:t>Method type</w:t>
            </w:r>
            <w:r w:rsidRPr="00AB4623" w:rsidDel="00BE2AC3">
              <w:t xml:space="preserve"> </w:t>
            </w:r>
          </w:p>
        </w:tc>
        <w:tc>
          <w:tcPr>
            <w:tcW w:w="1246" w:type="pct"/>
            <w:shd w:val="pct10" w:color="auto" w:fill="auto"/>
          </w:tcPr>
          <w:p w14:paraId="06781541" w14:textId="77777777" w:rsidR="00B959C0" w:rsidRPr="00AB4623" w:rsidRDefault="00B959C0" w:rsidP="00AB4623">
            <w:pPr>
              <w:pStyle w:val="JSCTableHeaderRow"/>
            </w:pPr>
            <w:r w:rsidRPr="00AB4623">
              <w:t xml:space="preserve">Method LOQ </w:t>
            </w:r>
          </w:p>
        </w:tc>
        <w:tc>
          <w:tcPr>
            <w:tcW w:w="1246" w:type="pct"/>
            <w:shd w:val="pct10" w:color="auto" w:fill="auto"/>
          </w:tcPr>
          <w:p w14:paraId="47D40D12" w14:textId="77777777" w:rsidR="00B959C0" w:rsidRPr="00AB4623" w:rsidRDefault="00B959C0" w:rsidP="00AB4623">
            <w:pPr>
              <w:pStyle w:val="JSCTableHeaderRow"/>
            </w:pPr>
            <w:r w:rsidRPr="00AB4623">
              <w:t>Principle of method</w:t>
            </w:r>
            <w:r w:rsidR="003640DF" w:rsidRPr="00AB4623">
              <w:br/>
            </w:r>
            <w:r w:rsidRPr="00AB4623">
              <w:t>(i.e. GC-MS or HPLC-UV)</w:t>
            </w:r>
          </w:p>
        </w:tc>
        <w:tc>
          <w:tcPr>
            <w:tcW w:w="1246" w:type="pct"/>
            <w:shd w:val="pct10" w:color="auto" w:fill="auto"/>
          </w:tcPr>
          <w:p w14:paraId="2D0636B2" w14:textId="77777777" w:rsidR="00B959C0" w:rsidRPr="00AB4623" w:rsidRDefault="00B959C0" w:rsidP="00AB4623">
            <w:pPr>
              <w:pStyle w:val="JSCTableHeaderRow"/>
            </w:pPr>
            <w:r w:rsidRPr="00AB4623">
              <w:t>Author(</w:t>
            </w:r>
            <w:r w:rsidR="001A4A3B">
              <w:t>s), year/</w:t>
            </w:r>
            <w:r w:rsidRPr="00AB4623">
              <w:t>missing</w:t>
            </w:r>
            <w:r w:rsidR="001A4A3B">
              <w:t>/EU agreed</w:t>
            </w:r>
            <w:r w:rsidRPr="00AB4623">
              <w:t xml:space="preserve"> </w:t>
            </w:r>
          </w:p>
        </w:tc>
      </w:tr>
      <w:tr w:rsidR="001A4A3B" w:rsidRPr="00894E58" w14:paraId="45508072" w14:textId="77777777" w:rsidTr="00E651F7">
        <w:tc>
          <w:tcPr>
            <w:tcW w:w="1262" w:type="pct"/>
            <w:shd w:val="clear" w:color="auto" w:fill="auto"/>
          </w:tcPr>
          <w:p w14:paraId="125EAA21" w14:textId="77777777" w:rsidR="00C94B79" w:rsidRDefault="00C94B79" w:rsidP="001A4A3B">
            <w:pPr>
              <w:pStyle w:val="JSCsummarytabletext"/>
              <w:rPr>
                <w:szCs w:val="20"/>
              </w:rPr>
            </w:pPr>
            <w:r>
              <w:rPr>
                <w:szCs w:val="20"/>
              </w:rPr>
              <w:t>Blood</w:t>
            </w:r>
          </w:p>
          <w:p w14:paraId="0B6F9078" w14:textId="7693778F" w:rsidR="001A4A3B" w:rsidRPr="00894E58" w:rsidRDefault="001A4A3B" w:rsidP="001A4A3B">
            <w:pPr>
              <w:pStyle w:val="JSCsummarytabletext"/>
              <w:rPr>
                <w:szCs w:val="20"/>
              </w:rPr>
            </w:pPr>
            <w:r w:rsidRPr="00894E58">
              <w:rPr>
                <w:szCs w:val="20"/>
              </w:rPr>
              <w:t>Primary</w:t>
            </w:r>
          </w:p>
        </w:tc>
        <w:tc>
          <w:tcPr>
            <w:tcW w:w="1246" w:type="pct"/>
            <w:shd w:val="clear" w:color="auto" w:fill="auto"/>
          </w:tcPr>
          <w:p w14:paraId="5205F6C0" w14:textId="725EC990" w:rsidR="001A4A3B" w:rsidRPr="00C94B79" w:rsidRDefault="00DB5CDA" w:rsidP="001A4A3B">
            <w:pPr>
              <w:pStyle w:val="JSCsummarytabletext"/>
              <w:rPr>
                <w:szCs w:val="20"/>
              </w:rPr>
            </w:pPr>
            <w:r w:rsidRPr="00C94B79">
              <w:rPr>
                <w:szCs w:val="20"/>
              </w:rPr>
              <w:t>0.05</w:t>
            </w:r>
            <w:r w:rsidR="001A4A3B" w:rsidRPr="00C94B79">
              <w:rPr>
                <w:szCs w:val="20"/>
              </w:rPr>
              <w:t xml:space="preserve"> mg/kg / mg/L</w:t>
            </w:r>
          </w:p>
        </w:tc>
        <w:tc>
          <w:tcPr>
            <w:tcW w:w="1246" w:type="pct"/>
            <w:shd w:val="clear" w:color="auto" w:fill="auto"/>
          </w:tcPr>
          <w:p w14:paraId="49D81591" w14:textId="174CDEC5" w:rsidR="001A4A3B" w:rsidRPr="00C94B79" w:rsidRDefault="00DB5CDA" w:rsidP="001A4A3B">
            <w:pPr>
              <w:pStyle w:val="JSCsummarytabletext"/>
              <w:rPr>
                <w:szCs w:val="20"/>
              </w:rPr>
            </w:pPr>
            <w:r w:rsidRPr="00C94B79">
              <w:rPr>
                <w:szCs w:val="20"/>
              </w:rPr>
              <w:t>LCMS/MS</w:t>
            </w:r>
          </w:p>
        </w:tc>
        <w:tc>
          <w:tcPr>
            <w:tcW w:w="1246" w:type="pct"/>
            <w:shd w:val="clear" w:color="auto" w:fill="auto"/>
          </w:tcPr>
          <w:p w14:paraId="01C03226" w14:textId="0F519EB4" w:rsidR="001A4A3B" w:rsidRPr="00C94B79" w:rsidRDefault="00C94B79" w:rsidP="001A4A3B">
            <w:pPr>
              <w:spacing w:before="60" w:after="60"/>
              <w:rPr>
                <w:sz w:val="20"/>
                <w:szCs w:val="20"/>
              </w:rPr>
            </w:pPr>
            <w:r w:rsidRPr="00C94B79">
              <w:rPr>
                <w:sz w:val="20"/>
                <w:szCs w:val="20"/>
              </w:rPr>
              <w:t>Senciuc, M., 2011</w:t>
            </w:r>
            <w:r w:rsidR="001A4A3B" w:rsidRPr="00C94B79">
              <w:rPr>
                <w:sz w:val="20"/>
                <w:szCs w:val="20"/>
              </w:rPr>
              <w:t>/EU agreed</w:t>
            </w:r>
          </w:p>
        </w:tc>
      </w:tr>
      <w:tr w:rsidR="00C94B79" w:rsidRPr="00894E58" w14:paraId="62E9FF73" w14:textId="77777777" w:rsidTr="00C94B79">
        <w:tc>
          <w:tcPr>
            <w:tcW w:w="1262" w:type="pct"/>
            <w:shd w:val="clear" w:color="auto" w:fill="auto"/>
          </w:tcPr>
          <w:p w14:paraId="0A9F531F" w14:textId="3DC6B09E" w:rsidR="00C94B79" w:rsidRPr="00894E58" w:rsidRDefault="00C94B79" w:rsidP="00C94B79">
            <w:pPr>
              <w:pStyle w:val="JSCsummarytabletext"/>
              <w:rPr>
                <w:szCs w:val="20"/>
              </w:rPr>
            </w:pPr>
            <w:r w:rsidRPr="00894E58">
              <w:rPr>
                <w:szCs w:val="20"/>
              </w:rPr>
              <w:t>Confirmatory</w:t>
            </w:r>
          </w:p>
        </w:tc>
        <w:tc>
          <w:tcPr>
            <w:tcW w:w="3738" w:type="pct"/>
            <w:gridSpan w:val="3"/>
            <w:shd w:val="clear" w:color="auto" w:fill="auto"/>
          </w:tcPr>
          <w:p w14:paraId="5A1496CC" w14:textId="0A727478" w:rsidR="00C94B79" w:rsidRPr="00C94B79" w:rsidRDefault="00C94B79" w:rsidP="00C94B79">
            <w:pPr>
              <w:spacing w:before="60" w:after="60"/>
              <w:rPr>
                <w:sz w:val="20"/>
                <w:szCs w:val="20"/>
              </w:rPr>
            </w:pPr>
            <w:r>
              <w:rPr>
                <w:sz w:val="20"/>
                <w:szCs w:val="20"/>
              </w:rPr>
              <w:t>Refer to primary method</w:t>
            </w:r>
          </w:p>
        </w:tc>
      </w:tr>
      <w:tr w:rsidR="00E61F6F" w:rsidRPr="00894E58" w14:paraId="7DB9D023" w14:textId="77777777" w:rsidTr="00E651F7">
        <w:tc>
          <w:tcPr>
            <w:tcW w:w="1262" w:type="pct"/>
            <w:shd w:val="clear" w:color="auto" w:fill="auto"/>
          </w:tcPr>
          <w:p w14:paraId="6B3D078D" w14:textId="77777777" w:rsidR="00E61F6F" w:rsidRPr="00E61F6F" w:rsidRDefault="00E61F6F" w:rsidP="00E61F6F">
            <w:pPr>
              <w:pStyle w:val="JSCsummarytabletext"/>
              <w:rPr>
                <w:szCs w:val="20"/>
                <w:highlight w:val="green"/>
              </w:rPr>
            </w:pPr>
            <w:r w:rsidRPr="00E61F6F">
              <w:rPr>
                <w:szCs w:val="20"/>
                <w:highlight w:val="green"/>
              </w:rPr>
              <w:t>Blood</w:t>
            </w:r>
          </w:p>
          <w:p w14:paraId="38C25629" w14:textId="1F57A1A3" w:rsidR="00E61F6F" w:rsidRPr="00E61F6F" w:rsidRDefault="00E61F6F" w:rsidP="00E61F6F">
            <w:pPr>
              <w:pStyle w:val="JSCsummarytabletext"/>
              <w:rPr>
                <w:szCs w:val="20"/>
                <w:highlight w:val="green"/>
              </w:rPr>
            </w:pPr>
            <w:r w:rsidRPr="00E61F6F">
              <w:rPr>
                <w:szCs w:val="20"/>
                <w:highlight w:val="green"/>
              </w:rPr>
              <w:t>Primary</w:t>
            </w:r>
          </w:p>
        </w:tc>
        <w:tc>
          <w:tcPr>
            <w:tcW w:w="1246" w:type="pct"/>
            <w:shd w:val="clear" w:color="auto" w:fill="auto"/>
          </w:tcPr>
          <w:p w14:paraId="127026DC" w14:textId="575ED9BE" w:rsidR="00E61F6F" w:rsidRPr="00E61F6F" w:rsidRDefault="00E61F6F" w:rsidP="00E61F6F">
            <w:pPr>
              <w:pStyle w:val="JSCsummarytabletext"/>
              <w:rPr>
                <w:szCs w:val="20"/>
                <w:highlight w:val="green"/>
              </w:rPr>
            </w:pPr>
            <w:r w:rsidRPr="00E61F6F">
              <w:rPr>
                <w:szCs w:val="20"/>
                <w:highlight w:val="green"/>
              </w:rPr>
              <w:t>0.01 mg/L</w:t>
            </w:r>
          </w:p>
        </w:tc>
        <w:tc>
          <w:tcPr>
            <w:tcW w:w="1246" w:type="pct"/>
            <w:shd w:val="clear" w:color="auto" w:fill="auto"/>
          </w:tcPr>
          <w:p w14:paraId="738F6FBB" w14:textId="3331A057" w:rsidR="00E61F6F" w:rsidRPr="00E61F6F" w:rsidRDefault="00E61F6F" w:rsidP="00E61F6F">
            <w:pPr>
              <w:pStyle w:val="JSCsummarytabletext"/>
              <w:rPr>
                <w:szCs w:val="20"/>
                <w:highlight w:val="green"/>
              </w:rPr>
            </w:pPr>
            <w:r w:rsidRPr="00E61F6F">
              <w:rPr>
                <w:szCs w:val="20"/>
                <w:highlight w:val="green"/>
              </w:rPr>
              <w:t>LCMS/MS</w:t>
            </w:r>
          </w:p>
        </w:tc>
        <w:tc>
          <w:tcPr>
            <w:tcW w:w="1246" w:type="pct"/>
            <w:shd w:val="clear" w:color="auto" w:fill="auto"/>
          </w:tcPr>
          <w:p w14:paraId="60BE4068" w14:textId="2157BE0C" w:rsidR="00E61F6F" w:rsidRPr="00E61F6F" w:rsidRDefault="00E61F6F" w:rsidP="00E61F6F">
            <w:pPr>
              <w:spacing w:before="60" w:after="60"/>
              <w:rPr>
                <w:sz w:val="20"/>
                <w:szCs w:val="20"/>
                <w:highlight w:val="green"/>
              </w:rPr>
            </w:pPr>
            <w:r w:rsidRPr="00E61F6F">
              <w:rPr>
                <w:sz w:val="20"/>
                <w:szCs w:val="20"/>
                <w:highlight w:val="green"/>
              </w:rPr>
              <w:t>Winter, O., 2023b/missing/see Appendix 2</w:t>
            </w:r>
          </w:p>
        </w:tc>
      </w:tr>
      <w:tr w:rsidR="00E61F6F" w:rsidRPr="00894E58" w14:paraId="2488D31C" w14:textId="77777777" w:rsidTr="00E61F6F">
        <w:tc>
          <w:tcPr>
            <w:tcW w:w="1262" w:type="pct"/>
            <w:shd w:val="clear" w:color="auto" w:fill="auto"/>
          </w:tcPr>
          <w:p w14:paraId="745909F3" w14:textId="7FE0B5F7" w:rsidR="00E61F6F" w:rsidRPr="00E61F6F" w:rsidRDefault="00E61F6F" w:rsidP="00E61F6F">
            <w:pPr>
              <w:pStyle w:val="JSCsummarytabletext"/>
              <w:rPr>
                <w:szCs w:val="20"/>
                <w:highlight w:val="green"/>
              </w:rPr>
            </w:pPr>
            <w:r w:rsidRPr="00E61F6F">
              <w:rPr>
                <w:szCs w:val="20"/>
                <w:highlight w:val="green"/>
              </w:rPr>
              <w:t>Confirmatory</w:t>
            </w:r>
          </w:p>
        </w:tc>
        <w:tc>
          <w:tcPr>
            <w:tcW w:w="3738" w:type="pct"/>
            <w:gridSpan w:val="3"/>
            <w:shd w:val="clear" w:color="auto" w:fill="auto"/>
          </w:tcPr>
          <w:p w14:paraId="3A6A8BFA" w14:textId="63A7B1C1" w:rsidR="00E61F6F" w:rsidRPr="00E61F6F" w:rsidRDefault="00E61F6F" w:rsidP="00E61F6F">
            <w:pPr>
              <w:spacing w:before="60" w:after="60"/>
              <w:rPr>
                <w:sz w:val="20"/>
                <w:szCs w:val="20"/>
                <w:highlight w:val="green"/>
              </w:rPr>
            </w:pPr>
            <w:r w:rsidRPr="00E61F6F">
              <w:rPr>
                <w:sz w:val="20"/>
                <w:szCs w:val="20"/>
                <w:highlight w:val="green"/>
              </w:rPr>
              <w:t>Refer to primary method</w:t>
            </w:r>
          </w:p>
        </w:tc>
      </w:tr>
      <w:tr w:rsidR="00C94B79" w:rsidRPr="00894E58" w14:paraId="269A41C1" w14:textId="77777777" w:rsidTr="00E651F7">
        <w:tc>
          <w:tcPr>
            <w:tcW w:w="1262" w:type="pct"/>
            <w:shd w:val="clear" w:color="auto" w:fill="auto"/>
          </w:tcPr>
          <w:p w14:paraId="3435BE8D" w14:textId="77777777" w:rsidR="00C94B79" w:rsidRDefault="00C94B79" w:rsidP="00C94B79">
            <w:pPr>
              <w:pStyle w:val="JSCsummarytabletext"/>
              <w:rPr>
                <w:szCs w:val="20"/>
              </w:rPr>
            </w:pPr>
            <w:r>
              <w:rPr>
                <w:szCs w:val="20"/>
              </w:rPr>
              <w:t>Urine</w:t>
            </w:r>
          </w:p>
          <w:p w14:paraId="544C6EFE" w14:textId="76B226B8" w:rsidR="00C94B79" w:rsidRPr="00894E58" w:rsidRDefault="00C94B79" w:rsidP="00C94B79">
            <w:pPr>
              <w:pStyle w:val="JSCsummarytabletext"/>
              <w:rPr>
                <w:szCs w:val="20"/>
              </w:rPr>
            </w:pPr>
            <w:r>
              <w:rPr>
                <w:szCs w:val="20"/>
              </w:rPr>
              <w:t>Primary</w:t>
            </w:r>
          </w:p>
        </w:tc>
        <w:tc>
          <w:tcPr>
            <w:tcW w:w="1246" w:type="pct"/>
            <w:shd w:val="clear" w:color="auto" w:fill="auto"/>
          </w:tcPr>
          <w:p w14:paraId="134AE523" w14:textId="45039A22" w:rsidR="00C94B79" w:rsidRPr="00C94B79" w:rsidRDefault="00C94B79" w:rsidP="00C94B79">
            <w:pPr>
              <w:pStyle w:val="JSCsummarytabletext"/>
              <w:rPr>
                <w:szCs w:val="20"/>
              </w:rPr>
            </w:pPr>
            <w:r w:rsidRPr="00C94B79">
              <w:rPr>
                <w:szCs w:val="20"/>
              </w:rPr>
              <w:t>0.05 mg/kg / mg/L</w:t>
            </w:r>
          </w:p>
        </w:tc>
        <w:tc>
          <w:tcPr>
            <w:tcW w:w="1246" w:type="pct"/>
            <w:shd w:val="clear" w:color="auto" w:fill="auto"/>
          </w:tcPr>
          <w:p w14:paraId="3B45218B" w14:textId="363CE132" w:rsidR="00C94B79" w:rsidRPr="00C94B79" w:rsidRDefault="00C94B79" w:rsidP="00C94B79">
            <w:pPr>
              <w:pStyle w:val="JSCsummarytabletext"/>
              <w:rPr>
                <w:szCs w:val="20"/>
              </w:rPr>
            </w:pPr>
            <w:r w:rsidRPr="00C94B79">
              <w:rPr>
                <w:szCs w:val="20"/>
              </w:rPr>
              <w:t>LCMS/MS</w:t>
            </w:r>
          </w:p>
        </w:tc>
        <w:tc>
          <w:tcPr>
            <w:tcW w:w="1246" w:type="pct"/>
            <w:shd w:val="clear" w:color="auto" w:fill="auto"/>
          </w:tcPr>
          <w:p w14:paraId="6624A351" w14:textId="589802A5" w:rsidR="00C94B79" w:rsidRPr="00C94B79" w:rsidRDefault="00C94B79" w:rsidP="00C94B79">
            <w:pPr>
              <w:spacing w:before="60" w:after="60"/>
              <w:rPr>
                <w:sz w:val="20"/>
                <w:szCs w:val="20"/>
              </w:rPr>
            </w:pPr>
            <w:r w:rsidRPr="00C94B79">
              <w:rPr>
                <w:sz w:val="20"/>
                <w:szCs w:val="20"/>
              </w:rPr>
              <w:t>Senciuc, M., 2011/EU agreed</w:t>
            </w:r>
          </w:p>
        </w:tc>
      </w:tr>
      <w:tr w:rsidR="00C94B79" w:rsidRPr="00894E58" w14:paraId="5285E96F" w14:textId="77777777" w:rsidTr="00C94B79">
        <w:tc>
          <w:tcPr>
            <w:tcW w:w="1262" w:type="pct"/>
            <w:shd w:val="clear" w:color="auto" w:fill="auto"/>
          </w:tcPr>
          <w:p w14:paraId="3C5C6870" w14:textId="77777777" w:rsidR="00C94B79" w:rsidRPr="00894E58" w:rsidRDefault="00C94B79" w:rsidP="00C94B79">
            <w:pPr>
              <w:pStyle w:val="JSCsummarytabletext"/>
              <w:rPr>
                <w:szCs w:val="20"/>
              </w:rPr>
            </w:pPr>
            <w:r w:rsidRPr="00894E58">
              <w:rPr>
                <w:szCs w:val="20"/>
              </w:rPr>
              <w:t>Confirmatory</w:t>
            </w:r>
          </w:p>
        </w:tc>
        <w:tc>
          <w:tcPr>
            <w:tcW w:w="3738" w:type="pct"/>
            <w:gridSpan w:val="3"/>
            <w:shd w:val="clear" w:color="auto" w:fill="auto"/>
          </w:tcPr>
          <w:p w14:paraId="0BC9A9DB" w14:textId="3A8AA074" w:rsidR="00C94B79" w:rsidRPr="001A4A3B" w:rsidRDefault="00C94B79" w:rsidP="00C94B79">
            <w:pPr>
              <w:spacing w:before="60" w:after="60"/>
              <w:rPr>
                <w:sz w:val="20"/>
                <w:szCs w:val="20"/>
              </w:rPr>
            </w:pPr>
            <w:r>
              <w:rPr>
                <w:sz w:val="20"/>
                <w:szCs w:val="20"/>
              </w:rPr>
              <w:t>Refer to primary method</w:t>
            </w:r>
          </w:p>
        </w:tc>
      </w:tr>
    </w:tbl>
    <w:p w14:paraId="48AA543A" w14:textId="3DB0879E" w:rsidR="00B959C0" w:rsidRDefault="00B959C0" w:rsidP="00E33229">
      <w:pPr>
        <w:pStyle w:val="JSCnormal"/>
        <w:jc w:val="both"/>
      </w:pPr>
      <w:r w:rsidRPr="00731F72">
        <w:t xml:space="preserve">For any special comments or remarkable points concerning the analytical methods for body fluids and tissues </w:t>
      </w:r>
      <w:r w:rsidR="00D25556" w:rsidRPr="00731F72">
        <w:t>please refer</w:t>
      </w:r>
      <w:r w:rsidR="007C53EB" w:rsidRPr="00731F72">
        <w:t xml:space="preserve"> to </w:t>
      </w:r>
      <w:r w:rsidR="007C53EB" w:rsidRPr="00731F72">
        <w:fldChar w:fldCharType="begin"/>
      </w:r>
      <w:r w:rsidR="007C53EB" w:rsidRPr="00731F72">
        <w:instrText xml:space="preserve"> REF _Ref413321267 \r \h </w:instrText>
      </w:r>
      <w:r w:rsidR="00731F72" w:rsidRPr="00731F72">
        <w:instrText xml:space="preserve"> \* MERGEFORMAT </w:instrText>
      </w:r>
      <w:r w:rsidR="007C53EB" w:rsidRPr="00731F72">
        <w:fldChar w:fldCharType="separate"/>
      </w:r>
      <w:r w:rsidR="00856713">
        <w:t>Appendix 2</w:t>
      </w:r>
      <w:r w:rsidR="007C53EB" w:rsidRPr="00731F72">
        <w:fldChar w:fldCharType="end"/>
      </w:r>
      <w:r w:rsidRPr="00731F72">
        <w:t>.</w:t>
      </w:r>
    </w:p>
    <w:p w14:paraId="1E03A1E4" w14:textId="77777777" w:rsidR="00E33229" w:rsidRPr="00737836" w:rsidRDefault="00E33229" w:rsidP="00E33229">
      <w:pPr>
        <w:pStyle w:val="JSCnormal"/>
        <w:jc w:val="both"/>
      </w:pPr>
    </w:p>
    <w:p w14:paraId="496E23F7" w14:textId="1558AAF2" w:rsidR="00B959C0" w:rsidRDefault="00B959C0" w:rsidP="00894E58">
      <w:pPr>
        <w:pStyle w:val="Nagwek4"/>
        <w:rPr>
          <w:lang w:val="en-GB"/>
        </w:rPr>
      </w:pPr>
      <w:bookmarkStart w:id="268" w:name="_Toc402773992"/>
      <w:bookmarkStart w:id="269" w:name="_Toc404926240"/>
      <w:bookmarkStart w:id="270" w:name="_Toc413255495"/>
      <w:bookmarkStart w:id="271" w:name="_Toc413320856"/>
      <w:bookmarkStart w:id="272" w:name="_Toc413324338"/>
      <w:bookmarkStart w:id="273" w:name="_Toc413324515"/>
      <w:bookmarkStart w:id="274" w:name="_Toc413920092"/>
      <w:bookmarkStart w:id="275" w:name="_Toc413923812"/>
      <w:bookmarkStart w:id="276" w:name="_Toc413933800"/>
      <w:bookmarkStart w:id="277" w:name="_Toc414363708"/>
      <w:bookmarkStart w:id="278" w:name="_Toc414461232"/>
      <w:bookmarkStart w:id="279" w:name="_Toc415062040"/>
      <w:bookmarkStart w:id="280" w:name="_Toc154662598"/>
      <w:r w:rsidRPr="00731F72">
        <w:rPr>
          <w:lang w:val="en-GB"/>
        </w:rPr>
        <w:t>Other studies/ information</w:t>
      </w:r>
      <w:bookmarkEnd w:id="268"/>
      <w:bookmarkEnd w:id="269"/>
      <w:bookmarkEnd w:id="270"/>
      <w:bookmarkEnd w:id="271"/>
      <w:bookmarkEnd w:id="272"/>
      <w:bookmarkEnd w:id="273"/>
      <w:bookmarkEnd w:id="274"/>
      <w:bookmarkEnd w:id="275"/>
      <w:bookmarkEnd w:id="276"/>
      <w:bookmarkEnd w:id="277"/>
      <w:bookmarkEnd w:id="278"/>
      <w:bookmarkEnd w:id="279"/>
      <w:bookmarkEnd w:id="280"/>
      <w:r w:rsidRPr="00731F72">
        <w:rPr>
          <w:lang w:val="en-GB"/>
        </w:rPr>
        <w:t xml:space="preserve"> </w:t>
      </w:r>
    </w:p>
    <w:p w14:paraId="4F641ADA" w14:textId="77777777" w:rsidR="00C94B79" w:rsidRDefault="00C94B79" w:rsidP="00C94B79">
      <w:pPr>
        <w:pStyle w:val="RepStandard"/>
      </w:pPr>
      <w:r w:rsidRPr="000F7DEA">
        <w:t xml:space="preserve">No other studies or information </w:t>
      </w:r>
      <w:r>
        <w:t xml:space="preserve">are </w:t>
      </w:r>
      <w:r w:rsidRPr="000F7DEA">
        <w:t>required.</w:t>
      </w:r>
    </w:p>
    <w:p w14:paraId="7140D50B" w14:textId="77777777" w:rsidR="00E33229" w:rsidRPr="00D848D9" w:rsidRDefault="00E33229" w:rsidP="00C94B79">
      <w:pPr>
        <w:pStyle w:val="RepStandard"/>
      </w:pPr>
    </w:p>
    <w:p w14:paraId="76618217" w14:textId="6950953E" w:rsidR="00B959C0" w:rsidRDefault="00B959C0" w:rsidP="00894E58">
      <w:pPr>
        <w:pStyle w:val="Nagwek3"/>
        <w:rPr>
          <w:rFonts w:cs="Times New Roman"/>
          <w:szCs w:val="24"/>
        </w:rPr>
      </w:pPr>
      <w:bookmarkStart w:id="281" w:name="_Toc404926241"/>
      <w:bookmarkStart w:id="282" w:name="_Toc413255496"/>
      <w:bookmarkStart w:id="283" w:name="_Toc413320857"/>
      <w:bookmarkStart w:id="284" w:name="_Toc413324339"/>
      <w:bookmarkStart w:id="285" w:name="_Toc413324516"/>
      <w:bookmarkStart w:id="286" w:name="_Toc413920093"/>
      <w:bookmarkStart w:id="287" w:name="_Toc413923813"/>
      <w:bookmarkStart w:id="288" w:name="_Toc413933801"/>
      <w:bookmarkStart w:id="289" w:name="_Toc414363709"/>
      <w:bookmarkStart w:id="290" w:name="_Toc414461233"/>
      <w:bookmarkStart w:id="291" w:name="_Toc415062041"/>
      <w:bookmarkStart w:id="292" w:name="_Toc154662599"/>
      <w:bookmarkStart w:id="293" w:name="_Toc110674032"/>
      <w:r w:rsidRPr="00731F72">
        <w:rPr>
          <w:rFonts w:cs="Times New Roman"/>
          <w:szCs w:val="24"/>
        </w:rPr>
        <w:t>Description of analytical metho</w:t>
      </w:r>
      <w:r w:rsidRPr="00C94B79">
        <w:rPr>
          <w:rFonts w:cs="Times New Roman"/>
          <w:szCs w:val="24"/>
        </w:rPr>
        <w:t xml:space="preserve">ds for the determination of residues of active substance </w:t>
      </w:r>
      <w:r w:rsidR="007A7B22" w:rsidRPr="00C94B79">
        <w:rPr>
          <w:rFonts w:cs="Times New Roman"/>
          <w:szCs w:val="24"/>
        </w:rPr>
        <w:t>2</w:t>
      </w:r>
      <w:r w:rsidRPr="00C94B79">
        <w:rPr>
          <w:rFonts w:cs="Times New Roman"/>
          <w:szCs w:val="24"/>
        </w:rPr>
        <w:t xml:space="preserve"> (KCP 5.2)</w:t>
      </w:r>
      <w:bookmarkEnd w:id="281"/>
      <w:bookmarkEnd w:id="282"/>
      <w:bookmarkEnd w:id="283"/>
      <w:bookmarkEnd w:id="284"/>
      <w:bookmarkEnd w:id="285"/>
      <w:bookmarkEnd w:id="286"/>
      <w:bookmarkEnd w:id="287"/>
      <w:bookmarkEnd w:id="288"/>
      <w:bookmarkEnd w:id="289"/>
      <w:bookmarkEnd w:id="290"/>
      <w:bookmarkEnd w:id="291"/>
      <w:bookmarkEnd w:id="292"/>
      <w:r w:rsidRPr="00731F72">
        <w:rPr>
          <w:rFonts w:cs="Times New Roman"/>
          <w:szCs w:val="24"/>
        </w:rPr>
        <w:t xml:space="preserve"> </w:t>
      </w:r>
    </w:p>
    <w:p w14:paraId="537A65E1" w14:textId="1A5F9490" w:rsidR="00C94B79" w:rsidRPr="00C94B79" w:rsidRDefault="00C94B79" w:rsidP="00C94B79">
      <w:pPr>
        <w:pStyle w:val="JSCnormal"/>
      </w:pPr>
      <w:r>
        <w:t>Not applicable, ADM.09250.H.1.A contains one single active.</w:t>
      </w:r>
    </w:p>
    <w:p w14:paraId="4B5AA0AF" w14:textId="77777777" w:rsidR="00B959C0" w:rsidRPr="00731F72" w:rsidRDefault="00B959C0" w:rsidP="00731F72">
      <w:pPr>
        <w:pStyle w:val="JSCnormal"/>
        <w:rPr>
          <w:sz w:val="24"/>
          <w:szCs w:val="24"/>
        </w:rPr>
      </w:pPr>
    </w:p>
    <w:p w14:paraId="6ED32F4A" w14:textId="77777777" w:rsidR="00B959C0" w:rsidRPr="00731F72" w:rsidRDefault="00B959C0" w:rsidP="00731F72">
      <w:pPr>
        <w:pStyle w:val="Nagwek1"/>
        <w:spacing w:before="120" w:after="120"/>
        <w:rPr>
          <w:sz w:val="24"/>
          <w:szCs w:val="24"/>
        </w:rPr>
        <w:sectPr w:rsidR="00B959C0" w:rsidRPr="00731F72" w:rsidSect="00332B30">
          <w:headerReference w:type="even" r:id="rId13"/>
          <w:headerReference w:type="first" r:id="rId14"/>
          <w:pgSz w:w="11909" w:h="16834" w:code="9"/>
          <w:pgMar w:top="1418" w:right="1134" w:bottom="1134" w:left="1418" w:header="709" w:footer="142" w:gutter="0"/>
          <w:pgNumType w:chapSep="period"/>
          <w:cols w:space="720"/>
          <w:noEndnote/>
          <w:docGrid w:linePitch="233"/>
        </w:sectPr>
      </w:pPr>
      <w:bookmarkStart w:id="294" w:name="_Toc208799233"/>
      <w:bookmarkStart w:id="295" w:name="_Toc235957070"/>
      <w:bookmarkEnd w:id="293"/>
    </w:p>
    <w:p w14:paraId="36CA224B" w14:textId="77777777" w:rsidR="00B959C0" w:rsidRPr="00894E58" w:rsidRDefault="00B959C0" w:rsidP="00731F72">
      <w:pPr>
        <w:pStyle w:val="RepAppendix1"/>
        <w:spacing w:before="120" w:after="120"/>
        <w:rPr>
          <w:szCs w:val="28"/>
        </w:rPr>
      </w:pPr>
      <w:bookmarkStart w:id="296" w:name="_Toc404926242"/>
      <w:bookmarkStart w:id="297" w:name="_Toc413255497"/>
      <w:bookmarkStart w:id="298" w:name="_Toc413320858"/>
      <w:bookmarkStart w:id="299" w:name="_Toc413324340"/>
      <w:bookmarkStart w:id="300" w:name="_Toc413324517"/>
      <w:bookmarkStart w:id="301" w:name="_Toc413920094"/>
      <w:bookmarkStart w:id="302" w:name="_Toc413923814"/>
      <w:bookmarkStart w:id="303" w:name="_Toc413933802"/>
      <w:bookmarkStart w:id="304" w:name="_Toc414363710"/>
      <w:bookmarkStart w:id="305" w:name="_Toc414461234"/>
      <w:bookmarkStart w:id="306" w:name="_Toc415062042"/>
      <w:bookmarkStart w:id="307" w:name="_Toc154662600"/>
      <w:r w:rsidRPr="00894E58">
        <w:rPr>
          <w:szCs w:val="28"/>
        </w:rPr>
        <w:lastRenderedPageBreak/>
        <w:t>List</w:t>
      </w:r>
      <w:r w:rsidR="00323B8D" w:rsidRPr="00894E58">
        <w:rPr>
          <w:szCs w:val="28"/>
        </w:rPr>
        <w:t>s</w:t>
      </w:r>
      <w:r w:rsidRPr="00894E58">
        <w:rPr>
          <w:szCs w:val="28"/>
        </w:rPr>
        <w:t xml:space="preserve"> of data considered in support of the evaluation</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6204567C" w14:textId="77777777" w:rsidR="00AD26CB" w:rsidRPr="008F75E3" w:rsidRDefault="00AD26CB" w:rsidP="00731F72">
      <w:pPr>
        <w:pStyle w:val="RepEditorNotesMS"/>
      </w:pPr>
      <w:r w:rsidRPr="008F75E3">
        <w:rPr>
          <w:rStyle w:val="RepEditorNote"/>
          <w:color w:val="auto"/>
        </w:rPr>
        <w:t>Tables considered not relevant can be deleted as appropriate.</w:t>
      </w:r>
    </w:p>
    <w:p w14:paraId="5B76BC78" w14:textId="77777777" w:rsidR="00AD26CB" w:rsidRPr="008F75E3" w:rsidRDefault="00AD26CB" w:rsidP="00731F72">
      <w:pPr>
        <w:pStyle w:val="RepEditorNotesMS"/>
      </w:pPr>
      <w:r w:rsidRPr="008F75E3">
        <w:t>MS to blacken authors of vertebrate studies in the version made available to third parties/public.</w:t>
      </w:r>
    </w:p>
    <w:p w14:paraId="5F8EB543" w14:textId="77777777" w:rsidR="008F75E3" w:rsidRDefault="008F75E3" w:rsidP="00D05F2D">
      <w:pPr>
        <w:pStyle w:val="JSCtableheader"/>
      </w:pPr>
    </w:p>
    <w:p w14:paraId="7529373C" w14:textId="27721B51" w:rsidR="00AD26CB" w:rsidRPr="008F75E3" w:rsidRDefault="00AD26CB" w:rsidP="00D05F2D">
      <w:pPr>
        <w:pStyle w:val="JSCtableheader"/>
        <w:rPr>
          <w:sz w:val="22"/>
        </w:rPr>
      </w:pPr>
      <w:r w:rsidRPr="008F75E3">
        <w:rPr>
          <w:sz w:val="22"/>
        </w:rPr>
        <w:t>List of data submitted by the applicant and relied on</w:t>
      </w:r>
    </w:p>
    <w:p w14:paraId="1657C83B" w14:textId="77777777" w:rsidR="00736F6F" w:rsidRPr="00736F6F" w:rsidRDefault="00736F6F" w:rsidP="00736F6F">
      <w:pPr>
        <w:pStyle w:val="JSC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AD26CB" w:rsidRPr="00894E58" w14:paraId="4159000B" w14:textId="77777777" w:rsidTr="008F75E3">
        <w:trPr>
          <w:cantSplit/>
          <w:tblHeader/>
        </w:trPr>
        <w:tc>
          <w:tcPr>
            <w:tcW w:w="351" w:type="pct"/>
            <w:shd w:val="pct10" w:color="auto" w:fill="FFFFFF" w:themeFill="background1"/>
            <w:vAlign w:val="center"/>
          </w:tcPr>
          <w:p w14:paraId="4938EB5D" w14:textId="77777777" w:rsidR="00AD26CB" w:rsidRPr="00737836" w:rsidRDefault="00AD26CB" w:rsidP="008F75E3">
            <w:pPr>
              <w:pStyle w:val="JSCTableHeaderRow"/>
              <w:spacing w:before="0" w:after="0"/>
              <w:jc w:val="center"/>
            </w:pPr>
            <w:r w:rsidRPr="00737836">
              <w:lastRenderedPageBreak/>
              <w:t>Data point</w:t>
            </w:r>
          </w:p>
        </w:tc>
        <w:tc>
          <w:tcPr>
            <w:tcW w:w="639" w:type="pct"/>
            <w:shd w:val="pct10" w:color="auto" w:fill="FFFFFF" w:themeFill="background1"/>
            <w:vAlign w:val="center"/>
          </w:tcPr>
          <w:p w14:paraId="27AA1E49" w14:textId="77777777" w:rsidR="00AD26CB" w:rsidRPr="00737836" w:rsidRDefault="00AD26CB" w:rsidP="008F75E3">
            <w:pPr>
              <w:pStyle w:val="JSCTableHeaderRow"/>
              <w:spacing w:before="0" w:after="0"/>
              <w:jc w:val="center"/>
            </w:pPr>
            <w:r w:rsidRPr="00737836">
              <w:t>Author(s)</w:t>
            </w:r>
          </w:p>
        </w:tc>
        <w:tc>
          <w:tcPr>
            <w:tcW w:w="272" w:type="pct"/>
            <w:shd w:val="pct10" w:color="auto" w:fill="FFFFFF" w:themeFill="background1"/>
            <w:vAlign w:val="center"/>
          </w:tcPr>
          <w:p w14:paraId="4458A5A5" w14:textId="77777777" w:rsidR="00AD26CB" w:rsidRPr="00737836" w:rsidRDefault="00AD26CB" w:rsidP="008F75E3">
            <w:pPr>
              <w:pStyle w:val="JSCTableHeaderRow"/>
              <w:spacing w:before="0" w:after="0"/>
              <w:jc w:val="center"/>
            </w:pPr>
            <w:r w:rsidRPr="00737836">
              <w:t>Year</w:t>
            </w:r>
          </w:p>
        </w:tc>
        <w:tc>
          <w:tcPr>
            <w:tcW w:w="2952" w:type="pct"/>
            <w:shd w:val="pct10" w:color="auto" w:fill="FFFFFF" w:themeFill="background1"/>
            <w:vAlign w:val="center"/>
          </w:tcPr>
          <w:p w14:paraId="17D77D97" w14:textId="77777777" w:rsidR="00AD26CB" w:rsidRPr="00737836" w:rsidRDefault="00AD26CB" w:rsidP="008F75E3">
            <w:pPr>
              <w:pStyle w:val="JSCTableHeaderRow"/>
              <w:spacing w:before="0" w:after="0"/>
              <w:jc w:val="center"/>
            </w:pPr>
            <w:r w:rsidRPr="00737836">
              <w:t>Title</w:t>
            </w:r>
            <w:r w:rsidRPr="00737836">
              <w:br/>
              <w:t>Company Report No.</w:t>
            </w:r>
            <w:r w:rsidRPr="00737836">
              <w:tab/>
            </w:r>
            <w:r w:rsidRPr="00737836">
              <w:br/>
              <w:t>Source (where different from company)</w:t>
            </w:r>
            <w:r w:rsidRPr="00737836">
              <w:br/>
              <w:t>GLP or GEP status</w:t>
            </w:r>
            <w:r w:rsidRPr="00737836">
              <w:br/>
              <w:t>Published or not</w:t>
            </w:r>
          </w:p>
        </w:tc>
        <w:tc>
          <w:tcPr>
            <w:tcW w:w="344" w:type="pct"/>
            <w:shd w:val="pct10" w:color="auto" w:fill="FFFFFF" w:themeFill="background1"/>
            <w:vAlign w:val="center"/>
          </w:tcPr>
          <w:p w14:paraId="40F9CABE" w14:textId="77777777" w:rsidR="00AD26CB" w:rsidRPr="00737836" w:rsidRDefault="00AD26CB" w:rsidP="008F75E3">
            <w:pPr>
              <w:pStyle w:val="JSCTableHeaderRow"/>
              <w:spacing w:before="0" w:after="0"/>
              <w:jc w:val="center"/>
            </w:pPr>
            <w:r w:rsidRPr="00737836">
              <w:t>Vertebrate study</w:t>
            </w:r>
            <w:r w:rsidR="001A4A3B">
              <w:br/>
            </w:r>
            <w:r w:rsidRPr="00737836">
              <w:t>Y/N</w:t>
            </w:r>
          </w:p>
        </w:tc>
        <w:tc>
          <w:tcPr>
            <w:tcW w:w="442" w:type="pct"/>
            <w:shd w:val="pct10" w:color="auto" w:fill="FFFFFF" w:themeFill="background1"/>
            <w:vAlign w:val="center"/>
          </w:tcPr>
          <w:p w14:paraId="49E3C067" w14:textId="77777777" w:rsidR="00AD26CB" w:rsidRPr="00737836" w:rsidRDefault="00AD26CB" w:rsidP="008F75E3">
            <w:pPr>
              <w:pStyle w:val="JSCTableHeaderRow"/>
              <w:spacing w:before="0" w:after="0"/>
              <w:jc w:val="center"/>
            </w:pPr>
            <w:r w:rsidRPr="00737836">
              <w:t>Owner</w:t>
            </w:r>
          </w:p>
        </w:tc>
      </w:tr>
      <w:tr w:rsidR="00AD26CB" w:rsidRPr="00894E58" w14:paraId="52913848" w14:textId="77777777" w:rsidTr="00FD311E">
        <w:trPr>
          <w:cantSplit/>
          <w:tblHeader/>
        </w:trPr>
        <w:tc>
          <w:tcPr>
            <w:tcW w:w="351" w:type="pct"/>
            <w:shd w:val="clear" w:color="auto" w:fill="auto"/>
          </w:tcPr>
          <w:p w14:paraId="0E636A8F" w14:textId="267C3B9E" w:rsidR="00AD26CB" w:rsidRPr="00850FD8" w:rsidRDefault="00432D42" w:rsidP="008F75E3">
            <w:pPr>
              <w:rPr>
                <w:sz w:val="20"/>
                <w:szCs w:val="20"/>
              </w:rPr>
            </w:pPr>
            <w:r w:rsidRPr="00850FD8">
              <w:rPr>
                <w:sz w:val="20"/>
                <w:szCs w:val="20"/>
              </w:rPr>
              <w:t>K</w:t>
            </w:r>
            <w:r w:rsidR="00F65AB4" w:rsidRPr="00850FD8">
              <w:rPr>
                <w:sz w:val="20"/>
                <w:szCs w:val="20"/>
              </w:rPr>
              <w:t>CP 5.1.1/01</w:t>
            </w:r>
          </w:p>
        </w:tc>
        <w:tc>
          <w:tcPr>
            <w:tcW w:w="639" w:type="pct"/>
            <w:shd w:val="clear" w:color="auto" w:fill="auto"/>
          </w:tcPr>
          <w:p w14:paraId="16FBAB25" w14:textId="32590241" w:rsidR="00AD26CB" w:rsidRPr="00850FD8" w:rsidRDefault="00F65AB4" w:rsidP="008F75E3">
            <w:pPr>
              <w:rPr>
                <w:sz w:val="20"/>
                <w:szCs w:val="20"/>
              </w:rPr>
            </w:pPr>
            <w:r w:rsidRPr="00850FD8">
              <w:rPr>
                <w:sz w:val="20"/>
                <w:szCs w:val="20"/>
              </w:rPr>
              <w:t>Comb, T</w:t>
            </w:r>
          </w:p>
        </w:tc>
        <w:tc>
          <w:tcPr>
            <w:tcW w:w="272" w:type="pct"/>
            <w:shd w:val="clear" w:color="auto" w:fill="auto"/>
          </w:tcPr>
          <w:p w14:paraId="4FE170F3" w14:textId="1F3FCB36" w:rsidR="00AD26CB" w:rsidRPr="00850FD8" w:rsidRDefault="00DC2302" w:rsidP="008F75E3">
            <w:pPr>
              <w:rPr>
                <w:sz w:val="20"/>
                <w:szCs w:val="20"/>
              </w:rPr>
            </w:pPr>
            <w:r w:rsidRPr="00850FD8">
              <w:rPr>
                <w:sz w:val="20"/>
                <w:szCs w:val="20"/>
              </w:rPr>
              <w:t>20</w:t>
            </w:r>
            <w:r w:rsidR="00F65AB4" w:rsidRPr="00850FD8">
              <w:rPr>
                <w:sz w:val="20"/>
                <w:szCs w:val="20"/>
              </w:rPr>
              <w:t>22</w:t>
            </w:r>
          </w:p>
        </w:tc>
        <w:tc>
          <w:tcPr>
            <w:tcW w:w="2952" w:type="pct"/>
            <w:shd w:val="clear" w:color="auto" w:fill="auto"/>
          </w:tcPr>
          <w:p w14:paraId="28FD9269" w14:textId="77777777" w:rsidR="00850FD8" w:rsidRDefault="00F65AB4" w:rsidP="008F75E3">
            <w:pPr>
              <w:rPr>
                <w:sz w:val="20"/>
                <w:szCs w:val="20"/>
              </w:rPr>
            </w:pPr>
            <w:r w:rsidRPr="00850FD8">
              <w:rPr>
                <w:sz w:val="20"/>
                <w:szCs w:val="20"/>
              </w:rPr>
              <w:t>2,4 D 95 SP: Method validation</w:t>
            </w:r>
          </w:p>
          <w:p w14:paraId="489EC619" w14:textId="77777777" w:rsidR="00850FD8" w:rsidRDefault="00F65AB4" w:rsidP="008F75E3">
            <w:pPr>
              <w:rPr>
                <w:sz w:val="20"/>
                <w:szCs w:val="20"/>
              </w:rPr>
            </w:pPr>
            <w:r w:rsidRPr="00850FD8">
              <w:rPr>
                <w:sz w:val="20"/>
                <w:szCs w:val="20"/>
              </w:rPr>
              <w:t>Report No.: ACE-21-387, Sponsor reference No.: 000109838</w:t>
            </w:r>
          </w:p>
          <w:p w14:paraId="5C8255AC" w14:textId="65650548" w:rsidR="00850FD8" w:rsidRDefault="0018184E" w:rsidP="008F75E3">
            <w:pPr>
              <w:rPr>
                <w:sz w:val="20"/>
                <w:szCs w:val="20"/>
              </w:rPr>
            </w:pPr>
            <w:r w:rsidRPr="00850FD8">
              <w:rPr>
                <w:sz w:val="20"/>
                <w:szCs w:val="20"/>
              </w:rPr>
              <w:t xml:space="preserve">Agrochemex </w:t>
            </w:r>
            <w:r w:rsidR="00850FD8" w:rsidRPr="00850FD8">
              <w:rPr>
                <w:sz w:val="20"/>
                <w:szCs w:val="20"/>
              </w:rPr>
              <w:t>Environmental</w:t>
            </w:r>
            <w:r w:rsidRPr="00850FD8">
              <w:rPr>
                <w:sz w:val="20"/>
                <w:szCs w:val="20"/>
              </w:rPr>
              <w:t xml:space="preserve"> Ltd, UK</w:t>
            </w:r>
          </w:p>
          <w:p w14:paraId="16B6F132" w14:textId="0F1D9136" w:rsidR="00AD26CB" w:rsidRPr="00850FD8" w:rsidRDefault="009E34C0" w:rsidP="008F75E3">
            <w:pPr>
              <w:rPr>
                <w:sz w:val="20"/>
                <w:szCs w:val="20"/>
              </w:rPr>
            </w:pPr>
            <w:r w:rsidRPr="00850FD8">
              <w:rPr>
                <w:sz w:val="20"/>
                <w:szCs w:val="20"/>
              </w:rPr>
              <w:t>GLP</w:t>
            </w:r>
            <w:r w:rsidR="00DC2302" w:rsidRPr="00850FD8">
              <w:rPr>
                <w:sz w:val="20"/>
                <w:szCs w:val="20"/>
              </w:rPr>
              <w:t>,</w:t>
            </w:r>
            <w:r w:rsidRPr="00850FD8">
              <w:rPr>
                <w:sz w:val="20"/>
                <w:szCs w:val="20"/>
              </w:rPr>
              <w:t xml:space="preserve"> Unpublished</w:t>
            </w:r>
          </w:p>
        </w:tc>
        <w:tc>
          <w:tcPr>
            <w:tcW w:w="344" w:type="pct"/>
            <w:shd w:val="clear" w:color="auto" w:fill="auto"/>
          </w:tcPr>
          <w:p w14:paraId="034FD99E" w14:textId="280F5D17" w:rsidR="00AD26CB" w:rsidRPr="00850FD8" w:rsidRDefault="00AD26CB" w:rsidP="008F75E3">
            <w:pPr>
              <w:rPr>
                <w:sz w:val="20"/>
                <w:szCs w:val="20"/>
              </w:rPr>
            </w:pPr>
            <w:r w:rsidRPr="00850FD8">
              <w:rPr>
                <w:sz w:val="20"/>
                <w:szCs w:val="20"/>
              </w:rPr>
              <w:t>N</w:t>
            </w:r>
          </w:p>
        </w:tc>
        <w:tc>
          <w:tcPr>
            <w:tcW w:w="442" w:type="pct"/>
            <w:shd w:val="clear" w:color="auto" w:fill="auto"/>
          </w:tcPr>
          <w:p w14:paraId="295C3CB2" w14:textId="168AAAB6" w:rsidR="00AD26CB" w:rsidRPr="00850FD8" w:rsidRDefault="0018184E" w:rsidP="008F75E3">
            <w:pPr>
              <w:rPr>
                <w:sz w:val="20"/>
                <w:szCs w:val="20"/>
              </w:rPr>
            </w:pPr>
            <w:r w:rsidRPr="00850FD8">
              <w:rPr>
                <w:sz w:val="20"/>
                <w:szCs w:val="20"/>
              </w:rPr>
              <w:t>Adama</w:t>
            </w:r>
          </w:p>
        </w:tc>
      </w:tr>
      <w:tr w:rsidR="00850FD8" w:rsidRPr="00894E58" w14:paraId="5362B9EC" w14:textId="77777777" w:rsidTr="00FD311E">
        <w:trPr>
          <w:cantSplit/>
          <w:tblHeader/>
        </w:trPr>
        <w:tc>
          <w:tcPr>
            <w:tcW w:w="351" w:type="pct"/>
            <w:shd w:val="clear" w:color="auto" w:fill="auto"/>
          </w:tcPr>
          <w:p w14:paraId="080AB272" w14:textId="6D3D02C3" w:rsidR="00850FD8" w:rsidRDefault="00850FD8" w:rsidP="008F75E3">
            <w:pPr>
              <w:pStyle w:val="JSCsummarytabletext"/>
              <w:spacing w:before="0" w:after="0"/>
              <w:rPr>
                <w:lang w:val="en-US"/>
              </w:rPr>
            </w:pPr>
            <w:r>
              <w:rPr>
                <w:lang w:val="en-US"/>
              </w:rPr>
              <w:t>KCP 5.1.1/02</w:t>
            </w:r>
          </w:p>
        </w:tc>
        <w:tc>
          <w:tcPr>
            <w:tcW w:w="639" w:type="pct"/>
            <w:shd w:val="clear" w:color="auto" w:fill="auto"/>
          </w:tcPr>
          <w:p w14:paraId="1D6C6721" w14:textId="4E5CE39B" w:rsidR="00850FD8" w:rsidRPr="00850FD8" w:rsidRDefault="00850FD8" w:rsidP="008F75E3">
            <w:pPr>
              <w:rPr>
                <w:sz w:val="20"/>
                <w:szCs w:val="20"/>
              </w:rPr>
            </w:pPr>
            <w:r w:rsidRPr="00850FD8">
              <w:rPr>
                <w:sz w:val="20"/>
                <w:szCs w:val="20"/>
              </w:rPr>
              <w:t>Bacher, R.</w:t>
            </w:r>
          </w:p>
        </w:tc>
        <w:tc>
          <w:tcPr>
            <w:tcW w:w="272" w:type="pct"/>
            <w:shd w:val="clear" w:color="auto" w:fill="auto"/>
          </w:tcPr>
          <w:p w14:paraId="62BD1ACD" w14:textId="5C9482E7" w:rsidR="00850FD8" w:rsidRPr="00850FD8" w:rsidRDefault="00850FD8" w:rsidP="008F75E3">
            <w:pPr>
              <w:rPr>
                <w:sz w:val="20"/>
                <w:szCs w:val="20"/>
              </w:rPr>
            </w:pPr>
            <w:r w:rsidRPr="00850FD8">
              <w:rPr>
                <w:sz w:val="20"/>
                <w:szCs w:val="20"/>
              </w:rPr>
              <w:t>2023</w:t>
            </w:r>
          </w:p>
        </w:tc>
        <w:tc>
          <w:tcPr>
            <w:tcW w:w="2952" w:type="pct"/>
            <w:shd w:val="clear" w:color="auto" w:fill="auto"/>
          </w:tcPr>
          <w:p w14:paraId="486ED0B4" w14:textId="77777777" w:rsidR="00850FD8" w:rsidRPr="00850FD8" w:rsidRDefault="00850FD8" w:rsidP="008F75E3">
            <w:pPr>
              <w:rPr>
                <w:sz w:val="20"/>
                <w:szCs w:val="20"/>
              </w:rPr>
            </w:pPr>
            <w:r w:rsidRPr="00850FD8">
              <w:rPr>
                <w:sz w:val="20"/>
                <w:szCs w:val="20"/>
              </w:rPr>
              <w:t>Method validation and analysis of impurities of chlorophenols in a batch of Pielik 95 SP</w:t>
            </w:r>
          </w:p>
          <w:p w14:paraId="5E495BBC" w14:textId="49FF0979" w:rsidR="00850FD8" w:rsidRPr="00850FD8" w:rsidRDefault="00660F83" w:rsidP="008F75E3">
            <w:pPr>
              <w:rPr>
                <w:sz w:val="20"/>
                <w:szCs w:val="20"/>
              </w:rPr>
            </w:pPr>
            <w:r w:rsidRPr="00856713">
              <w:rPr>
                <w:b/>
                <w:bCs/>
                <w:strike/>
                <w:sz w:val="20"/>
                <w:szCs w:val="20"/>
                <w:highlight w:val="green"/>
              </w:rPr>
              <w:t>Draft</w:t>
            </w:r>
            <w:r w:rsidRPr="00856713">
              <w:rPr>
                <w:b/>
                <w:bCs/>
                <w:strike/>
                <w:sz w:val="20"/>
                <w:szCs w:val="20"/>
              </w:rPr>
              <w:t xml:space="preserve"> </w:t>
            </w:r>
            <w:r w:rsidR="00856713" w:rsidRPr="00856713">
              <w:rPr>
                <w:sz w:val="20"/>
                <w:szCs w:val="20"/>
                <w:highlight w:val="green"/>
              </w:rPr>
              <w:t>R</w:t>
            </w:r>
            <w:r w:rsidR="00850FD8" w:rsidRPr="00856713">
              <w:rPr>
                <w:sz w:val="20"/>
                <w:szCs w:val="20"/>
                <w:highlight w:val="green"/>
              </w:rPr>
              <w:t>eport</w:t>
            </w:r>
            <w:r w:rsidR="00850FD8" w:rsidRPr="00856713">
              <w:rPr>
                <w:sz w:val="20"/>
                <w:szCs w:val="20"/>
              </w:rPr>
              <w:t xml:space="preserve"> </w:t>
            </w:r>
            <w:r w:rsidR="00850FD8" w:rsidRPr="00850FD8">
              <w:rPr>
                <w:sz w:val="20"/>
                <w:szCs w:val="20"/>
              </w:rPr>
              <w:t>No.: S21-07464</w:t>
            </w:r>
          </w:p>
          <w:p w14:paraId="3F512D0A" w14:textId="77777777" w:rsidR="00850FD8" w:rsidRPr="00850FD8" w:rsidRDefault="00850FD8" w:rsidP="008F75E3">
            <w:pPr>
              <w:rPr>
                <w:sz w:val="20"/>
                <w:szCs w:val="20"/>
              </w:rPr>
            </w:pPr>
            <w:r w:rsidRPr="00850FD8">
              <w:rPr>
                <w:sz w:val="20"/>
                <w:szCs w:val="20"/>
              </w:rPr>
              <w:t>Reference No.: 000109288</w:t>
            </w:r>
          </w:p>
          <w:p w14:paraId="2839A822" w14:textId="77777777" w:rsidR="00850FD8" w:rsidRPr="00850FD8" w:rsidRDefault="00850FD8" w:rsidP="008F75E3">
            <w:pPr>
              <w:rPr>
                <w:sz w:val="20"/>
                <w:szCs w:val="20"/>
              </w:rPr>
            </w:pPr>
            <w:r w:rsidRPr="00850FD8">
              <w:rPr>
                <w:sz w:val="20"/>
                <w:szCs w:val="20"/>
              </w:rPr>
              <w:t>Eurofins Agroscience Services EAG Laboratories GmbH, Germany</w:t>
            </w:r>
          </w:p>
          <w:p w14:paraId="0BBA250F" w14:textId="46F3EF7A" w:rsidR="00850FD8" w:rsidRPr="00850FD8" w:rsidRDefault="00850FD8" w:rsidP="008F75E3">
            <w:pPr>
              <w:rPr>
                <w:sz w:val="20"/>
                <w:szCs w:val="20"/>
              </w:rPr>
            </w:pPr>
            <w:r w:rsidRPr="00850FD8">
              <w:rPr>
                <w:sz w:val="20"/>
                <w:szCs w:val="20"/>
              </w:rPr>
              <w:t>GLP, unpublished</w:t>
            </w:r>
          </w:p>
        </w:tc>
        <w:tc>
          <w:tcPr>
            <w:tcW w:w="344" w:type="pct"/>
            <w:shd w:val="clear" w:color="auto" w:fill="auto"/>
          </w:tcPr>
          <w:p w14:paraId="7F2C6A37" w14:textId="1736EDF8" w:rsidR="00850FD8" w:rsidRPr="00850FD8" w:rsidRDefault="00850FD8" w:rsidP="008F75E3">
            <w:pPr>
              <w:rPr>
                <w:sz w:val="20"/>
                <w:szCs w:val="20"/>
              </w:rPr>
            </w:pPr>
            <w:r w:rsidRPr="00850FD8">
              <w:rPr>
                <w:sz w:val="20"/>
                <w:szCs w:val="20"/>
              </w:rPr>
              <w:t>N</w:t>
            </w:r>
          </w:p>
        </w:tc>
        <w:tc>
          <w:tcPr>
            <w:tcW w:w="442" w:type="pct"/>
            <w:shd w:val="clear" w:color="auto" w:fill="auto"/>
          </w:tcPr>
          <w:p w14:paraId="65F3C1E7" w14:textId="315403FC" w:rsidR="00850FD8" w:rsidRPr="00850FD8" w:rsidRDefault="00850FD8" w:rsidP="008F75E3">
            <w:pPr>
              <w:rPr>
                <w:sz w:val="20"/>
                <w:szCs w:val="20"/>
              </w:rPr>
            </w:pPr>
            <w:r w:rsidRPr="00850FD8">
              <w:rPr>
                <w:sz w:val="20"/>
                <w:szCs w:val="20"/>
              </w:rPr>
              <w:t>Adama</w:t>
            </w:r>
          </w:p>
        </w:tc>
      </w:tr>
      <w:tr w:rsidR="00660F83" w:rsidRPr="00894E58" w14:paraId="526A40E5" w14:textId="77777777" w:rsidTr="00FD311E">
        <w:trPr>
          <w:cantSplit/>
          <w:tblHeader/>
        </w:trPr>
        <w:tc>
          <w:tcPr>
            <w:tcW w:w="351" w:type="pct"/>
            <w:shd w:val="clear" w:color="auto" w:fill="auto"/>
          </w:tcPr>
          <w:p w14:paraId="12430436" w14:textId="2C7BB3C9" w:rsidR="00660F83" w:rsidRDefault="00660F83" w:rsidP="008F75E3">
            <w:pPr>
              <w:pStyle w:val="JSCsummarytabletext"/>
              <w:spacing w:before="0" w:after="0"/>
              <w:rPr>
                <w:lang w:val="en-US"/>
              </w:rPr>
            </w:pPr>
            <w:r>
              <w:rPr>
                <w:lang w:val="en-US"/>
              </w:rPr>
              <w:t>KCP 5.1.1/03</w:t>
            </w:r>
          </w:p>
        </w:tc>
        <w:tc>
          <w:tcPr>
            <w:tcW w:w="639" w:type="pct"/>
            <w:shd w:val="clear" w:color="auto" w:fill="auto"/>
          </w:tcPr>
          <w:p w14:paraId="300545C3" w14:textId="001801F8" w:rsidR="00660F83" w:rsidRPr="00850FD8" w:rsidRDefault="00660F83" w:rsidP="008F75E3">
            <w:pPr>
              <w:rPr>
                <w:sz w:val="20"/>
                <w:szCs w:val="20"/>
              </w:rPr>
            </w:pPr>
            <w:r w:rsidRPr="00850FD8">
              <w:rPr>
                <w:sz w:val="20"/>
                <w:szCs w:val="20"/>
              </w:rPr>
              <w:t>Bacher, R.</w:t>
            </w:r>
          </w:p>
        </w:tc>
        <w:tc>
          <w:tcPr>
            <w:tcW w:w="272" w:type="pct"/>
            <w:shd w:val="clear" w:color="auto" w:fill="auto"/>
          </w:tcPr>
          <w:p w14:paraId="555221E1" w14:textId="3410260A" w:rsidR="00660F83" w:rsidRPr="00850FD8" w:rsidRDefault="00660F83" w:rsidP="008F75E3">
            <w:pPr>
              <w:rPr>
                <w:sz w:val="20"/>
                <w:szCs w:val="20"/>
              </w:rPr>
            </w:pPr>
            <w:r w:rsidRPr="00850FD8">
              <w:rPr>
                <w:sz w:val="20"/>
                <w:szCs w:val="20"/>
              </w:rPr>
              <w:t>2023</w:t>
            </w:r>
          </w:p>
        </w:tc>
        <w:tc>
          <w:tcPr>
            <w:tcW w:w="2952" w:type="pct"/>
            <w:shd w:val="clear" w:color="auto" w:fill="auto"/>
          </w:tcPr>
          <w:p w14:paraId="28076C10" w14:textId="77777777" w:rsidR="00660F83" w:rsidRPr="00660F83" w:rsidRDefault="00660F83" w:rsidP="008F75E3">
            <w:pPr>
              <w:rPr>
                <w:sz w:val="20"/>
                <w:szCs w:val="20"/>
              </w:rPr>
            </w:pPr>
            <w:r w:rsidRPr="00660F83">
              <w:rPr>
                <w:sz w:val="20"/>
                <w:szCs w:val="20"/>
              </w:rPr>
              <w:t>Method validation and analysis of impurities of polychlorinated dibenzodioxins and dibenzofurans in a batch of Pielik 95 SP</w:t>
            </w:r>
          </w:p>
          <w:p w14:paraId="39C9B9A3" w14:textId="70F5C723" w:rsidR="00660F83" w:rsidRDefault="00660F83" w:rsidP="008F75E3">
            <w:pPr>
              <w:rPr>
                <w:sz w:val="20"/>
                <w:szCs w:val="20"/>
              </w:rPr>
            </w:pPr>
            <w:r w:rsidRPr="00856713">
              <w:rPr>
                <w:b/>
                <w:bCs/>
                <w:strike/>
                <w:sz w:val="20"/>
                <w:szCs w:val="20"/>
              </w:rPr>
              <w:t>Study Plan</w:t>
            </w:r>
            <w:r w:rsidRPr="00856713">
              <w:rPr>
                <w:strike/>
                <w:sz w:val="20"/>
                <w:szCs w:val="20"/>
              </w:rPr>
              <w:t xml:space="preserve"> </w:t>
            </w:r>
            <w:r w:rsidR="00856713" w:rsidRPr="00856713">
              <w:rPr>
                <w:sz w:val="20"/>
                <w:szCs w:val="20"/>
                <w:highlight w:val="green"/>
              </w:rPr>
              <w:t>Report</w:t>
            </w:r>
            <w:r w:rsidR="00856713">
              <w:rPr>
                <w:sz w:val="20"/>
                <w:szCs w:val="20"/>
              </w:rPr>
              <w:t xml:space="preserve"> </w:t>
            </w:r>
            <w:r w:rsidRPr="00660F83">
              <w:rPr>
                <w:sz w:val="20"/>
                <w:szCs w:val="20"/>
              </w:rPr>
              <w:t>No.: S23-100476</w:t>
            </w:r>
          </w:p>
          <w:p w14:paraId="20F3C15C" w14:textId="34E07F2B" w:rsidR="00660F83" w:rsidRPr="00850FD8" w:rsidRDefault="00660F83" w:rsidP="008F75E3">
            <w:pPr>
              <w:rPr>
                <w:sz w:val="20"/>
                <w:szCs w:val="20"/>
              </w:rPr>
            </w:pPr>
            <w:r w:rsidRPr="00850FD8">
              <w:rPr>
                <w:sz w:val="20"/>
                <w:szCs w:val="20"/>
              </w:rPr>
              <w:t xml:space="preserve">Reference No.: </w:t>
            </w:r>
            <w:r w:rsidRPr="00660F83">
              <w:rPr>
                <w:sz w:val="20"/>
                <w:szCs w:val="20"/>
              </w:rPr>
              <w:t>000115192</w:t>
            </w:r>
          </w:p>
          <w:p w14:paraId="424DA2E4" w14:textId="77777777" w:rsidR="00660F83" w:rsidRPr="00850FD8" w:rsidRDefault="00660F83" w:rsidP="008F75E3">
            <w:pPr>
              <w:rPr>
                <w:sz w:val="20"/>
                <w:szCs w:val="20"/>
              </w:rPr>
            </w:pPr>
            <w:r w:rsidRPr="00850FD8">
              <w:rPr>
                <w:sz w:val="20"/>
                <w:szCs w:val="20"/>
              </w:rPr>
              <w:t>Eurofins Agroscience Services EAG Laboratories GmbH, Germany</w:t>
            </w:r>
          </w:p>
          <w:p w14:paraId="4AEA9EFC" w14:textId="1DE0371C" w:rsidR="00660F83" w:rsidRPr="00850FD8" w:rsidRDefault="00660F83" w:rsidP="008F75E3">
            <w:pPr>
              <w:rPr>
                <w:sz w:val="20"/>
                <w:szCs w:val="20"/>
              </w:rPr>
            </w:pPr>
            <w:r>
              <w:rPr>
                <w:sz w:val="20"/>
                <w:szCs w:val="20"/>
              </w:rPr>
              <w:t xml:space="preserve">Non- </w:t>
            </w:r>
            <w:r w:rsidRPr="00850FD8">
              <w:rPr>
                <w:sz w:val="20"/>
                <w:szCs w:val="20"/>
              </w:rPr>
              <w:t>GLP, unpublished</w:t>
            </w:r>
          </w:p>
        </w:tc>
        <w:tc>
          <w:tcPr>
            <w:tcW w:w="344" w:type="pct"/>
            <w:shd w:val="clear" w:color="auto" w:fill="auto"/>
          </w:tcPr>
          <w:p w14:paraId="25E2191E" w14:textId="30FCD357" w:rsidR="00660F83" w:rsidRPr="00850FD8" w:rsidRDefault="00660F83" w:rsidP="008F75E3">
            <w:pPr>
              <w:rPr>
                <w:sz w:val="20"/>
                <w:szCs w:val="20"/>
              </w:rPr>
            </w:pPr>
            <w:r w:rsidRPr="00850FD8">
              <w:rPr>
                <w:sz w:val="20"/>
                <w:szCs w:val="20"/>
              </w:rPr>
              <w:t>N</w:t>
            </w:r>
          </w:p>
        </w:tc>
        <w:tc>
          <w:tcPr>
            <w:tcW w:w="442" w:type="pct"/>
            <w:shd w:val="clear" w:color="auto" w:fill="auto"/>
          </w:tcPr>
          <w:p w14:paraId="6DEA5921" w14:textId="6E44856C" w:rsidR="00660F83" w:rsidRPr="00850FD8" w:rsidRDefault="00660F83" w:rsidP="008F75E3">
            <w:pPr>
              <w:rPr>
                <w:sz w:val="20"/>
                <w:szCs w:val="20"/>
              </w:rPr>
            </w:pPr>
            <w:r w:rsidRPr="00850FD8">
              <w:rPr>
                <w:sz w:val="20"/>
                <w:szCs w:val="20"/>
              </w:rPr>
              <w:t>Adama</w:t>
            </w:r>
          </w:p>
        </w:tc>
      </w:tr>
      <w:tr w:rsidR="00262E2C" w:rsidRPr="00894E58" w14:paraId="5C45C552" w14:textId="77777777" w:rsidTr="00FD311E">
        <w:trPr>
          <w:cantSplit/>
          <w:tblHeader/>
        </w:trPr>
        <w:tc>
          <w:tcPr>
            <w:tcW w:w="351" w:type="pct"/>
            <w:shd w:val="clear" w:color="auto" w:fill="auto"/>
          </w:tcPr>
          <w:p w14:paraId="2828F4CE" w14:textId="3FF26ACB" w:rsidR="00262E2C" w:rsidRPr="00DC2302" w:rsidRDefault="00262E2C" w:rsidP="008F75E3">
            <w:pPr>
              <w:pStyle w:val="JSCsummarytabletext"/>
              <w:spacing w:before="0" w:after="0"/>
            </w:pPr>
            <w:r w:rsidRPr="00463761">
              <w:t>KCA 6.3</w:t>
            </w:r>
            <w:r w:rsidR="00432D42">
              <w:t>/01</w:t>
            </w:r>
          </w:p>
        </w:tc>
        <w:tc>
          <w:tcPr>
            <w:tcW w:w="639" w:type="pct"/>
            <w:shd w:val="clear" w:color="auto" w:fill="auto"/>
          </w:tcPr>
          <w:p w14:paraId="464443B9" w14:textId="4E5BF96E" w:rsidR="00262E2C" w:rsidRPr="00DC2302" w:rsidRDefault="00262E2C" w:rsidP="008F75E3">
            <w:pPr>
              <w:pStyle w:val="JSCsummarytabletext"/>
              <w:spacing w:before="0" w:after="0"/>
            </w:pPr>
            <w:r>
              <w:rPr>
                <w:szCs w:val="20"/>
              </w:rPr>
              <w:t>Spence</w:t>
            </w:r>
            <w:r w:rsidR="00BF4714">
              <w:rPr>
                <w:szCs w:val="20"/>
              </w:rPr>
              <w:t>,</w:t>
            </w:r>
            <w:r>
              <w:rPr>
                <w:szCs w:val="20"/>
              </w:rPr>
              <w:t xml:space="preserve"> C.</w:t>
            </w:r>
          </w:p>
        </w:tc>
        <w:tc>
          <w:tcPr>
            <w:tcW w:w="272" w:type="pct"/>
            <w:shd w:val="clear" w:color="auto" w:fill="auto"/>
          </w:tcPr>
          <w:p w14:paraId="43E6F596" w14:textId="5CEAD0F1" w:rsidR="00262E2C" w:rsidRPr="00DC2302" w:rsidRDefault="00262E2C" w:rsidP="008F75E3">
            <w:pPr>
              <w:pStyle w:val="JSCsummarytabletext"/>
              <w:spacing w:before="0" w:after="0"/>
            </w:pPr>
            <w:r w:rsidRPr="004D0807">
              <w:rPr>
                <w:szCs w:val="20"/>
              </w:rPr>
              <w:t>201</w:t>
            </w:r>
            <w:r>
              <w:rPr>
                <w:szCs w:val="20"/>
              </w:rPr>
              <w:t>6</w:t>
            </w:r>
          </w:p>
        </w:tc>
        <w:tc>
          <w:tcPr>
            <w:tcW w:w="2952" w:type="pct"/>
            <w:shd w:val="clear" w:color="auto" w:fill="auto"/>
          </w:tcPr>
          <w:p w14:paraId="375E99AC" w14:textId="77777777" w:rsidR="00262E2C" w:rsidRPr="00BF4714" w:rsidRDefault="00262E2C" w:rsidP="008F75E3">
            <w:pPr>
              <w:rPr>
                <w:sz w:val="20"/>
                <w:szCs w:val="20"/>
                <w:lang w:eastAsia="de-CH"/>
              </w:rPr>
            </w:pPr>
            <w:r w:rsidRPr="00626F53">
              <w:rPr>
                <w:sz w:val="20"/>
                <w:szCs w:val="20"/>
              </w:rPr>
              <w:t xml:space="preserve">Residues of </w:t>
            </w:r>
            <w:r w:rsidRPr="00626F53">
              <w:rPr>
                <w:sz w:val="20"/>
                <w:szCs w:val="20"/>
                <w:lang w:eastAsia="de-CH"/>
              </w:rPr>
              <w:t xml:space="preserve">2,4-D DMA in spring wheat following a single application of LAF-74 – Northern and </w:t>
            </w:r>
            <w:r w:rsidRPr="00BF4714">
              <w:rPr>
                <w:sz w:val="20"/>
                <w:szCs w:val="20"/>
                <w:lang w:eastAsia="de-CH"/>
              </w:rPr>
              <w:t xml:space="preserve">Southern European zones – 2014. </w:t>
            </w:r>
          </w:p>
          <w:p w14:paraId="433A3972" w14:textId="3215DC9D" w:rsidR="00262E2C" w:rsidRPr="00BF4714" w:rsidRDefault="00262E2C" w:rsidP="008F75E3">
            <w:pPr>
              <w:rPr>
                <w:sz w:val="20"/>
                <w:szCs w:val="20"/>
                <w:lang w:eastAsia="de-CH"/>
              </w:rPr>
            </w:pPr>
            <w:r w:rsidRPr="00BF4714">
              <w:rPr>
                <w:sz w:val="20"/>
                <w:szCs w:val="20"/>
                <w:lang w:eastAsia="de-CH"/>
              </w:rPr>
              <w:t>Charles River, Tranent, Edinburgh, EH33 2NE, UK; Report No. 36122, DAS Study ID 140657.</w:t>
            </w:r>
          </w:p>
          <w:p w14:paraId="2BBA9BB6" w14:textId="4372E349" w:rsidR="00262E2C" w:rsidRPr="00BF4714" w:rsidRDefault="00AE1B95" w:rsidP="008F75E3">
            <w:pPr>
              <w:rPr>
                <w:sz w:val="20"/>
                <w:szCs w:val="20"/>
                <w:lang w:eastAsia="de-CH"/>
              </w:rPr>
            </w:pPr>
            <w:r>
              <w:rPr>
                <w:sz w:val="20"/>
                <w:szCs w:val="20"/>
                <w:lang w:eastAsia="de-CH"/>
              </w:rPr>
              <w:t>XXXX</w:t>
            </w:r>
            <w:r w:rsidR="00262E2C" w:rsidRPr="00BF4714">
              <w:rPr>
                <w:sz w:val="20"/>
                <w:szCs w:val="20"/>
                <w:lang w:eastAsia="de-CH"/>
              </w:rPr>
              <w:t xml:space="preserve"> Report No. 90019777 – report amendment 1</w:t>
            </w:r>
          </w:p>
          <w:p w14:paraId="0E684C1E" w14:textId="7851608C" w:rsidR="00262E2C" w:rsidRPr="00BF4714" w:rsidRDefault="00262E2C" w:rsidP="008F75E3">
            <w:pPr>
              <w:pStyle w:val="OECD-BASIS-TEXT"/>
              <w:spacing w:line="240" w:lineRule="auto"/>
              <w:rPr>
                <w:sz w:val="20"/>
                <w:szCs w:val="20"/>
              </w:rPr>
            </w:pPr>
            <w:r w:rsidRPr="00BF4714">
              <w:rPr>
                <w:sz w:val="20"/>
                <w:szCs w:val="20"/>
              </w:rPr>
              <w:t>GL</w:t>
            </w:r>
            <w:r w:rsidR="00BF4714" w:rsidRPr="00BF4714">
              <w:rPr>
                <w:sz w:val="20"/>
                <w:szCs w:val="20"/>
              </w:rPr>
              <w:t>P, u</w:t>
            </w:r>
            <w:r w:rsidRPr="00BF4714">
              <w:rPr>
                <w:sz w:val="20"/>
                <w:szCs w:val="20"/>
              </w:rPr>
              <w:t>npublished</w:t>
            </w:r>
          </w:p>
        </w:tc>
        <w:tc>
          <w:tcPr>
            <w:tcW w:w="344" w:type="pct"/>
            <w:shd w:val="clear" w:color="auto" w:fill="auto"/>
          </w:tcPr>
          <w:p w14:paraId="523CDF75" w14:textId="76BC81C0" w:rsidR="00262E2C" w:rsidRPr="00DC2302" w:rsidRDefault="00262E2C" w:rsidP="008F75E3">
            <w:pPr>
              <w:pStyle w:val="JSCsummarytabletext"/>
              <w:spacing w:before="0" w:after="0"/>
            </w:pPr>
            <w:r>
              <w:rPr>
                <w:szCs w:val="20"/>
              </w:rPr>
              <w:t>N</w:t>
            </w:r>
          </w:p>
        </w:tc>
        <w:tc>
          <w:tcPr>
            <w:tcW w:w="442" w:type="pct"/>
            <w:shd w:val="clear" w:color="auto" w:fill="auto"/>
          </w:tcPr>
          <w:p w14:paraId="04556D11" w14:textId="1C8816CE" w:rsidR="00262E2C" w:rsidRPr="00DC2302" w:rsidRDefault="00BF4714" w:rsidP="008F75E3">
            <w:pPr>
              <w:pStyle w:val="JSCsummarytabletext"/>
              <w:spacing w:before="0" w:after="0"/>
            </w:pPr>
            <w:r>
              <w:t>EU</w:t>
            </w:r>
            <w:r w:rsidR="0075765B" w:rsidRPr="00DC2302">
              <w:t xml:space="preserve"> 2,4-D Task Force </w:t>
            </w:r>
          </w:p>
        </w:tc>
      </w:tr>
      <w:tr w:rsidR="00C3215A" w:rsidRPr="00894E58" w14:paraId="5023B83E" w14:textId="77777777" w:rsidTr="00FD311E">
        <w:trPr>
          <w:cantSplit/>
          <w:tblHeader/>
        </w:trPr>
        <w:tc>
          <w:tcPr>
            <w:tcW w:w="351" w:type="pct"/>
            <w:shd w:val="clear" w:color="auto" w:fill="auto"/>
          </w:tcPr>
          <w:p w14:paraId="3E36F826" w14:textId="0707D499" w:rsidR="00C3215A" w:rsidRDefault="00432D42" w:rsidP="008F75E3">
            <w:pPr>
              <w:pStyle w:val="JSCsummarytabletext"/>
              <w:spacing w:before="0" w:after="0"/>
            </w:pPr>
            <w:r>
              <w:t>K</w:t>
            </w:r>
            <w:r w:rsidR="00C3215A">
              <w:t>CP 5.1.2/01</w:t>
            </w:r>
          </w:p>
        </w:tc>
        <w:tc>
          <w:tcPr>
            <w:tcW w:w="639" w:type="pct"/>
            <w:shd w:val="clear" w:color="auto" w:fill="auto"/>
          </w:tcPr>
          <w:p w14:paraId="5DDA9DA6" w14:textId="1B467B9F" w:rsidR="00C3215A" w:rsidRDefault="00C3215A" w:rsidP="008F75E3">
            <w:pPr>
              <w:pStyle w:val="JSCsummarytabletext"/>
              <w:spacing w:before="0" w:after="0"/>
              <w:rPr>
                <w:szCs w:val="20"/>
              </w:rPr>
            </w:pPr>
            <w:r>
              <w:rPr>
                <w:szCs w:val="20"/>
              </w:rPr>
              <w:t>Jarratt, N.</w:t>
            </w:r>
          </w:p>
        </w:tc>
        <w:tc>
          <w:tcPr>
            <w:tcW w:w="272" w:type="pct"/>
            <w:shd w:val="clear" w:color="auto" w:fill="auto"/>
          </w:tcPr>
          <w:p w14:paraId="26DECCF6" w14:textId="7F4099A7" w:rsidR="00C3215A" w:rsidRDefault="00C3215A" w:rsidP="008F75E3">
            <w:pPr>
              <w:pStyle w:val="JSCsummarytabletext"/>
              <w:spacing w:before="0" w:after="0"/>
              <w:rPr>
                <w:szCs w:val="20"/>
              </w:rPr>
            </w:pPr>
            <w:r>
              <w:rPr>
                <w:szCs w:val="20"/>
              </w:rPr>
              <w:t>2022</w:t>
            </w:r>
          </w:p>
        </w:tc>
        <w:tc>
          <w:tcPr>
            <w:tcW w:w="2952" w:type="pct"/>
            <w:shd w:val="clear" w:color="auto" w:fill="auto"/>
          </w:tcPr>
          <w:p w14:paraId="217BFFD2" w14:textId="75A91077" w:rsidR="00C3215A" w:rsidRDefault="00C3215A" w:rsidP="008F75E3">
            <w:pPr>
              <w:rPr>
                <w:sz w:val="20"/>
                <w:szCs w:val="20"/>
              </w:rPr>
            </w:pPr>
            <w:r w:rsidRPr="008E120E">
              <w:rPr>
                <w:sz w:val="20"/>
                <w:szCs w:val="20"/>
              </w:rPr>
              <w:t xml:space="preserve">2,4-D 95 SP: </w:t>
            </w:r>
            <w:r w:rsidRPr="00C3215A">
              <w:rPr>
                <w:sz w:val="20"/>
                <w:szCs w:val="20"/>
              </w:rPr>
              <w:t xml:space="preserve">Terrestrial </w:t>
            </w:r>
            <w:r w:rsidR="00855F70">
              <w:rPr>
                <w:sz w:val="20"/>
                <w:szCs w:val="20"/>
              </w:rPr>
              <w:t>p</w:t>
            </w:r>
            <w:r w:rsidRPr="00C3215A">
              <w:rPr>
                <w:sz w:val="20"/>
                <w:szCs w:val="20"/>
              </w:rPr>
              <w:t xml:space="preserve">lant </w:t>
            </w:r>
            <w:r w:rsidR="00855F70">
              <w:rPr>
                <w:sz w:val="20"/>
                <w:szCs w:val="20"/>
              </w:rPr>
              <w:t>s</w:t>
            </w:r>
            <w:r w:rsidRPr="00C3215A">
              <w:rPr>
                <w:sz w:val="20"/>
                <w:szCs w:val="20"/>
              </w:rPr>
              <w:t xml:space="preserve">eedling </w:t>
            </w:r>
            <w:r w:rsidR="00855F70">
              <w:rPr>
                <w:sz w:val="20"/>
                <w:szCs w:val="20"/>
              </w:rPr>
              <w:t>e</w:t>
            </w:r>
            <w:r w:rsidRPr="00C3215A">
              <w:rPr>
                <w:sz w:val="20"/>
                <w:szCs w:val="20"/>
              </w:rPr>
              <w:t xml:space="preserve">mergence </w:t>
            </w:r>
            <w:r w:rsidR="00855F70">
              <w:rPr>
                <w:sz w:val="20"/>
                <w:szCs w:val="20"/>
              </w:rPr>
              <w:t>t</w:t>
            </w:r>
            <w:r w:rsidRPr="00C3215A">
              <w:rPr>
                <w:sz w:val="20"/>
                <w:szCs w:val="20"/>
              </w:rPr>
              <w:t>est</w:t>
            </w:r>
          </w:p>
          <w:p w14:paraId="2D11D343" w14:textId="0D1C3E31" w:rsidR="00C3215A" w:rsidRDefault="00C3215A" w:rsidP="008F75E3">
            <w:pPr>
              <w:rPr>
                <w:sz w:val="20"/>
                <w:szCs w:val="20"/>
              </w:rPr>
            </w:pPr>
            <w:r>
              <w:rPr>
                <w:sz w:val="20"/>
                <w:szCs w:val="20"/>
              </w:rPr>
              <w:t>Study number: FR/002603-08, Sponsor reference number 000109115</w:t>
            </w:r>
          </w:p>
          <w:p w14:paraId="1FE27F1E" w14:textId="77777777" w:rsidR="00C3215A" w:rsidRDefault="00C3215A" w:rsidP="008F75E3">
            <w:pPr>
              <w:rPr>
                <w:sz w:val="20"/>
                <w:szCs w:val="20"/>
              </w:rPr>
            </w:pPr>
            <w:r>
              <w:rPr>
                <w:sz w:val="20"/>
                <w:szCs w:val="20"/>
              </w:rPr>
              <w:t>Fera science Ltd., UK</w:t>
            </w:r>
          </w:p>
          <w:p w14:paraId="242CC659" w14:textId="77777777" w:rsidR="00C3215A" w:rsidRDefault="00C3215A" w:rsidP="008F75E3">
            <w:pPr>
              <w:rPr>
                <w:sz w:val="20"/>
                <w:szCs w:val="20"/>
              </w:rPr>
            </w:pPr>
            <w:r>
              <w:rPr>
                <w:sz w:val="20"/>
                <w:szCs w:val="20"/>
              </w:rPr>
              <w:t>GLP, unpublished</w:t>
            </w:r>
          </w:p>
          <w:p w14:paraId="4C69C32C" w14:textId="64D38ADF" w:rsidR="00BF4714" w:rsidRPr="008E120E" w:rsidRDefault="00BF4714" w:rsidP="008F75E3">
            <w:pPr>
              <w:rPr>
                <w:sz w:val="20"/>
                <w:szCs w:val="20"/>
              </w:rPr>
            </w:pPr>
            <w:r>
              <w:rPr>
                <w:sz w:val="20"/>
                <w:szCs w:val="20"/>
              </w:rPr>
              <w:t>→ KCP 10.6.2/01</w:t>
            </w:r>
          </w:p>
        </w:tc>
        <w:tc>
          <w:tcPr>
            <w:tcW w:w="344" w:type="pct"/>
            <w:shd w:val="clear" w:color="auto" w:fill="auto"/>
          </w:tcPr>
          <w:p w14:paraId="1071459B" w14:textId="3FEB7535" w:rsidR="00C3215A" w:rsidRDefault="00C3215A" w:rsidP="008F75E3">
            <w:pPr>
              <w:pStyle w:val="JSCsummarytabletext"/>
              <w:spacing w:before="0" w:after="0"/>
              <w:rPr>
                <w:szCs w:val="20"/>
              </w:rPr>
            </w:pPr>
            <w:r>
              <w:rPr>
                <w:szCs w:val="20"/>
              </w:rPr>
              <w:t>N</w:t>
            </w:r>
          </w:p>
        </w:tc>
        <w:tc>
          <w:tcPr>
            <w:tcW w:w="442" w:type="pct"/>
            <w:shd w:val="clear" w:color="auto" w:fill="auto"/>
          </w:tcPr>
          <w:p w14:paraId="6487FDE2" w14:textId="135E1E7D" w:rsidR="00C3215A" w:rsidRDefault="00C3215A" w:rsidP="008F75E3">
            <w:pPr>
              <w:pStyle w:val="JSCsummarytabletext"/>
              <w:spacing w:before="0" w:after="0"/>
            </w:pPr>
            <w:r>
              <w:t>Adama</w:t>
            </w:r>
          </w:p>
        </w:tc>
      </w:tr>
      <w:tr w:rsidR="00D3797C" w:rsidRPr="00894E58" w14:paraId="37CEEBFC" w14:textId="77777777" w:rsidTr="00FD311E">
        <w:trPr>
          <w:cantSplit/>
          <w:tblHeader/>
        </w:trPr>
        <w:tc>
          <w:tcPr>
            <w:tcW w:w="351" w:type="pct"/>
            <w:shd w:val="clear" w:color="auto" w:fill="auto"/>
          </w:tcPr>
          <w:p w14:paraId="06926DD6" w14:textId="5273ADE6" w:rsidR="00D3797C" w:rsidRDefault="00432D42" w:rsidP="008F75E3">
            <w:pPr>
              <w:pStyle w:val="JSCsummarytabletext"/>
              <w:spacing w:before="0" w:after="0"/>
            </w:pPr>
            <w:r>
              <w:t>K</w:t>
            </w:r>
            <w:r w:rsidR="00D3797C">
              <w:t>CP 5.1.2/02</w:t>
            </w:r>
          </w:p>
        </w:tc>
        <w:tc>
          <w:tcPr>
            <w:tcW w:w="639" w:type="pct"/>
            <w:shd w:val="clear" w:color="auto" w:fill="auto"/>
          </w:tcPr>
          <w:p w14:paraId="3A8C5813" w14:textId="003E91C4" w:rsidR="00D3797C" w:rsidRDefault="00D3797C" w:rsidP="008F75E3">
            <w:pPr>
              <w:pStyle w:val="JSCsummarytabletext"/>
              <w:spacing w:before="0" w:after="0"/>
              <w:rPr>
                <w:szCs w:val="20"/>
              </w:rPr>
            </w:pPr>
            <w:r>
              <w:rPr>
                <w:szCs w:val="20"/>
              </w:rPr>
              <w:t>Jarratt, N.</w:t>
            </w:r>
          </w:p>
        </w:tc>
        <w:tc>
          <w:tcPr>
            <w:tcW w:w="272" w:type="pct"/>
            <w:shd w:val="clear" w:color="auto" w:fill="auto"/>
          </w:tcPr>
          <w:p w14:paraId="351BA69F" w14:textId="7B6ABB41" w:rsidR="00D3797C" w:rsidRDefault="00D3797C" w:rsidP="008F75E3">
            <w:pPr>
              <w:pStyle w:val="JSCsummarytabletext"/>
              <w:spacing w:before="0" w:after="0"/>
              <w:rPr>
                <w:szCs w:val="20"/>
              </w:rPr>
            </w:pPr>
            <w:r>
              <w:rPr>
                <w:szCs w:val="20"/>
              </w:rPr>
              <w:t>2022</w:t>
            </w:r>
          </w:p>
        </w:tc>
        <w:tc>
          <w:tcPr>
            <w:tcW w:w="2952" w:type="pct"/>
            <w:shd w:val="clear" w:color="auto" w:fill="auto"/>
          </w:tcPr>
          <w:p w14:paraId="489EAF84" w14:textId="54519514" w:rsidR="00D3797C" w:rsidRDefault="00D3797C" w:rsidP="008F75E3">
            <w:pPr>
              <w:rPr>
                <w:sz w:val="20"/>
                <w:szCs w:val="20"/>
              </w:rPr>
            </w:pPr>
            <w:r w:rsidRPr="008E120E">
              <w:rPr>
                <w:sz w:val="20"/>
                <w:szCs w:val="20"/>
              </w:rPr>
              <w:t xml:space="preserve">2,4-D 95 SP: </w:t>
            </w:r>
            <w:r w:rsidRPr="00D3797C">
              <w:rPr>
                <w:sz w:val="20"/>
                <w:szCs w:val="20"/>
              </w:rPr>
              <w:t xml:space="preserve">Terrestrial </w:t>
            </w:r>
            <w:r w:rsidR="00855F70">
              <w:rPr>
                <w:sz w:val="20"/>
                <w:szCs w:val="20"/>
              </w:rPr>
              <w:t>p</w:t>
            </w:r>
            <w:r w:rsidRPr="00D3797C">
              <w:rPr>
                <w:sz w:val="20"/>
                <w:szCs w:val="20"/>
              </w:rPr>
              <w:t xml:space="preserve">lant </w:t>
            </w:r>
            <w:r w:rsidR="00855F70">
              <w:rPr>
                <w:sz w:val="20"/>
                <w:szCs w:val="20"/>
              </w:rPr>
              <w:t>t</w:t>
            </w:r>
            <w:r w:rsidRPr="00D3797C">
              <w:rPr>
                <w:sz w:val="20"/>
                <w:szCs w:val="20"/>
              </w:rPr>
              <w:t xml:space="preserve">est: </w:t>
            </w:r>
            <w:r w:rsidR="00855F70">
              <w:rPr>
                <w:sz w:val="20"/>
                <w:szCs w:val="20"/>
              </w:rPr>
              <w:t>v</w:t>
            </w:r>
            <w:r w:rsidRPr="00D3797C">
              <w:rPr>
                <w:sz w:val="20"/>
                <w:szCs w:val="20"/>
              </w:rPr>
              <w:t xml:space="preserve">egetative </w:t>
            </w:r>
            <w:r w:rsidR="00855F70">
              <w:rPr>
                <w:sz w:val="20"/>
                <w:szCs w:val="20"/>
              </w:rPr>
              <w:t>v</w:t>
            </w:r>
            <w:r w:rsidRPr="00D3797C">
              <w:rPr>
                <w:sz w:val="20"/>
                <w:szCs w:val="20"/>
              </w:rPr>
              <w:t>igour Test</w:t>
            </w:r>
          </w:p>
          <w:p w14:paraId="0AC02968" w14:textId="13174176" w:rsidR="00D3797C" w:rsidRDefault="00D3797C" w:rsidP="008F75E3">
            <w:pPr>
              <w:rPr>
                <w:sz w:val="20"/>
                <w:szCs w:val="20"/>
              </w:rPr>
            </w:pPr>
            <w:r>
              <w:rPr>
                <w:sz w:val="20"/>
                <w:szCs w:val="20"/>
              </w:rPr>
              <w:t>Study number: FR/002603-09, Sponsor reference number 000109114</w:t>
            </w:r>
          </w:p>
          <w:p w14:paraId="09013514" w14:textId="77777777" w:rsidR="00D3797C" w:rsidRDefault="00D3797C" w:rsidP="008F75E3">
            <w:pPr>
              <w:rPr>
                <w:sz w:val="20"/>
                <w:szCs w:val="20"/>
              </w:rPr>
            </w:pPr>
            <w:r>
              <w:rPr>
                <w:sz w:val="20"/>
                <w:szCs w:val="20"/>
              </w:rPr>
              <w:t>Fera science Ltd., UK</w:t>
            </w:r>
          </w:p>
          <w:p w14:paraId="5E3235C8" w14:textId="77777777" w:rsidR="00D3797C" w:rsidRDefault="00D3797C" w:rsidP="008F75E3">
            <w:pPr>
              <w:rPr>
                <w:sz w:val="20"/>
                <w:szCs w:val="20"/>
              </w:rPr>
            </w:pPr>
            <w:r>
              <w:rPr>
                <w:sz w:val="20"/>
                <w:szCs w:val="20"/>
              </w:rPr>
              <w:t>GLP, unpublished</w:t>
            </w:r>
          </w:p>
          <w:p w14:paraId="00D3F3D0" w14:textId="0614C215" w:rsidR="00BF4714" w:rsidRPr="008E120E" w:rsidRDefault="00BF4714" w:rsidP="008F75E3">
            <w:pPr>
              <w:rPr>
                <w:sz w:val="20"/>
                <w:szCs w:val="20"/>
              </w:rPr>
            </w:pPr>
            <w:r>
              <w:rPr>
                <w:sz w:val="20"/>
                <w:szCs w:val="20"/>
              </w:rPr>
              <w:t>→ KCP 10.6.2/02</w:t>
            </w:r>
          </w:p>
        </w:tc>
        <w:tc>
          <w:tcPr>
            <w:tcW w:w="344" w:type="pct"/>
            <w:shd w:val="clear" w:color="auto" w:fill="auto"/>
          </w:tcPr>
          <w:p w14:paraId="5E3D2211" w14:textId="472E3CBF" w:rsidR="00D3797C" w:rsidRDefault="00D3797C" w:rsidP="008F75E3">
            <w:pPr>
              <w:pStyle w:val="JSCsummarytabletext"/>
              <w:spacing w:before="0" w:after="0"/>
              <w:rPr>
                <w:szCs w:val="20"/>
              </w:rPr>
            </w:pPr>
            <w:r>
              <w:rPr>
                <w:szCs w:val="20"/>
              </w:rPr>
              <w:t>N</w:t>
            </w:r>
          </w:p>
        </w:tc>
        <w:tc>
          <w:tcPr>
            <w:tcW w:w="442" w:type="pct"/>
            <w:shd w:val="clear" w:color="auto" w:fill="auto"/>
          </w:tcPr>
          <w:p w14:paraId="6A50C628" w14:textId="53DD3557" w:rsidR="00D3797C" w:rsidRDefault="00D3797C" w:rsidP="008F75E3">
            <w:pPr>
              <w:pStyle w:val="JSCsummarytabletext"/>
              <w:spacing w:before="0" w:after="0"/>
            </w:pPr>
            <w:r>
              <w:t>Adama</w:t>
            </w:r>
          </w:p>
        </w:tc>
      </w:tr>
      <w:tr w:rsidR="008E120E" w:rsidRPr="00894E58" w14:paraId="79D3CECC" w14:textId="77777777" w:rsidTr="00FD311E">
        <w:trPr>
          <w:cantSplit/>
          <w:tblHeader/>
        </w:trPr>
        <w:tc>
          <w:tcPr>
            <w:tcW w:w="351" w:type="pct"/>
            <w:shd w:val="clear" w:color="auto" w:fill="auto"/>
          </w:tcPr>
          <w:p w14:paraId="2335711E" w14:textId="3AE332DC" w:rsidR="008E120E" w:rsidRPr="00463761" w:rsidRDefault="00432D42" w:rsidP="008F75E3">
            <w:pPr>
              <w:pStyle w:val="JSCsummarytabletext"/>
              <w:spacing w:before="0" w:after="0"/>
            </w:pPr>
            <w:r>
              <w:lastRenderedPageBreak/>
              <w:t>K</w:t>
            </w:r>
            <w:r w:rsidR="00A04218">
              <w:t>CP 5.1.2/0</w:t>
            </w:r>
            <w:r w:rsidR="00D3797C">
              <w:t>3</w:t>
            </w:r>
          </w:p>
        </w:tc>
        <w:tc>
          <w:tcPr>
            <w:tcW w:w="639" w:type="pct"/>
            <w:shd w:val="clear" w:color="auto" w:fill="auto"/>
          </w:tcPr>
          <w:p w14:paraId="5441510E" w14:textId="32B82306" w:rsidR="008E120E" w:rsidRDefault="00A04218" w:rsidP="008F75E3">
            <w:pPr>
              <w:pStyle w:val="JSCsummarytabletext"/>
              <w:spacing w:before="0" w:after="0"/>
              <w:rPr>
                <w:szCs w:val="20"/>
              </w:rPr>
            </w:pPr>
            <w:r>
              <w:rPr>
                <w:szCs w:val="20"/>
              </w:rPr>
              <w:t>Wilkins, S</w:t>
            </w:r>
          </w:p>
        </w:tc>
        <w:tc>
          <w:tcPr>
            <w:tcW w:w="272" w:type="pct"/>
            <w:shd w:val="clear" w:color="auto" w:fill="auto"/>
          </w:tcPr>
          <w:p w14:paraId="68CF7906" w14:textId="63BA7ED2" w:rsidR="008E120E" w:rsidRPr="004D0807" w:rsidRDefault="00A04218" w:rsidP="008F75E3">
            <w:pPr>
              <w:pStyle w:val="JSCsummarytabletext"/>
              <w:spacing w:before="0" w:after="0"/>
              <w:rPr>
                <w:szCs w:val="20"/>
              </w:rPr>
            </w:pPr>
            <w:r>
              <w:rPr>
                <w:szCs w:val="20"/>
              </w:rPr>
              <w:t>2022</w:t>
            </w:r>
            <w:r w:rsidR="00593A43">
              <w:rPr>
                <w:szCs w:val="20"/>
              </w:rPr>
              <w:t>a</w:t>
            </w:r>
          </w:p>
        </w:tc>
        <w:tc>
          <w:tcPr>
            <w:tcW w:w="2952" w:type="pct"/>
            <w:shd w:val="clear" w:color="auto" w:fill="auto"/>
          </w:tcPr>
          <w:p w14:paraId="5F89E80A" w14:textId="3A6C7C8C" w:rsidR="008E120E" w:rsidRDefault="008E120E" w:rsidP="008F75E3">
            <w:pPr>
              <w:rPr>
                <w:sz w:val="20"/>
                <w:szCs w:val="20"/>
              </w:rPr>
            </w:pPr>
            <w:r w:rsidRPr="008E120E">
              <w:rPr>
                <w:sz w:val="20"/>
                <w:szCs w:val="20"/>
              </w:rPr>
              <w:t>2,4-D 95 SP: 10-Day chronic oral toxicity test for adult honeybees (</w:t>
            </w:r>
            <w:r w:rsidRPr="008E120E">
              <w:rPr>
                <w:i/>
                <w:iCs/>
                <w:sz w:val="20"/>
                <w:szCs w:val="20"/>
              </w:rPr>
              <w:t>Apis mellifera</w:t>
            </w:r>
            <w:r w:rsidRPr="008E120E">
              <w:rPr>
                <w:sz w:val="20"/>
                <w:szCs w:val="20"/>
              </w:rPr>
              <w:t xml:space="preserve"> L.)</w:t>
            </w:r>
          </w:p>
          <w:p w14:paraId="6EF2CF2A" w14:textId="37D80022" w:rsidR="008E120E" w:rsidRDefault="008E120E" w:rsidP="008F75E3">
            <w:pPr>
              <w:rPr>
                <w:sz w:val="20"/>
                <w:szCs w:val="20"/>
              </w:rPr>
            </w:pPr>
            <w:r>
              <w:rPr>
                <w:sz w:val="20"/>
                <w:szCs w:val="20"/>
              </w:rPr>
              <w:t>Study number: FR/002602-10</w:t>
            </w:r>
            <w:r w:rsidR="00A04218">
              <w:rPr>
                <w:sz w:val="20"/>
                <w:szCs w:val="20"/>
              </w:rPr>
              <w:t>, Sponsor reference number 000109119</w:t>
            </w:r>
          </w:p>
          <w:p w14:paraId="6C0E889B" w14:textId="77777777" w:rsidR="008E120E" w:rsidRDefault="008E120E" w:rsidP="008F75E3">
            <w:pPr>
              <w:rPr>
                <w:sz w:val="20"/>
                <w:szCs w:val="20"/>
              </w:rPr>
            </w:pPr>
            <w:r>
              <w:rPr>
                <w:sz w:val="20"/>
                <w:szCs w:val="20"/>
              </w:rPr>
              <w:t>Fera science Ltd., UK</w:t>
            </w:r>
          </w:p>
          <w:p w14:paraId="68A140D8" w14:textId="77777777" w:rsidR="00A04218" w:rsidRDefault="00A04218" w:rsidP="008F75E3">
            <w:pPr>
              <w:rPr>
                <w:sz w:val="20"/>
                <w:szCs w:val="20"/>
              </w:rPr>
            </w:pPr>
            <w:r>
              <w:rPr>
                <w:sz w:val="20"/>
                <w:szCs w:val="20"/>
              </w:rPr>
              <w:t>GLP, unpublished</w:t>
            </w:r>
          </w:p>
          <w:p w14:paraId="7A62CD71" w14:textId="1FDFEEA1" w:rsidR="00BF4714" w:rsidRPr="00626F53" w:rsidRDefault="00BF4714" w:rsidP="008F75E3">
            <w:pPr>
              <w:rPr>
                <w:sz w:val="20"/>
                <w:szCs w:val="20"/>
              </w:rPr>
            </w:pPr>
            <w:r>
              <w:rPr>
                <w:sz w:val="20"/>
                <w:szCs w:val="20"/>
              </w:rPr>
              <w:t>→ KCP 10.3.1.2/01</w:t>
            </w:r>
          </w:p>
        </w:tc>
        <w:tc>
          <w:tcPr>
            <w:tcW w:w="344" w:type="pct"/>
            <w:shd w:val="clear" w:color="auto" w:fill="auto"/>
          </w:tcPr>
          <w:p w14:paraId="3B706854" w14:textId="3FBEE5DD" w:rsidR="008E120E" w:rsidRDefault="00A04218" w:rsidP="008F75E3">
            <w:pPr>
              <w:pStyle w:val="JSCsummarytabletext"/>
              <w:spacing w:before="0" w:after="0"/>
              <w:rPr>
                <w:szCs w:val="20"/>
              </w:rPr>
            </w:pPr>
            <w:r>
              <w:rPr>
                <w:szCs w:val="20"/>
              </w:rPr>
              <w:t>N</w:t>
            </w:r>
          </w:p>
        </w:tc>
        <w:tc>
          <w:tcPr>
            <w:tcW w:w="442" w:type="pct"/>
            <w:shd w:val="clear" w:color="auto" w:fill="auto"/>
          </w:tcPr>
          <w:p w14:paraId="625F3727" w14:textId="5CAAF2AD" w:rsidR="008E120E" w:rsidRPr="00DC2302" w:rsidRDefault="00A04218" w:rsidP="008F75E3">
            <w:pPr>
              <w:pStyle w:val="JSCsummarytabletext"/>
              <w:spacing w:before="0" w:after="0"/>
            </w:pPr>
            <w:r>
              <w:t>Adama</w:t>
            </w:r>
          </w:p>
        </w:tc>
      </w:tr>
      <w:tr w:rsidR="00593A43" w:rsidRPr="00894E58" w14:paraId="584335D3" w14:textId="77777777" w:rsidTr="00FD311E">
        <w:trPr>
          <w:cantSplit/>
          <w:tblHeader/>
        </w:trPr>
        <w:tc>
          <w:tcPr>
            <w:tcW w:w="351" w:type="pct"/>
            <w:shd w:val="clear" w:color="auto" w:fill="auto"/>
          </w:tcPr>
          <w:p w14:paraId="42A443F4" w14:textId="7879623C" w:rsidR="00593A43" w:rsidRDefault="00593A43" w:rsidP="008F75E3">
            <w:pPr>
              <w:pStyle w:val="JSCsummarytabletext"/>
              <w:spacing w:before="0" w:after="0"/>
            </w:pPr>
            <w:r>
              <w:t>CP 5.1.2/04</w:t>
            </w:r>
          </w:p>
        </w:tc>
        <w:tc>
          <w:tcPr>
            <w:tcW w:w="639" w:type="pct"/>
            <w:shd w:val="clear" w:color="auto" w:fill="auto"/>
          </w:tcPr>
          <w:p w14:paraId="32CFD257" w14:textId="290833B5" w:rsidR="00593A43" w:rsidRDefault="00593A43" w:rsidP="008F75E3">
            <w:pPr>
              <w:pStyle w:val="JSCsummarytabletext"/>
              <w:spacing w:before="0" w:after="0"/>
              <w:rPr>
                <w:szCs w:val="20"/>
              </w:rPr>
            </w:pPr>
            <w:r>
              <w:rPr>
                <w:szCs w:val="20"/>
              </w:rPr>
              <w:t>Wilkins, S</w:t>
            </w:r>
          </w:p>
        </w:tc>
        <w:tc>
          <w:tcPr>
            <w:tcW w:w="272" w:type="pct"/>
            <w:shd w:val="clear" w:color="auto" w:fill="auto"/>
          </w:tcPr>
          <w:p w14:paraId="69C52041" w14:textId="04A03534" w:rsidR="00593A43" w:rsidRDefault="00593A43" w:rsidP="008F75E3">
            <w:pPr>
              <w:pStyle w:val="JSCsummarytabletext"/>
              <w:spacing w:before="0" w:after="0"/>
              <w:rPr>
                <w:szCs w:val="20"/>
              </w:rPr>
            </w:pPr>
            <w:r>
              <w:rPr>
                <w:szCs w:val="20"/>
              </w:rPr>
              <w:t>2022b</w:t>
            </w:r>
          </w:p>
        </w:tc>
        <w:tc>
          <w:tcPr>
            <w:tcW w:w="2952" w:type="pct"/>
            <w:shd w:val="clear" w:color="auto" w:fill="auto"/>
          </w:tcPr>
          <w:p w14:paraId="345816B6" w14:textId="5A47B9A3" w:rsidR="00593A43" w:rsidRDefault="00593A43" w:rsidP="008F75E3">
            <w:pPr>
              <w:rPr>
                <w:sz w:val="20"/>
                <w:szCs w:val="20"/>
              </w:rPr>
            </w:pPr>
            <w:r w:rsidRPr="008E120E">
              <w:rPr>
                <w:sz w:val="20"/>
                <w:szCs w:val="20"/>
              </w:rPr>
              <w:t xml:space="preserve">2,4-D 95 SP: </w:t>
            </w:r>
            <w:r w:rsidRPr="00593A43">
              <w:rPr>
                <w:i/>
                <w:iCs/>
                <w:sz w:val="20"/>
                <w:szCs w:val="20"/>
              </w:rPr>
              <w:t>In vitro</w:t>
            </w:r>
            <w:r w:rsidRPr="00593A43">
              <w:rPr>
                <w:sz w:val="20"/>
                <w:szCs w:val="20"/>
              </w:rPr>
              <w:t xml:space="preserve"> 22-day toxicity test - repeated exposure to larval stage honeybees </w:t>
            </w:r>
            <w:r w:rsidRPr="008E120E">
              <w:rPr>
                <w:sz w:val="20"/>
                <w:szCs w:val="20"/>
              </w:rPr>
              <w:t>(</w:t>
            </w:r>
            <w:r w:rsidRPr="008E120E">
              <w:rPr>
                <w:i/>
                <w:iCs/>
                <w:sz w:val="20"/>
                <w:szCs w:val="20"/>
              </w:rPr>
              <w:t>Apis mellifera</w:t>
            </w:r>
            <w:r w:rsidRPr="008E120E">
              <w:rPr>
                <w:sz w:val="20"/>
                <w:szCs w:val="20"/>
              </w:rPr>
              <w:t xml:space="preserve"> L.)</w:t>
            </w:r>
          </w:p>
          <w:p w14:paraId="326C047B" w14:textId="6328542A" w:rsidR="00593A43" w:rsidRDefault="00593A43" w:rsidP="008F75E3">
            <w:pPr>
              <w:rPr>
                <w:sz w:val="20"/>
                <w:szCs w:val="20"/>
              </w:rPr>
            </w:pPr>
            <w:r>
              <w:rPr>
                <w:sz w:val="20"/>
                <w:szCs w:val="20"/>
              </w:rPr>
              <w:t>Study number: FR/002602-11, Sponsor reference number 000109120</w:t>
            </w:r>
          </w:p>
          <w:p w14:paraId="74F4BDA5" w14:textId="77777777" w:rsidR="00593A43" w:rsidRDefault="00593A43" w:rsidP="008F75E3">
            <w:pPr>
              <w:rPr>
                <w:sz w:val="20"/>
                <w:szCs w:val="20"/>
              </w:rPr>
            </w:pPr>
            <w:r>
              <w:rPr>
                <w:sz w:val="20"/>
                <w:szCs w:val="20"/>
              </w:rPr>
              <w:t>Fera science Ltd., UK</w:t>
            </w:r>
          </w:p>
          <w:p w14:paraId="5C830259" w14:textId="77777777" w:rsidR="00593A43" w:rsidRDefault="00593A43" w:rsidP="008F75E3">
            <w:pPr>
              <w:rPr>
                <w:sz w:val="20"/>
                <w:szCs w:val="20"/>
              </w:rPr>
            </w:pPr>
            <w:r>
              <w:rPr>
                <w:sz w:val="20"/>
                <w:szCs w:val="20"/>
              </w:rPr>
              <w:t>GLP, unpublished</w:t>
            </w:r>
          </w:p>
          <w:p w14:paraId="4A7356D9" w14:textId="61C4EF1C" w:rsidR="00BF4714" w:rsidRPr="008E120E" w:rsidRDefault="00BF4714" w:rsidP="008F75E3">
            <w:pPr>
              <w:rPr>
                <w:sz w:val="20"/>
                <w:szCs w:val="20"/>
              </w:rPr>
            </w:pPr>
            <w:r>
              <w:rPr>
                <w:sz w:val="20"/>
                <w:szCs w:val="20"/>
              </w:rPr>
              <w:t>→ KCP 10.3.1.3/01</w:t>
            </w:r>
          </w:p>
        </w:tc>
        <w:tc>
          <w:tcPr>
            <w:tcW w:w="344" w:type="pct"/>
            <w:shd w:val="clear" w:color="auto" w:fill="auto"/>
          </w:tcPr>
          <w:p w14:paraId="45D798A0" w14:textId="1545B486" w:rsidR="00593A43" w:rsidRDefault="00593A43" w:rsidP="008F75E3">
            <w:pPr>
              <w:pStyle w:val="JSCsummarytabletext"/>
              <w:spacing w:before="0" w:after="0"/>
              <w:rPr>
                <w:szCs w:val="20"/>
              </w:rPr>
            </w:pPr>
            <w:r>
              <w:rPr>
                <w:szCs w:val="20"/>
              </w:rPr>
              <w:t>N</w:t>
            </w:r>
          </w:p>
        </w:tc>
        <w:tc>
          <w:tcPr>
            <w:tcW w:w="442" w:type="pct"/>
            <w:shd w:val="clear" w:color="auto" w:fill="auto"/>
          </w:tcPr>
          <w:p w14:paraId="7B070B23" w14:textId="2E2B2D35" w:rsidR="00593A43" w:rsidRDefault="00593A43" w:rsidP="008F75E3">
            <w:pPr>
              <w:pStyle w:val="JSCsummarytabletext"/>
              <w:spacing w:before="0" w:after="0"/>
            </w:pPr>
            <w:r>
              <w:t>Adama</w:t>
            </w:r>
          </w:p>
        </w:tc>
      </w:tr>
      <w:tr w:rsidR="002250E7" w:rsidRPr="00894E58" w14:paraId="6EB8DFB9" w14:textId="77777777" w:rsidTr="00FD311E">
        <w:trPr>
          <w:cantSplit/>
          <w:tblHeader/>
        </w:trPr>
        <w:tc>
          <w:tcPr>
            <w:tcW w:w="351" w:type="pct"/>
            <w:shd w:val="clear" w:color="auto" w:fill="auto"/>
          </w:tcPr>
          <w:p w14:paraId="5551CAB5" w14:textId="3E0210F2" w:rsidR="002250E7" w:rsidRPr="002250E7" w:rsidRDefault="002250E7" w:rsidP="008F75E3">
            <w:pPr>
              <w:pStyle w:val="JSCsummarytabletext"/>
              <w:spacing w:before="0" w:after="0"/>
              <w:rPr>
                <w:highlight w:val="green"/>
              </w:rPr>
            </w:pPr>
            <w:r w:rsidRPr="002250E7">
              <w:rPr>
                <w:highlight w:val="green"/>
              </w:rPr>
              <w:t>CP 5.2.1/01</w:t>
            </w:r>
          </w:p>
        </w:tc>
        <w:tc>
          <w:tcPr>
            <w:tcW w:w="639" w:type="pct"/>
            <w:shd w:val="clear" w:color="auto" w:fill="auto"/>
          </w:tcPr>
          <w:p w14:paraId="3DDA6B8E" w14:textId="32C7A921" w:rsidR="002250E7" w:rsidRPr="002250E7" w:rsidRDefault="002250E7" w:rsidP="008F75E3">
            <w:pPr>
              <w:pStyle w:val="JSCsummarytabletext"/>
              <w:spacing w:before="0" w:after="0"/>
              <w:rPr>
                <w:szCs w:val="20"/>
                <w:highlight w:val="green"/>
              </w:rPr>
            </w:pPr>
            <w:r w:rsidRPr="002250E7">
              <w:rPr>
                <w:szCs w:val="20"/>
                <w:highlight w:val="green"/>
              </w:rPr>
              <w:t>Winter, O.</w:t>
            </w:r>
          </w:p>
        </w:tc>
        <w:tc>
          <w:tcPr>
            <w:tcW w:w="272" w:type="pct"/>
            <w:shd w:val="clear" w:color="auto" w:fill="auto"/>
          </w:tcPr>
          <w:p w14:paraId="7F5CEC57" w14:textId="5253031E" w:rsidR="002250E7" w:rsidRPr="002250E7" w:rsidRDefault="002250E7" w:rsidP="008F75E3">
            <w:pPr>
              <w:pStyle w:val="JSCsummarytabletext"/>
              <w:spacing w:before="0" w:after="0"/>
              <w:rPr>
                <w:szCs w:val="20"/>
                <w:highlight w:val="green"/>
              </w:rPr>
            </w:pPr>
            <w:r w:rsidRPr="002250E7">
              <w:rPr>
                <w:szCs w:val="20"/>
                <w:highlight w:val="green"/>
              </w:rPr>
              <w:t>2023a</w:t>
            </w:r>
          </w:p>
        </w:tc>
        <w:tc>
          <w:tcPr>
            <w:tcW w:w="2952" w:type="pct"/>
            <w:shd w:val="clear" w:color="auto" w:fill="auto"/>
          </w:tcPr>
          <w:p w14:paraId="6BEE9F9C" w14:textId="315300CB" w:rsidR="002250E7" w:rsidRPr="002250E7" w:rsidRDefault="002250E7" w:rsidP="008F75E3">
            <w:pPr>
              <w:rPr>
                <w:sz w:val="20"/>
                <w:szCs w:val="20"/>
                <w:highlight w:val="green"/>
              </w:rPr>
            </w:pPr>
            <w:r w:rsidRPr="002250E7">
              <w:rPr>
                <w:sz w:val="20"/>
                <w:szCs w:val="20"/>
                <w:highlight w:val="green"/>
              </w:rPr>
              <w:t>Development and Validation of an analytical method based on multi-residue method QuPPe for Determination of 2,4-Dichlorophenoxyacetic acid(2,4-D) in Honey</w:t>
            </w:r>
          </w:p>
          <w:p w14:paraId="6B1399EF" w14:textId="7ADAC4B7" w:rsidR="002250E7" w:rsidRPr="002250E7" w:rsidRDefault="002250E7" w:rsidP="008F75E3">
            <w:pPr>
              <w:rPr>
                <w:sz w:val="20"/>
                <w:szCs w:val="20"/>
                <w:highlight w:val="green"/>
              </w:rPr>
            </w:pPr>
            <w:r w:rsidRPr="002250E7">
              <w:rPr>
                <w:sz w:val="20"/>
                <w:szCs w:val="20"/>
                <w:highlight w:val="green"/>
              </w:rPr>
              <w:t>Study number: S2</w:t>
            </w:r>
            <w:r w:rsidR="00A2307E">
              <w:rPr>
                <w:sz w:val="20"/>
                <w:szCs w:val="20"/>
                <w:highlight w:val="green"/>
              </w:rPr>
              <w:t>3</w:t>
            </w:r>
            <w:r w:rsidRPr="002250E7">
              <w:rPr>
                <w:sz w:val="20"/>
                <w:szCs w:val="20"/>
                <w:highlight w:val="green"/>
              </w:rPr>
              <w:t>-101772, Sponsor reference number 000115746</w:t>
            </w:r>
          </w:p>
          <w:p w14:paraId="270BA832" w14:textId="77777777" w:rsidR="002250E7" w:rsidRPr="002250E7" w:rsidRDefault="002250E7" w:rsidP="008F75E3">
            <w:pPr>
              <w:rPr>
                <w:sz w:val="20"/>
                <w:szCs w:val="20"/>
                <w:highlight w:val="green"/>
              </w:rPr>
            </w:pPr>
            <w:r w:rsidRPr="002250E7">
              <w:rPr>
                <w:sz w:val="20"/>
                <w:szCs w:val="20"/>
                <w:highlight w:val="green"/>
              </w:rPr>
              <w:t>Eurofins Agroscience Services Chem GmbH, Germany</w:t>
            </w:r>
          </w:p>
          <w:p w14:paraId="2AE3C9EE" w14:textId="0814B4EC" w:rsidR="002250E7" w:rsidRPr="002250E7" w:rsidRDefault="002250E7" w:rsidP="008F75E3">
            <w:pPr>
              <w:rPr>
                <w:sz w:val="20"/>
                <w:szCs w:val="20"/>
                <w:highlight w:val="green"/>
              </w:rPr>
            </w:pPr>
            <w:r w:rsidRPr="002250E7">
              <w:rPr>
                <w:sz w:val="20"/>
                <w:szCs w:val="20"/>
                <w:highlight w:val="green"/>
              </w:rPr>
              <w:t>GLP, unpublished</w:t>
            </w:r>
          </w:p>
        </w:tc>
        <w:tc>
          <w:tcPr>
            <w:tcW w:w="344" w:type="pct"/>
            <w:shd w:val="clear" w:color="auto" w:fill="auto"/>
          </w:tcPr>
          <w:p w14:paraId="7FC680E8" w14:textId="55D440CC" w:rsidR="002250E7" w:rsidRPr="002250E7" w:rsidRDefault="002250E7" w:rsidP="008F75E3">
            <w:pPr>
              <w:pStyle w:val="JSCsummarytabletext"/>
              <w:spacing w:before="0" w:after="0"/>
              <w:rPr>
                <w:szCs w:val="20"/>
                <w:highlight w:val="green"/>
              </w:rPr>
            </w:pPr>
            <w:r w:rsidRPr="002250E7">
              <w:rPr>
                <w:szCs w:val="20"/>
                <w:highlight w:val="green"/>
              </w:rPr>
              <w:t>N</w:t>
            </w:r>
          </w:p>
        </w:tc>
        <w:tc>
          <w:tcPr>
            <w:tcW w:w="442" w:type="pct"/>
            <w:shd w:val="clear" w:color="auto" w:fill="auto"/>
          </w:tcPr>
          <w:p w14:paraId="7D4C2F20" w14:textId="4BF99B5B" w:rsidR="002250E7" w:rsidRPr="002250E7" w:rsidRDefault="002250E7" w:rsidP="008F75E3">
            <w:pPr>
              <w:pStyle w:val="JSCsummarytabletext"/>
              <w:spacing w:before="0" w:after="0"/>
              <w:rPr>
                <w:highlight w:val="green"/>
              </w:rPr>
            </w:pPr>
            <w:r w:rsidRPr="002250E7">
              <w:rPr>
                <w:highlight w:val="green"/>
              </w:rPr>
              <w:t>Adama</w:t>
            </w:r>
          </w:p>
        </w:tc>
      </w:tr>
      <w:tr w:rsidR="008B12DA" w:rsidRPr="00894E58" w14:paraId="0BB883EF" w14:textId="77777777" w:rsidTr="00FD311E">
        <w:trPr>
          <w:cantSplit/>
          <w:tblHeader/>
        </w:trPr>
        <w:tc>
          <w:tcPr>
            <w:tcW w:w="351" w:type="pct"/>
            <w:shd w:val="clear" w:color="auto" w:fill="auto"/>
          </w:tcPr>
          <w:p w14:paraId="2214FEF0" w14:textId="72F90980" w:rsidR="008B12DA" w:rsidRPr="002250E7" w:rsidRDefault="008B12DA" w:rsidP="008F75E3">
            <w:pPr>
              <w:pStyle w:val="JSCsummarytabletext"/>
              <w:spacing w:before="0" w:after="0"/>
              <w:rPr>
                <w:highlight w:val="green"/>
              </w:rPr>
            </w:pPr>
            <w:r w:rsidRPr="002250E7">
              <w:rPr>
                <w:highlight w:val="green"/>
              </w:rPr>
              <w:t>CP 5.2.1/02</w:t>
            </w:r>
          </w:p>
        </w:tc>
        <w:tc>
          <w:tcPr>
            <w:tcW w:w="639" w:type="pct"/>
            <w:shd w:val="clear" w:color="auto" w:fill="auto"/>
          </w:tcPr>
          <w:p w14:paraId="1A84FA8E" w14:textId="1CBCF63D" w:rsidR="008B12DA" w:rsidRPr="002250E7" w:rsidRDefault="003F2815" w:rsidP="008F75E3">
            <w:pPr>
              <w:pStyle w:val="JSCsummarytabletext"/>
              <w:spacing w:before="0" w:after="0"/>
              <w:rPr>
                <w:szCs w:val="20"/>
                <w:highlight w:val="green"/>
              </w:rPr>
            </w:pPr>
            <w:r w:rsidRPr="003F2815">
              <w:rPr>
                <w:szCs w:val="20"/>
                <w:highlight w:val="green"/>
              </w:rPr>
              <w:t>Jooß, S.</w:t>
            </w:r>
          </w:p>
        </w:tc>
        <w:tc>
          <w:tcPr>
            <w:tcW w:w="272" w:type="pct"/>
            <w:shd w:val="clear" w:color="auto" w:fill="auto"/>
          </w:tcPr>
          <w:p w14:paraId="7A8CEA5B" w14:textId="6659816C" w:rsidR="008B12DA" w:rsidRPr="002250E7" w:rsidRDefault="008B12DA" w:rsidP="008F75E3">
            <w:pPr>
              <w:pStyle w:val="JSCsummarytabletext"/>
              <w:spacing w:before="0" w:after="0"/>
              <w:rPr>
                <w:szCs w:val="20"/>
                <w:highlight w:val="green"/>
              </w:rPr>
            </w:pPr>
            <w:r>
              <w:rPr>
                <w:szCs w:val="20"/>
                <w:highlight w:val="green"/>
              </w:rPr>
              <w:t>2023</w:t>
            </w:r>
          </w:p>
        </w:tc>
        <w:tc>
          <w:tcPr>
            <w:tcW w:w="2952" w:type="pct"/>
            <w:shd w:val="clear" w:color="auto" w:fill="auto"/>
          </w:tcPr>
          <w:p w14:paraId="128BF602" w14:textId="77777777" w:rsidR="008B12DA" w:rsidRDefault="008B12DA" w:rsidP="008F75E3">
            <w:pPr>
              <w:rPr>
                <w:sz w:val="20"/>
                <w:szCs w:val="20"/>
                <w:highlight w:val="green"/>
              </w:rPr>
            </w:pPr>
            <w:r>
              <w:rPr>
                <w:sz w:val="20"/>
                <w:szCs w:val="20"/>
                <w:highlight w:val="green"/>
              </w:rPr>
              <w:t>Independent laboratory validation of an analytical method for the determination of 2,4-dichlorophenoxyacetic acid (2,4-D) in honey</w:t>
            </w:r>
          </w:p>
          <w:p w14:paraId="4620B910" w14:textId="25A056B9" w:rsidR="008B12DA" w:rsidRPr="002250E7" w:rsidRDefault="008B12DA" w:rsidP="008F75E3">
            <w:pPr>
              <w:rPr>
                <w:sz w:val="20"/>
                <w:szCs w:val="20"/>
                <w:highlight w:val="green"/>
              </w:rPr>
            </w:pPr>
            <w:r w:rsidRPr="002250E7">
              <w:rPr>
                <w:sz w:val="20"/>
                <w:szCs w:val="20"/>
                <w:highlight w:val="green"/>
              </w:rPr>
              <w:t>Study number: S</w:t>
            </w:r>
            <w:r>
              <w:rPr>
                <w:sz w:val="20"/>
                <w:szCs w:val="20"/>
                <w:highlight w:val="green"/>
              </w:rPr>
              <w:t>23</w:t>
            </w:r>
            <w:r w:rsidRPr="002250E7">
              <w:rPr>
                <w:sz w:val="20"/>
                <w:szCs w:val="20"/>
                <w:highlight w:val="green"/>
              </w:rPr>
              <w:t>-10</w:t>
            </w:r>
            <w:r>
              <w:rPr>
                <w:sz w:val="20"/>
                <w:szCs w:val="20"/>
                <w:highlight w:val="green"/>
              </w:rPr>
              <w:t>2036</w:t>
            </w:r>
            <w:r w:rsidRPr="002250E7">
              <w:rPr>
                <w:sz w:val="20"/>
                <w:szCs w:val="20"/>
                <w:highlight w:val="green"/>
              </w:rPr>
              <w:t>, Sponsor reference number 00011574</w:t>
            </w:r>
            <w:r>
              <w:rPr>
                <w:sz w:val="20"/>
                <w:szCs w:val="20"/>
                <w:highlight w:val="green"/>
              </w:rPr>
              <w:t>4</w:t>
            </w:r>
          </w:p>
          <w:p w14:paraId="706873E6" w14:textId="3254BAFF" w:rsidR="008B12DA" w:rsidRPr="002250E7" w:rsidRDefault="008B12DA" w:rsidP="008F75E3">
            <w:pPr>
              <w:rPr>
                <w:sz w:val="20"/>
                <w:szCs w:val="20"/>
                <w:highlight w:val="green"/>
              </w:rPr>
            </w:pPr>
            <w:r w:rsidRPr="002250E7">
              <w:rPr>
                <w:sz w:val="20"/>
                <w:szCs w:val="20"/>
                <w:highlight w:val="green"/>
              </w:rPr>
              <w:t xml:space="preserve">Eurofins Agroscience Services </w:t>
            </w:r>
            <w:r>
              <w:rPr>
                <w:sz w:val="20"/>
                <w:szCs w:val="20"/>
                <w:highlight w:val="green"/>
              </w:rPr>
              <w:t>EAG Laboratories</w:t>
            </w:r>
            <w:r w:rsidRPr="002250E7">
              <w:rPr>
                <w:sz w:val="20"/>
                <w:szCs w:val="20"/>
                <w:highlight w:val="green"/>
              </w:rPr>
              <w:t xml:space="preserve"> GmbH, Germany</w:t>
            </w:r>
          </w:p>
          <w:p w14:paraId="0B079DEC" w14:textId="72333DA1" w:rsidR="008B12DA" w:rsidRPr="002250E7" w:rsidRDefault="008B12DA" w:rsidP="008F75E3">
            <w:pPr>
              <w:rPr>
                <w:sz w:val="20"/>
                <w:szCs w:val="20"/>
                <w:highlight w:val="green"/>
              </w:rPr>
            </w:pPr>
            <w:r w:rsidRPr="002250E7">
              <w:rPr>
                <w:sz w:val="20"/>
                <w:szCs w:val="20"/>
                <w:highlight w:val="green"/>
              </w:rPr>
              <w:t>GLP, unpublished</w:t>
            </w:r>
          </w:p>
        </w:tc>
        <w:tc>
          <w:tcPr>
            <w:tcW w:w="344" w:type="pct"/>
            <w:shd w:val="clear" w:color="auto" w:fill="auto"/>
          </w:tcPr>
          <w:p w14:paraId="3E4219C3" w14:textId="5627CDD9" w:rsidR="008B12DA" w:rsidRPr="002250E7" w:rsidRDefault="008B12DA" w:rsidP="008F75E3">
            <w:pPr>
              <w:pStyle w:val="JSCsummarytabletext"/>
              <w:spacing w:before="0" w:after="0"/>
              <w:rPr>
                <w:szCs w:val="20"/>
                <w:highlight w:val="green"/>
              </w:rPr>
            </w:pPr>
            <w:r w:rsidRPr="002250E7">
              <w:rPr>
                <w:szCs w:val="20"/>
                <w:highlight w:val="green"/>
              </w:rPr>
              <w:t>N</w:t>
            </w:r>
          </w:p>
        </w:tc>
        <w:tc>
          <w:tcPr>
            <w:tcW w:w="442" w:type="pct"/>
            <w:shd w:val="clear" w:color="auto" w:fill="auto"/>
          </w:tcPr>
          <w:p w14:paraId="08E31C12" w14:textId="5010D4E6" w:rsidR="008B12DA" w:rsidRPr="002250E7" w:rsidRDefault="008B12DA" w:rsidP="008F75E3">
            <w:pPr>
              <w:pStyle w:val="JSCsummarytabletext"/>
              <w:spacing w:before="0" w:after="0"/>
              <w:rPr>
                <w:highlight w:val="green"/>
              </w:rPr>
            </w:pPr>
            <w:r w:rsidRPr="002250E7">
              <w:rPr>
                <w:highlight w:val="green"/>
              </w:rPr>
              <w:t>Adama</w:t>
            </w:r>
          </w:p>
        </w:tc>
      </w:tr>
      <w:tr w:rsidR="002250E7" w:rsidRPr="00894E58" w14:paraId="0A2DFEB0" w14:textId="77777777" w:rsidTr="00FD311E">
        <w:trPr>
          <w:cantSplit/>
          <w:tblHeader/>
        </w:trPr>
        <w:tc>
          <w:tcPr>
            <w:tcW w:w="351" w:type="pct"/>
            <w:shd w:val="clear" w:color="auto" w:fill="auto"/>
          </w:tcPr>
          <w:p w14:paraId="4BA06631" w14:textId="232E3BB3" w:rsidR="002250E7" w:rsidRPr="002250E7" w:rsidRDefault="002250E7" w:rsidP="008F75E3">
            <w:pPr>
              <w:pStyle w:val="JSCsummarytabletext"/>
              <w:spacing w:before="0" w:after="0"/>
              <w:rPr>
                <w:highlight w:val="green"/>
              </w:rPr>
            </w:pPr>
            <w:r w:rsidRPr="002250E7">
              <w:rPr>
                <w:highlight w:val="green"/>
              </w:rPr>
              <w:t>CP 5.2.1/03</w:t>
            </w:r>
          </w:p>
        </w:tc>
        <w:tc>
          <w:tcPr>
            <w:tcW w:w="639" w:type="pct"/>
            <w:shd w:val="clear" w:color="auto" w:fill="auto"/>
          </w:tcPr>
          <w:p w14:paraId="637D36F2" w14:textId="65FE6DA6" w:rsidR="002250E7" w:rsidRPr="002250E7" w:rsidRDefault="002250E7" w:rsidP="008F75E3">
            <w:pPr>
              <w:pStyle w:val="JSCsummarytabletext"/>
              <w:spacing w:before="0" w:after="0"/>
              <w:rPr>
                <w:szCs w:val="20"/>
                <w:highlight w:val="green"/>
              </w:rPr>
            </w:pPr>
            <w:r w:rsidRPr="002250E7">
              <w:rPr>
                <w:szCs w:val="20"/>
                <w:highlight w:val="green"/>
              </w:rPr>
              <w:t>Winter, O.</w:t>
            </w:r>
          </w:p>
        </w:tc>
        <w:tc>
          <w:tcPr>
            <w:tcW w:w="272" w:type="pct"/>
            <w:shd w:val="clear" w:color="auto" w:fill="auto"/>
          </w:tcPr>
          <w:p w14:paraId="55B1D740" w14:textId="59CE54A8" w:rsidR="002250E7" w:rsidRPr="002250E7" w:rsidRDefault="002250E7" w:rsidP="008F75E3">
            <w:pPr>
              <w:pStyle w:val="JSCsummarytabletext"/>
              <w:spacing w:before="0" w:after="0"/>
              <w:rPr>
                <w:szCs w:val="20"/>
                <w:highlight w:val="green"/>
              </w:rPr>
            </w:pPr>
            <w:r w:rsidRPr="002250E7">
              <w:rPr>
                <w:szCs w:val="20"/>
                <w:highlight w:val="green"/>
              </w:rPr>
              <w:t>2023b</w:t>
            </w:r>
          </w:p>
        </w:tc>
        <w:tc>
          <w:tcPr>
            <w:tcW w:w="2952" w:type="pct"/>
            <w:shd w:val="clear" w:color="auto" w:fill="auto"/>
          </w:tcPr>
          <w:p w14:paraId="2F9C6EFD" w14:textId="75F0F3CA" w:rsidR="002250E7" w:rsidRPr="002250E7" w:rsidRDefault="002250E7" w:rsidP="008F75E3">
            <w:pPr>
              <w:rPr>
                <w:sz w:val="20"/>
                <w:szCs w:val="20"/>
                <w:highlight w:val="green"/>
              </w:rPr>
            </w:pPr>
            <w:r w:rsidRPr="002250E7">
              <w:rPr>
                <w:sz w:val="20"/>
                <w:szCs w:val="20"/>
                <w:highlight w:val="green"/>
              </w:rPr>
              <w:t>Validation of an analytical method for the Determination of 2,4-Dichlorophenoxyacetic acid(2,4-D)</w:t>
            </w:r>
          </w:p>
          <w:p w14:paraId="667E0616" w14:textId="77777777" w:rsidR="002250E7" w:rsidRDefault="002250E7" w:rsidP="008F75E3">
            <w:pPr>
              <w:rPr>
                <w:sz w:val="20"/>
                <w:szCs w:val="20"/>
              </w:rPr>
            </w:pPr>
            <w:r w:rsidRPr="002250E7">
              <w:rPr>
                <w:sz w:val="20"/>
                <w:szCs w:val="20"/>
                <w:highlight w:val="green"/>
              </w:rPr>
              <w:t>in Body Fluid(s)</w:t>
            </w:r>
          </w:p>
          <w:p w14:paraId="0C01F505" w14:textId="6B048053" w:rsidR="002250E7" w:rsidRPr="002250E7" w:rsidRDefault="002250E7" w:rsidP="008F75E3">
            <w:pPr>
              <w:rPr>
                <w:sz w:val="20"/>
                <w:szCs w:val="20"/>
                <w:highlight w:val="green"/>
              </w:rPr>
            </w:pPr>
            <w:r w:rsidRPr="002250E7">
              <w:rPr>
                <w:sz w:val="20"/>
                <w:szCs w:val="20"/>
                <w:highlight w:val="green"/>
              </w:rPr>
              <w:t>Study number: S21-10177</w:t>
            </w:r>
            <w:r>
              <w:rPr>
                <w:sz w:val="20"/>
                <w:szCs w:val="20"/>
                <w:highlight w:val="green"/>
              </w:rPr>
              <w:t>1</w:t>
            </w:r>
            <w:r w:rsidRPr="002250E7">
              <w:rPr>
                <w:sz w:val="20"/>
                <w:szCs w:val="20"/>
                <w:highlight w:val="green"/>
              </w:rPr>
              <w:t>, Sponsor reference number 00011574</w:t>
            </w:r>
            <w:r>
              <w:rPr>
                <w:sz w:val="20"/>
                <w:szCs w:val="20"/>
                <w:highlight w:val="green"/>
              </w:rPr>
              <w:t>5</w:t>
            </w:r>
          </w:p>
          <w:p w14:paraId="42216695" w14:textId="77777777" w:rsidR="002250E7" w:rsidRPr="002250E7" w:rsidRDefault="002250E7" w:rsidP="008F75E3">
            <w:pPr>
              <w:rPr>
                <w:sz w:val="20"/>
                <w:szCs w:val="20"/>
                <w:highlight w:val="green"/>
              </w:rPr>
            </w:pPr>
            <w:r w:rsidRPr="002250E7">
              <w:rPr>
                <w:sz w:val="20"/>
                <w:szCs w:val="20"/>
                <w:highlight w:val="green"/>
              </w:rPr>
              <w:t>Eurofins Agroscience Services Chem GmbH, Germany</w:t>
            </w:r>
          </w:p>
          <w:p w14:paraId="229B9D53" w14:textId="1D6D6BEC" w:rsidR="002250E7" w:rsidRPr="002250E7" w:rsidRDefault="002250E7" w:rsidP="008F75E3">
            <w:pPr>
              <w:rPr>
                <w:sz w:val="20"/>
                <w:szCs w:val="20"/>
                <w:highlight w:val="green"/>
              </w:rPr>
            </w:pPr>
            <w:r w:rsidRPr="002250E7">
              <w:rPr>
                <w:sz w:val="20"/>
                <w:szCs w:val="20"/>
                <w:highlight w:val="green"/>
              </w:rPr>
              <w:t>GLP, unpublished</w:t>
            </w:r>
          </w:p>
        </w:tc>
        <w:tc>
          <w:tcPr>
            <w:tcW w:w="344" w:type="pct"/>
            <w:shd w:val="clear" w:color="auto" w:fill="auto"/>
          </w:tcPr>
          <w:p w14:paraId="46EF4248" w14:textId="5F05A50D" w:rsidR="002250E7" w:rsidRPr="002250E7" w:rsidRDefault="002250E7" w:rsidP="008F75E3">
            <w:pPr>
              <w:pStyle w:val="JSCsummarytabletext"/>
              <w:spacing w:before="0" w:after="0"/>
              <w:rPr>
                <w:szCs w:val="20"/>
                <w:highlight w:val="green"/>
              </w:rPr>
            </w:pPr>
            <w:r w:rsidRPr="002250E7">
              <w:rPr>
                <w:szCs w:val="20"/>
                <w:highlight w:val="green"/>
              </w:rPr>
              <w:t>N</w:t>
            </w:r>
          </w:p>
        </w:tc>
        <w:tc>
          <w:tcPr>
            <w:tcW w:w="442" w:type="pct"/>
            <w:shd w:val="clear" w:color="auto" w:fill="auto"/>
          </w:tcPr>
          <w:p w14:paraId="63CEA8C8" w14:textId="7699DF34" w:rsidR="002250E7" w:rsidRPr="002250E7" w:rsidRDefault="002250E7" w:rsidP="008F75E3">
            <w:pPr>
              <w:pStyle w:val="JSCsummarytabletext"/>
              <w:spacing w:before="0" w:after="0"/>
              <w:rPr>
                <w:highlight w:val="green"/>
              </w:rPr>
            </w:pPr>
            <w:r w:rsidRPr="002250E7">
              <w:rPr>
                <w:highlight w:val="green"/>
              </w:rPr>
              <w:t>Adama</w:t>
            </w:r>
          </w:p>
        </w:tc>
      </w:tr>
    </w:tbl>
    <w:p w14:paraId="000A6672" w14:textId="77777777" w:rsidR="0028625B" w:rsidRDefault="0028625B" w:rsidP="00D05F2D">
      <w:pPr>
        <w:pStyle w:val="JSCtableheader"/>
        <w:rPr>
          <w:sz w:val="22"/>
        </w:rPr>
      </w:pPr>
    </w:p>
    <w:p w14:paraId="30A734D0" w14:textId="77777777" w:rsidR="0028625B" w:rsidRDefault="0028625B" w:rsidP="00D05F2D">
      <w:pPr>
        <w:pStyle w:val="JSCtableheader"/>
        <w:rPr>
          <w:sz w:val="22"/>
        </w:rPr>
      </w:pPr>
    </w:p>
    <w:p w14:paraId="7BAFB1B4" w14:textId="2A08DA30" w:rsidR="00AD26CB" w:rsidRDefault="00AD26CB" w:rsidP="00D05F2D">
      <w:pPr>
        <w:pStyle w:val="JSCtableheader"/>
        <w:rPr>
          <w:sz w:val="22"/>
        </w:rPr>
      </w:pPr>
      <w:r w:rsidRPr="008F75E3">
        <w:rPr>
          <w:sz w:val="22"/>
        </w:rPr>
        <w:t>List of data submitted or referred to by the applicant and relied on, but already evaluated at EU peer review</w:t>
      </w:r>
    </w:p>
    <w:p w14:paraId="44BEEAFC" w14:textId="77777777" w:rsidR="0028625B" w:rsidRPr="0028625B" w:rsidRDefault="0028625B" w:rsidP="0028625B">
      <w:pPr>
        <w:pStyle w:val="JSCnorma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894E58" w14:paraId="18E10269" w14:textId="77777777" w:rsidTr="00F86AEA">
        <w:trPr>
          <w:cantSplit/>
          <w:tblHeader/>
        </w:trPr>
        <w:tc>
          <w:tcPr>
            <w:tcW w:w="348" w:type="pct"/>
            <w:shd w:val="pct10" w:color="auto" w:fill="FFFFFF" w:themeFill="background1"/>
            <w:vAlign w:val="center"/>
          </w:tcPr>
          <w:p w14:paraId="1E413B35" w14:textId="77777777" w:rsidR="00AD26CB" w:rsidRPr="00737836" w:rsidRDefault="00AD26CB" w:rsidP="00F86AEA">
            <w:pPr>
              <w:pStyle w:val="JSCTableHeaderRow"/>
              <w:spacing w:before="0" w:after="0"/>
              <w:jc w:val="center"/>
            </w:pPr>
            <w:r w:rsidRPr="00737836">
              <w:lastRenderedPageBreak/>
              <w:t>Data point</w:t>
            </w:r>
          </w:p>
        </w:tc>
        <w:tc>
          <w:tcPr>
            <w:tcW w:w="636" w:type="pct"/>
            <w:shd w:val="pct10" w:color="auto" w:fill="FFFFFF" w:themeFill="background1"/>
            <w:vAlign w:val="center"/>
          </w:tcPr>
          <w:p w14:paraId="47891A9F" w14:textId="77777777" w:rsidR="00AD26CB" w:rsidRPr="00737836" w:rsidRDefault="00AD26CB" w:rsidP="00F86AEA">
            <w:pPr>
              <w:pStyle w:val="JSCTableHeaderRow"/>
              <w:spacing w:before="0" w:after="0"/>
              <w:jc w:val="center"/>
            </w:pPr>
            <w:r w:rsidRPr="00737836">
              <w:t>Author(s)</w:t>
            </w:r>
          </w:p>
        </w:tc>
        <w:tc>
          <w:tcPr>
            <w:tcW w:w="270" w:type="pct"/>
            <w:shd w:val="pct10" w:color="auto" w:fill="FFFFFF" w:themeFill="background1"/>
            <w:vAlign w:val="center"/>
          </w:tcPr>
          <w:p w14:paraId="71CF32B4" w14:textId="77777777" w:rsidR="00AD26CB" w:rsidRPr="00737836" w:rsidRDefault="00AD26CB" w:rsidP="00F86AEA">
            <w:pPr>
              <w:pStyle w:val="JSCTableHeaderRow"/>
              <w:spacing w:before="0" w:after="0"/>
              <w:jc w:val="center"/>
            </w:pPr>
            <w:r w:rsidRPr="00737836">
              <w:t>Year</w:t>
            </w:r>
          </w:p>
        </w:tc>
        <w:tc>
          <w:tcPr>
            <w:tcW w:w="2949" w:type="pct"/>
            <w:shd w:val="pct10" w:color="auto" w:fill="FFFFFF" w:themeFill="background1"/>
            <w:vAlign w:val="center"/>
          </w:tcPr>
          <w:p w14:paraId="34D927A4" w14:textId="77777777" w:rsidR="00AD26CB" w:rsidRPr="00737836" w:rsidRDefault="00AD26CB" w:rsidP="00F86AEA">
            <w:pPr>
              <w:pStyle w:val="JSCTableHeaderRow"/>
              <w:spacing w:before="0" w:after="0"/>
              <w:jc w:val="center"/>
            </w:pPr>
            <w:r w:rsidRPr="00737836">
              <w:t>Title</w:t>
            </w:r>
            <w:r w:rsidRPr="00737836">
              <w:br/>
              <w:t>Company Report No.</w:t>
            </w:r>
            <w:r w:rsidRPr="00737836">
              <w:tab/>
            </w:r>
            <w:r w:rsidRPr="00737836">
              <w:br/>
              <w:t>Source (where different from company)</w:t>
            </w:r>
            <w:r w:rsidRPr="00737836">
              <w:br/>
              <w:t>GLP or GEP status</w:t>
            </w:r>
            <w:r w:rsidRPr="00737836">
              <w:br/>
              <w:t>Published or not</w:t>
            </w:r>
          </w:p>
        </w:tc>
        <w:tc>
          <w:tcPr>
            <w:tcW w:w="357" w:type="pct"/>
            <w:shd w:val="pct10" w:color="auto" w:fill="FFFFFF" w:themeFill="background1"/>
            <w:vAlign w:val="center"/>
          </w:tcPr>
          <w:p w14:paraId="09D288FC" w14:textId="77777777" w:rsidR="00AD26CB" w:rsidRPr="00737836" w:rsidRDefault="00AD26CB" w:rsidP="00F86AEA">
            <w:pPr>
              <w:pStyle w:val="JSCTableHeaderRow"/>
              <w:spacing w:before="0" w:after="0"/>
              <w:jc w:val="center"/>
            </w:pPr>
            <w:r w:rsidRPr="00737836">
              <w:t>Vertebrate study</w:t>
            </w:r>
            <w:r w:rsidR="001A4A3B">
              <w:br/>
            </w:r>
            <w:r w:rsidRPr="00737836">
              <w:t>Y/N</w:t>
            </w:r>
          </w:p>
        </w:tc>
        <w:tc>
          <w:tcPr>
            <w:tcW w:w="440" w:type="pct"/>
            <w:shd w:val="pct10" w:color="auto" w:fill="FFFFFF" w:themeFill="background1"/>
            <w:vAlign w:val="center"/>
          </w:tcPr>
          <w:p w14:paraId="6CDDED2F" w14:textId="77777777" w:rsidR="00AD26CB" w:rsidRPr="00737836" w:rsidRDefault="00AD26CB" w:rsidP="00F86AEA">
            <w:pPr>
              <w:pStyle w:val="JSCTableHeaderRow"/>
              <w:spacing w:before="0" w:after="0"/>
              <w:jc w:val="center"/>
            </w:pPr>
            <w:r w:rsidRPr="00737836">
              <w:t>Owner</w:t>
            </w:r>
          </w:p>
        </w:tc>
      </w:tr>
      <w:tr w:rsidR="00F65AB4" w:rsidRPr="00894E58" w14:paraId="54817F24" w14:textId="77777777" w:rsidTr="00FD311E">
        <w:trPr>
          <w:cantSplit/>
          <w:tblHeader/>
        </w:trPr>
        <w:tc>
          <w:tcPr>
            <w:tcW w:w="348" w:type="pct"/>
            <w:shd w:val="clear" w:color="auto" w:fill="auto"/>
          </w:tcPr>
          <w:p w14:paraId="0B264400" w14:textId="136E96F5" w:rsidR="00F65AB4" w:rsidRPr="00F65AB4" w:rsidRDefault="00F65AB4" w:rsidP="00F86AEA">
            <w:pPr>
              <w:pStyle w:val="JSCsummarytabletext"/>
              <w:spacing w:before="0" w:after="0"/>
            </w:pPr>
            <w:r w:rsidRPr="00F65AB4">
              <w:t>CP 5.2</w:t>
            </w:r>
          </w:p>
        </w:tc>
        <w:tc>
          <w:tcPr>
            <w:tcW w:w="636" w:type="pct"/>
            <w:shd w:val="clear" w:color="auto" w:fill="auto"/>
          </w:tcPr>
          <w:p w14:paraId="560B5CE9" w14:textId="5089F57C" w:rsidR="00F65AB4" w:rsidRPr="00D87D9A" w:rsidRDefault="00F65AB4" w:rsidP="00F86AEA">
            <w:pPr>
              <w:pStyle w:val="JSCsummarytabletext"/>
              <w:spacing w:before="0" w:after="0"/>
              <w:rPr>
                <w:highlight w:val="yellow"/>
                <w:lang w:val="de-DE"/>
              </w:rPr>
            </w:pPr>
            <w:r w:rsidRPr="00D87D9A">
              <w:rPr>
                <w:lang w:val="de-DE"/>
              </w:rPr>
              <w:t>Gesell, J.T., Li, Q.</w:t>
            </w:r>
          </w:p>
        </w:tc>
        <w:tc>
          <w:tcPr>
            <w:tcW w:w="270" w:type="pct"/>
            <w:shd w:val="clear" w:color="auto" w:fill="auto"/>
          </w:tcPr>
          <w:p w14:paraId="0CF8373B" w14:textId="024B1BB1" w:rsidR="00F65AB4" w:rsidRPr="00737836" w:rsidRDefault="00F65AB4" w:rsidP="00F86AEA">
            <w:pPr>
              <w:pStyle w:val="JSCsummarytabletext"/>
              <w:spacing w:before="0" w:after="0"/>
              <w:rPr>
                <w:highlight w:val="yellow"/>
              </w:rPr>
            </w:pPr>
            <w:r w:rsidRPr="00DC2302">
              <w:t>2013a</w:t>
            </w:r>
          </w:p>
        </w:tc>
        <w:tc>
          <w:tcPr>
            <w:tcW w:w="2949" w:type="pct"/>
            <w:shd w:val="clear" w:color="auto" w:fill="auto"/>
          </w:tcPr>
          <w:p w14:paraId="296B8B15" w14:textId="2EB95820" w:rsidR="00F65AB4" w:rsidRPr="00737836" w:rsidRDefault="00F65AB4" w:rsidP="00F86AEA">
            <w:pPr>
              <w:pStyle w:val="JSCsummarytabletext"/>
              <w:spacing w:before="0" w:after="0"/>
              <w:rPr>
                <w:highlight w:val="yellow"/>
              </w:rPr>
            </w:pPr>
            <w:r w:rsidRPr="00DC2302">
              <w:t>Revision Final Report – Method validation study for the determination of residues of (2,4-dichlorophenoxy)acetic acid in agricultural commodities using solid phase extraction and liquid chromatography with tandem mass spectroscopy detection</w:t>
            </w:r>
            <w:r w:rsidRPr="00DC2302">
              <w:br/>
              <w:t>Company Report No 110357</w:t>
            </w:r>
            <w:r w:rsidRPr="00DC2302">
              <w:br/>
              <w:t>Dow AgroScieces LLC, Indianapolis, USA</w:t>
            </w:r>
            <w:r w:rsidRPr="00DC2302">
              <w:br/>
              <w:t>GLP, Unpublished</w:t>
            </w:r>
          </w:p>
        </w:tc>
        <w:tc>
          <w:tcPr>
            <w:tcW w:w="357" w:type="pct"/>
            <w:shd w:val="clear" w:color="auto" w:fill="auto"/>
          </w:tcPr>
          <w:p w14:paraId="1DC36465" w14:textId="3AB4E4B9" w:rsidR="00F65AB4" w:rsidRPr="00737836" w:rsidRDefault="00F65AB4" w:rsidP="00F86AEA">
            <w:pPr>
              <w:pStyle w:val="JSCsummarytabletext"/>
              <w:spacing w:before="0" w:after="0"/>
              <w:rPr>
                <w:highlight w:val="yellow"/>
              </w:rPr>
            </w:pPr>
            <w:r w:rsidRPr="00DC2302">
              <w:t>N</w:t>
            </w:r>
          </w:p>
        </w:tc>
        <w:tc>
          <w:tcPr>
            <w:tcW w:w="440" w:type="pct"/>
            <w:shd w:val="clear" w:color="auto" w:fill="auto"/>
          </w:tcPr>
          <w:p w14:paraId="6BEF4045" w14:textId="4099D647" w:rsidR="00F65AB4" w:rsidRPr="00737836" w:rsidRDefault="00F65AB4" w:rsidP="00F86AEA">
            <w:pPr>
              <w:pStyle w:val="JSCsummarytabletext"/>
              <w:spacing w:before="0" w:after="0"/>
              <w:rPr>
                <w:highlight w:val="yellow"/>
              </w:rPr>
            </w:pPr>
            <w:r w:rsidRPr="00DC2302">
              <w:t>European Union 2,4-D Task Force 2012</w:t>
            </w:r>
          </w:p>
        </w:tc>
      </w:tr>
      <w:tr w:rsidR="00F65AB4" w:rsidRPr="00894E58" w14:paraId="63ACD3A2" w14:textId="77777777" w:rsidTr="00FD311E">
        <w:trPr>
          <w:cantSplit/>
          <w:tblHeader/>
        </w:trPr>
        <w:tc>
          <w:tcPr>
            <w:tcW w:w="348" w:type="pct"/>
            <w:shd w:val="clear" w:color="auto" w:fill="auto"/>
          </w:tcPr>
          <w:p w14:paraId="06F76D76" w14:textId="6C03C709" w:rsidR="00F65AB4" w:rsidRPr="00F65AB4" w:rsidRDefault="00F65AB4" w:rsidP="00F86AEA">
            <w:pPr>
              <w:pStyle w:val="JSCsummarytabletext"/>
              <w:spacing w:before="0" w:after="0"/>
            </w:pPr>
            <w:r w:rsidRPr="00F65AB4">
              <w:t>CP 5.2</w:t>
            </w:r>
          </w:p>
        </w:tc>
        <w:tc>
          <w:tcPr>
            <w:tcW w:w="636" w:type="pct"/>
            <w:shd w:val="clear" w:color="auto" w:fill="auto"/>
          </w:tcPr>
          <w:p w14:paraId="5D2EF220" w14:textId="68BE4B71" w:rsidR="00F65AB4" w:rsidRPr="00737836" w:rsidRDefault="00F65AB4" w:rsidP="00F86AEA">
            <w:pPr>
              <w:pStyle w:val="JSCsummarytabletext"/>
              <w:spacing w:before="0" w:after="0"/>
              <w:rPr>
                <w:highlight w:val="yellow"/>
              </w:rPr>
            </w:pPr>
            <w:r>
              <w:t>Langridge, G.</w:t>
            </w:r>
          </w:p>
        </w:tc>
        <w:tc>
          <w:tcPr>
            <w:tcW w:w="270" w:type="pct"/>
            <w:shd w:val="clear" w:color="auto" w:fill="auto"/>
          </w:tcPr>
          <w:p w14:paraId="6D0BA08C" w14:textId="67610C3C" w:rsidR="00F65AB4" w:rsidRPr="00737836" w:rsidRDefault="00F65AB4" w:rsidP="00F86AEA">
            <w:pPr>
              <w:pStyle w:val="JSCsummarytabletext"/>
              <w:spacing w:before="0" w:after="0"/>
              <w:rPr>
                <w:highlight w:val="yellow"/>
              </w:rPr>
            </w:pPr>
            <w:r w:rsidRPr="00DC2302">
              <w:t>2012</w:t>
            </w:r>
          </w:p>
        </w:tc>
        <w:tc>
          <w:tcPr>
            <w:tcW w:w="2949" w:type="pct"/>
            <w:shd w:val="clear" w:color="auto" w:fill="auto"/>
          </w:tcPr>
          <w:p w14:paraId="111F4001" w14:textId="77777777" w:rsidR="00F65AB4" w:rsidRDefault="00F65AB4" w:rsidP="00F86AEA">
            <w:pPr>
              <w:pStyle w:val="JSCsummarytabletext"/>
              <w:spacing w:before="0" w:after="0"/>
            </w:pPr>
            <w:r>
              <w:t xml:space="preserve">Independent laboratory validation of an analytical method for the determination of </w:t>
            </w:r>
            <w:r w:rsidRPr="00DC2302">
              <w:t>(2,4-dichlorophenoxy)acetic acid</w:t>
            </w:r>
            <w:r>
              <w:t xml:space="preserve"> in crops</w:t>
            </w:r>
          </w:p>
          <w:p w14:paraId="721AFC6A" w14:textId="76E7108B" w:rsidR="00F65AB4" w:rsidRPr="00737836" w:rsidRDefault="00F65AB4" w:rsidP="00F86AEA">
            <w:pPr>
              <w:pStyle w:val="JSCsummarytabletext"/>
              <w:spacing w:before="0" w:after="0"/>
              <w:rPr>
                <w:highlight w:val="yellow"/>
              </w:rPr>
            </w:pPr>
            <w:r>
              <w:t>Company Report No. CEMS-5229, DAS Protocol No. 110762</w:t>
            </w:r>
            <w:r>
              <w:br/>
              <w:t>CEM Analytical Services, UK</w:t>
            </w:r>
            <w:r>
              <w:br/>
            </w:r>
            <w:r w:rsidRPr="00DC2302">
              <w:t>GLP, Unpublished</w:t>
            </w:r>
          </w:p>
        </w:tc>
        <w:tc>
          <w:tcPr>
            <w:tcW w:w="357" w:type="pct"/>
            <w:shd w:val="clear" w:color="auto" w:fill="auto"/>
          </w:tcPr>
          <w:p w14:paraId="10525B88" w14:textId="1972AED1" w:rsidR="00F65AB4" w:rsidRPr="00737836" w:rsidRDefault="00F65AB4" w:rsidP="00F86AEA">
            <w:pPr>
              <w:pStyle w:val="JSCsummarytabletext"/>
              <w:spacing w:before="0" w:after="0"/>
              <w:rPr>
                <w:highlight w:val="yellow"/>
              </w:rPr>
            </w:pPr>
            <w:r w:rsidRPr="00DC2302">
              <w:t>N</w:t>
            </w:r>
          </w:p>
        </w:tc>
        <w:tc>
          <w:tcPr>
            <w:tcW w:w="440" w:type="pct"/>
            <w:shd w:val="clear" w:color="auto" w:fill="auto"/>
          </w:tcPr>
          <w:p w14:paraId="428E2EF9" w14:textId="5FA94763" w:rsidR="00F65AB4" w:rsidRPr="00737836" w:rsidRDefault="00F65AB4" w:rsidP="00F86AEA">
            <w:pPr>
              <w:pStyle w:val="JSCsummarytabletext"/>
              <w:spacing w:before="0" w:after="0"/>
              <w:rPr>
                <w:highlight w:val="yellow"/>
              </w:rPr>
            </w:pPr>
            <w:r w:rsidRPr="00DC2302">
              <w:t>European Union 2,4-D Task Force 2012</w:t>
            </w:r>
          </w:p>
        </w:tc>
      </w:tr>
      <w:tr w:rsidR="0018184E" w:rsidRPr="00894E58" w14:paraId="735B4AF6" w14:textId="77777777" w:rsidTr="00FD311E">
        <w:trPr>
          <w:cantSplit/>
          <w:tblHeader/>
        </w:trPr>
        <w:tc>
          <w:tcPr>
            <w:tcW w:w="348" w:type="pct"/>
            <w:shd w:val="clear" w:color="auto" w:fill="auto"/>
          </w:tcPr>
          <w:p w14:paraId="0F13C0ED" w14:textId="7DCC4CD2" w:rsidR="0018184E" w:rsidRPr="00737836" w:rsidRDefault="0018184E" w:rsidP="00F86AEA">
            <w:pPr>
              <w:pStyle w:val="JSCsummarytabletext"/>
              <w:spacing w:before="0" w:after="0"/>
              <w:rPr>
                <w:highlight w:val="yellow"/>
              </w:rPr>
            </w:pPr>
            <w:r w:rsidRPr="0018184E">
              <w:t>CP 5.2</w:t>
            </w:r>
          </w:p>
        </w:tc>
        <w:tc>
          <w:tcPr>
            <w:tcW w:w="636" w:type="pct"/>
            <w:shd w:val="clear" w:color="auto" w:fill="auto"/>
          </w:tcPr>
          <w:p w14:paraId="03DCEAC4" w14:textId="629DABE1" w:rsidR="0018184E" w:rsidRPr="00D87D9A" w:rsidRDefault="0018184E" w:rsidP="00F86AEA">
            <w:pPr>
              <w:pStyle w:val="JSCsummarytabletext"/>
              <w:spacing w:before="0" w:after="0"/>
              <w:rPr>
                <w:lang w:val="de-DE"/>
              </w:rPr>
            </w:pPr>
            <w:r w:rsidRPr="00D87D9A">
              <w:rPr>
                <w:lang w:val="de-DE"/>
              </w:rPr>
              <w:t>Gesell, J.T., Li, Q.</w:t>
            </w:r>
          </w:p>
        </w:tc>
        <w:tc>
          <w:tcPr>
            <w:tcW w:w="270" w:type="pct"/>
            <w:shd w:val="clear" w:color="auto" w:fill="auto"/>
          </w:tcPr>
          <w:p w14:paraId="4D270A30" w14:textId="037B881F" w:rsidR="0018184E" w:rsidRPr="00DC2302" w:rsidRDefault="0018184E" w:rsidP="00F86AEA">
            <w:pPr>
              <w:pStyle w:val="JSCsummarytabletext"/>
              <w:spacing w:before="0" w:after="0"/>
            </w:pPr>
            <w:r>
              <w:t>2013b</w:t>
            </w:r>
          </w:p>
        </w:tc>
        <w:tc>
          <w:tcPr>
            <w:tcW w:w="2949" w:type="pct"/>
            <w:shd w:val="clear" w:color="auto" w:fill="auto"/>
          </w:tcPr>
          <w:p w14:paraId="6DBEBAFC" w14:textId="3CC0968A" w:rsidR="0018184E" w:rsidRDefault="0018184E" w:rsidP="00F86AEA">
            <w:pPr>
              <w:pStyle w:val="JSCsummarytabletext"/>
              <w:spacing w:before="0" w:after="0"/>
            </w:pPr>
            <w:r w:rsidRPr="00DC2302">
              <w:t>Revision Final Report – Method validation study for the determination of residues of (2,4-dichlorophenoxy)acetic acid in</w:t>
            </w:r>
            <w:r>
              <w:t xml:space="preserve"> bovine and poultry tissues using solid-phase extraction and liquid chromatography with tandem mass spectroscopy detection</w:t>
            </w:r>
            <w:r>
              <w:br/>
            </w:r>
            <w:r w:rsidRPr="00DC2302">
              <w:t>Company Report No 110</w:t>
            </w:r>
            <w:r>
              <w:t>468</w:t>
            </w:r>
            <w:r w:rsidRPr="00DC2302">
              <w:br/>
              <w:t>Dow AgroScieces LLC, Indianapolis, USA</w:t>
            </w:r>
            <w:r w:rsidRPr="00DC2302">
              <w:br/>
              <w:t>GLP, Unpublished</w:t>
            </w:r>
          </w:p>
        </w:tc>
        <w:tc>
          <w:tcPr>
            <w:tcW w:w="357" w:type="pct"/>
            <w:shd w:val="clear" w:color="auto" w:fill="auto"/>
          </w:tcPr>
          <w:p w14:paraId="491856CC" w14:textId="3DCB6E97" w:rsidR="0018184E" w:rsidRPr="00DC2302" w:rsidRDefault="0018184E" w:rsidP="00F86AEA">
            <w:pPr>
              <w:pStyle w:val="JSCsummarytabletext"/>
              <w:spacing w:before="0" w:after="0"/>
            </w:pPr>
            <w:r w:rsidRPr="00DC2302">
              <w:t>N</w:t>
            </w:r>
          </w:p>
        </w:tc>
        <w:tc>
          <w:tcPr>
            <w:tcW w:w="440" w:type="pct"/>
            <w:shd w:val="clear" w:color="auto" w:fill="auto"/>
          </w:tcPr>
          <w:p w14:paraId="45C6B6B0" w14:textId="405E78C9" w:rsidR="0018184E" w:rsidRPr="00DC2302" w:rsidRDefault="0018184E" w:rsidP="00F86AEA">
            <w:pPr>
              <w:pStyle w:val="JSCsummarytabletext"/>
              <w:spacing w:before="0" w:after="0"/>
            </w:pPr>
            <w:r w:rsidRPr="00DC2302">
              <w:t>European Union 2,4-D Task Force 2012</w:t>
            </w:r>
          </w:p>
        </w:tc>
      </w:tr>
      <w:tr w:rsidR="0018184E" w:rsidRPr="00894E58" w14:paraId="1DDA8049" w14:textId="77777777" w:rsidTr="00FD311E">
        <w:trPr>
          <w:cantSplit/>
          <w:tblHeader/>
        </w:trPr>
        <w:tc>
          <w:tcPr>
            <w:tcW w:w="348" w:type="pct"/>
            <w:shd w:val="clear" w:color="auto" w:fill="auto"/>
          </w:tcPr>
          <w:p w14:paraId="1D244FBC" w14:textId="0A3CC552" w:rsidR="0018184E" w:rsidRPr="0018184E" w:rsidRDefault="0018184E" w:rsidP="00F86AEA">
            <w:pPr>
              <w:pStyle w:val="JSCsummarytabletext"/>
              <w:spacing w:before="0" w:after="0"/>
            </w:pPr>
            <w:r>
              <w:t>CP 5.2</w:t>
            </w:r>
          </w:p>
        </w:tc>
        <w:tc>
          <w:tcPr>
            <w:tcW w:w="636" w:type="pct"/>
            <w:shd w:val="clear" w:color="auto" w:fill="auto"/>
          </w:tcPr>
          <w:p w14:paraId="1513AD3A" w14:textId="72E12650" w:rsidR="0018184E" w:rsidRPr="00DC2302" w:rsidRDefault="0018184E" w:rsidP="00F86AEA">
            <w:pPr>
              <w:pStyle w:val="JSCsummarytabletext"/>
              <w:spacing w:before="0" w:after="0"/>
            </w:pPr>
            <w:r>
              <w:t>Garcia-Alix, M.</w:t>
            </w:r>
          </w:p>
        </w:tc>
        <w:tc>
          <w:tcPr>
            <w:tcW w:w="270" w:type="pct"/>
            <w:shd w:val="clear" w:color="auto" w:fill="auto"/>
          </w:tcPr>
          <w:p w14:paraId="2EE939F3" w14:textId="299AC6AF" w:rsidR="0018184E" w:rsidRDefault="0018184E" w:rsidP="00F86AEA">
            <w:pPr>
              <w:pStyle w:val="JSCsummarytabletext"/>
              <w:spacing w:before="0" w:after="0"/>
            </w:pPr>
            <w:r>
              <w:t>2012a</w:t>
            </w:r>
          </w:p>
        </w:tc>
        <w:tc>
          <w:tcPr>
            <w:tcW w:w="2949" w:type="pct"/>
            <w:shd w:val="clear" w:color="auto" w:fill="auto"/>
          </w:tcPr>
          <w:p w14:paraId="4460FBBD" w14:textId="24D8BD8A" w:rsidR="0018184E" w:rsidRPr="00DC2302" w:rsidRDefault="0018184E" w:rsidP="00F86AEA">
            <w:pPr>
              <w:pStyle w:val="JSCsummarytabletext"/>
              <w:spacing w:before="0" w:after="0"/>
            </w:pPr>
            <w:r>
              <w:t xml:space="preserve">Independent laboratory validation </w:t>
            </w:r>
            <w:r w:rsidR="005A719C">
              <w:t xml:space="preserve">of an analytical method for the determination of </w:t>
            </w:r>
            <w:r w:rsidR="005A719C" w:rsidRPr="00DC2302">
              <w:t>(2,4-dichlorophenoxy)acetic acid</w:t>
            </w:r>
            <w:r w:rsidR="005A719C">
              <w:t xml:space="preserve"> in animal matrices</w:t>
            </w:r>
            <w:r w:rsidR="005A719C">
              <w:br/>
              <w:t>Company Report No. CEMS-5230, DAS Protocol No. 110763</w:t>
            </w:r>
            <w:r w:rsidR="005A719C">
              <w:br/>
              <w:t>CEM Analytical Services, UK</w:t>
            </w:r>
            <w:r w:rsidR="005A719C">
              <w:br/>
            </w:r>
            <w:r w:rsidR="005A719C" w:rsidRPr="00DC2302">
              <w:t>GLP, Unpublished</w:t>
            </w:r>
          </w:p>
        </w:tc>
        <w:tc>
          <w:tcPr>
            <w:tcW w:w="357" w:type="pct"/>
            <w:shd w:val="clear" w:color="auto" w:fill="auto"/>
          </w:tcPr>
          <w:p w14:paraId="57A6610B" w14:textId="18FDAC56" w:rsidR="0018184E" w:rsidRPr="00DC2302" w:rsidRDefault="0018184E" w:rsidP="00F86AEA">
            <w:pPr>
              <w:pStyle w:val="JSCsummarytabletext"/>
              <w:spacing w:before="0" w:after="0"/>
            </w:pPr>
            <w:r w:rsidRPr="00DC2302">
              <w:t>N</w:t>
            </w:r>
          </w:p>
        </w:tc>
        <w:tc>
          <w:tcPr>
            <w:tcW w:w="440" w:type="pct"/>
            <w:shd w:val="clear" w:color="auto" w:fill="auto"/>
          </w:tcPr>
          <w:p w14:paraId="24E5C59B" w14:textId="56C92CCB" w:rsidR="0018184E" w:rsidRPr="00DC2302" w:rsidRDefault="0018184E" w:rsidP="00F86AEA">
            <w:pPr>
              <w:pStyle w:val="JSCsummarytabletext"/>
              <w:spacing w:before="0" w:after="0"/>
            </w:pPr>
            <w:r w:rsidRPr="00DC2302">
              <w:t>European Union 2,4-D Task Force 2012</w:t>
            </w:r>
          </w:p>
        </w:tc>
      </w:tr>
      <w:tr w:rsidR="005A719C" w:rsidRPr="00894E58" w14:paraId="4B35E33F" w14:textId="77777777" w:rsidTr="00FD311E">
        <w:trPr>
          <w:cantSplit/>
          <w:tblHeader/>
        </w:trPr>
        <w:tc>
          <w:tcPr>
            <w:tcW w:w="348" w:type="pct"/>
            <w:shd w:val="clear" w:color="auto" w:fill="auto"/>
          </w:tcPr>
          <w:p w14:paraId="15FEDB93" w14:textId="6F6A1CA0" w:rsidR="005A719C" w:rsidRDefault="005A719C" w:rsidP="00F86AEA">
            <w:pPr>
              <w:pStyle w:val="JSCsummarytabletext"/>
              <w:spacing w:before="0" w:after="0"/>
            </w:pPr>
            <w:r>
              <w:t>CP 5.2</w:t>
            </w:r>
          </w:p>
        </w:tc>
        <w:tc>
          <w:tcPr>
            <w:tcW w:w="636" w:type="pct"/>
            <w:shd w:val="clear" w:color="auto" w:fill="auto"/>
          </w:tcPr>
          <w:p w14:paraId="6D3A45D4" w14:textId="6F09E83F" w:rsidR="005A719C" w:rsidRDefault="005A719C" w:rsidP="00F86AEA">
            <w:pPr>
              <w:pStyle w:val="JSCsummarytabletext"/>
              <w:spacing w:before="0" w:after="0"/>
            </w:pPr>
            <w:r w:rsidRPr="00DC2302">
              <w:t>Gesell, J.T.</w:t>
            </w:r>
          </w:p>
        </w:tc>
        <w:tc>
          <w:tcPr>
            <w:tcW w:w="270" w:type="pct"/>
            <w:shd w:val="clear" w:color="auto" w:fill="auto"/>
          </w:tcPr>
          <w:p w14:paraId="6F95D564" w14:textId="159422DB" w:rsidR="005A719C" w:rsidRDefault="005A719C" w:rsidP="00F86AEA">
            <w:pPr>
              <w:pStyle w:val="JSCsummarytabletext"/>
              <w:spacing w:before="0" w:after="0"/>
            </w:pPr>
            <w:r>
              <w:t>2012a</w:t>
            </w:r>
          </w:p>
        </w:tc>
        <w:tc>
          <w:tcPr>
            <w:tcW w:w="2949" w:type="pct"/>
            <w:shd w:val="clear" w:color="auto" w:fill="auto"/>
          </w:tcPr>
          <w:p w14:paraId="62285570" w14:textId="74A58B2E" w:rsidR="005A719C" w:rsidRDefault="005A719C" w:rsidP="00F86AEA">
            <w:pPr>
              <w:pStyle w:val="JSCsummarytabletext"/>
              <w:spacing w:before="0" w:after="0"/>
            </w:pPr>
            <w:r w:rsidRPr="00DC2302">
              <w:t>Method validation study for the determination of residues of (2,4-dichlorophenoxy)acetic acid</w:t>
            </w:r>
            <w:r>
              <w:t xml:space="preserve"> and its metabolites in soil</w:t>
            </w:r>
            <w:r>
              <w:br/>
            </w:r>
            <w:r w:rsidRPr="00DC2302">
              <w:t>Company Report No 110</w:t>
            </w:r>
            <w:r>
              <w:t>503</w:t>
            </w:r>
            <w:r w:rsidRPr="00DC2302">
              <w:br/>
              <w:t>Dow AgroScieces LLC, Indianapolis, USA</w:t>
            </w:r>
            <w:r w:rsidRPr="00DC2302">
              <w:br/>
              <w:t>GLP, Unpublished</w:t>
            </w:r>
          </w:p>
        </w:tc>
        <w:tc>
          <w:tcPr>
            <w:tcW w:w="357" w:type="pct"/>
            <w:shd w:val="clear" w:color="auto" w:fill="auto"/>
          </w:tcPr>
          <w:p w14:paraId="40628A1F" w14:textId="1A85DD90" w:rsidR="005A719C" w:rsidRPr="00DC2302" w:rsidRDefault="005A719C" w:rsidP="00F86AEA">
            <w:pPr>
              <w:pStyle w:val="JSCsummarytabletext"/>
              <w:spacing w:before="0" w:after="0"/>
            </w:pPr>
            <w:r w:rsidRPr="00DC2302">
              <w:t>N</w:t>
            </w:r>
          </w:p>
        </w:tc>
        <w:tc>
          <w:tcPr>
            <w:tcW w:w="440" w:type="pct"/>
            <w:shd w:val="clear" w:color="auto" w:fill="auto"/>
          </w:tcPr>
          <w:p w14:paraId="1F599856" w14:textId="1C91A3BF" w:rsidR="005A719C" w:rsidRPr="00DC2302" w:rsidRDefault="005A719C" w:rsidP="00F86AEA">
            <w:pPr>
              <w:pStyle w:val="JSCsummarytabletext"/>
              <w:spacing w:before="0" w:after="0"/>
            </w:pPr>
            <w:r w:rsidRPr="00DC2302">
              <w:t>European Union 2,4-D Task Force 2012</w:t>
            </w:r>
          </w:p>
        </w:tc>
      </w:tr>
      <w:tr w:rsidR="005A719C" w:rsidRPr="00894E58" w14:paraId="3D42510B" w14:textId="77777777" w:rsidTr="00FD311E">
        <w:trPr>
          <w:cantSplit/>
          <w:tblHeader/>
        </w:trPr>
        <w:tc>
          <w:tcPr>
            <w:tcW w:w="348" w:type="pct"/>
            <w:shd w:val="clear" w:color="auto" w:fill="auto"/>
          </w:tcPr>
          <w:p w14:paraId="18963B5B" w14:textId="7EB7D91C" w:rsidR="005A719C" w:rsidRDefault="005A719C" w:rsidP="00F86AEA">
            <w:pPr>
              <w:pStyle w:val="JSCsummarytabletext"/>
              <w:spacing w:before="0" w:after="0"/>
            </w:pPr>
            <w:r>
              <w:lastRenderedPageBreak/>
              <w:t>CP 5.2</w:t>
            </w:r>
          </w:p>
        </w:tc>
        <w:tc>
          <w:tcPr>
            <w:tcW w:w="636" w:type="pct"/>
            <w:shd w:val="clear" w:color="auto" w:fill="auto"/>
          </w:tcPr>
          <w:p w14:paraId="566FBFC4" w14:textId="6E1106D9" w:rsidR="005A719C" w:rsidRPr="00DC2302" w:rsidRDefault="005A719C" w:rsidP="00F86AEA">
            <w:pPr>
              <w:pStyle w:val="JSCsummarytabletext"/>
              <w:spacing w:before="0" w:after="0"/>
            </w:pPr>
            <w:r w:rsidRPr="00DC2302">
              <w:t>Gesell, J.T.</w:t>
            </w:r>
          </w:p>
        </w:tc>
        <w:tc>
          <w:tcPr>
            <w:tcW w:w="270" w:type="pct"/>
            <w:shd w:val="clear" w:color="auto" w:fill="auto"/>
          </w:tcPr>
          <w:p w14:paraId="181C9467" w14:textId="47520EED" w:rsidR="005A719C" w:rsidRDefault="005A719C" w:rsidP="00F86AEA">
            <w:pPr>
              <w:pStyle w:val="JSCsummarytabletext"/>
              <w:spacing w:before="0" w:after="0"/>
            </w:pPr>
            <w:r>
              <w:t>2012b</w:t>
            </w:r>
          </w:p>
        </w:tc>
        <w:tc>
          <w:tcPr>
            <w:tcW w:w="2949" w:type="pct"/>
            <w:shd w:val="clear" w:color="auto" w:fill="auto"/>
          </w:tcPr>
          <w:p w14:paraId="1B75F0DD" w14:textId="2AE43393" w:rsidR="005A719C" w:rsidRPr="00DC2302" w:rsidRDefault="005A719C" w:rsidP="00F86AEA">
            <w:pPr>
              <w:pStyle w:val="JSCsummarytabletext"/>
              <w:spacing w:before="0" w:after="0"/>
            </w:pPr>
            <w:r w:rsidRPr="00DC2302">
              <w:t>Method validation study for the determination of residues of (2,4-dichlorophenoxy)acetic acid</w:t>
            </w:r>
            <w:r>
              <w:t xml:space="preserve"> and its metabolites in surface water, ground water and drinking water</w:t>
            </w:r>
            <w:r>
              <w:br/>
            </w:r>
            <w:r w:rsidRPr="00DC2302">
              <w:t>Company Report No 110</w:t>
            </w:r>
            <w:r>
              <w:t>504</w:t>
            </w:r>
            <w:r w:rsidRPr="00DC2302">
              <w:br/>
              <w:t>Dow AgroScieces LLC, Indianapolis, USA</w:t>
            </w:r>
            <w:r w:rsidRPr="00DC2302">
              <w:br/>
              <w:t>GLP, Unpublished</w:t>
            </w:r>
          </w:p>
        </w:tc>
        <w:tc>
          <w:tcPr>
            <w:tcW w:w="357" w:type="pct"/>
            <w:shd w:val="clear" w:color="auto" w:fill="auto"/>
          </w:tcPr>
          <w:p w14:paraId="16A5FFAA" w14:textId="670AB12D" w:rsidR="005A719C" w:rsidRPr="00DC2302" w:rsidRDefault="005A719C" w:rsidP="00F86AEA">
            <w:pPr>
              <w:pStyle w:val="JSCsummarytabletext"/>
              <w:spacing w:before="0" w:after="0"/>
            </w:pPr>
            <w:r w:rsidRPr="00DC2302">
              <w:t>N</w:t>
            </w:r>
          </w:p>
        </w:tc>
        <w:tc>
          <w:tcPr>
            <w:tcW w:w="440" w:type="pct"/>
            <w:shd w:val="clear" w:color="auto" w:fill="auto"/>
          </w:tcPr>
          <w:p w14:paraId="794DEB21" w14:textId="203BF91F" w:rsidR="005A719C" w:rsidRPr="00DC2302" w:rsidRDefault="005A719C" w:rsidP="00F86AEA">
            <w:pPr>
              <w:pStyle w:val="JSCsummarytabletext"/>
              <w:spacing w:before="0" w:after="0"/>
            </w:pPr>
            <w:r w:rsidRPr="00DC2302">
              <w:t>European Union 2,4-D Task Force 2012</w:t>
            </w:r>
          </w:p>
        </w:tc>
      </w:tr>
      <w:tr w:rsidR="005A719C" w:rsidRPr="00894E58" w14:paraId="6763C2DE" w14:textId="77777777" w:rsidTr="00FD311E">
        <w:trPr>
          <w:cantSplit/>
          <w:tblHeader/>
        </w:trPr>
        <w:tc>
          <w:tcPr>
            <w:tcW w:w="348" w:type="pct"/>
            <w:shd w:val="clear" w:color="auto" w:fill="auto"/>
          </w:tcPr>
          <w:p w14:paraId="506B3509" w14:textId="77E91397" w:rsidR="005A719C" w:rsidRDefault="005A719C" w:rsidP="00F86AEA">
            <w:pPr>
              <w:pStyle w:val="JSCsummarytabletext"/>
              <w:spacing w:before="0" w:after="0"/>
            </w:pPr>
            <w:r>
              <w:t>CP 5.2</w:t>
            </w:r>
          </w:p>
        </w:tc>
        <w:tc>
          <w:tcPr>
            <w:tcW w:w="636" w:type="pct"/>
            <w:shd w:val="clear" w:color="auto" w:fill="auto"/>
          </w:tcPr>
          <w:p w14:paraId="3BDE75C2" w14:textId="09F60126" w:rsidR="005A719C" w:rsidRPr="00DC2302" w:rsidRDefault="005A719C" w:rsidP="00F86AEA">
            <w:pPr>
              <w:pStyle w:val="JSCsummarytabletext"/>
              <w:spacing w:before="0" w:after="0"/>
            </w:pPr>
            <w:r>
              <w:t>Garcia-Alix, M.</w:t>
            </w:r>
          </w:p>
        </w:tc>
        <w:tc>
          <w:tcPr>
            <w:tcW w:w="270" w:type="pct"/>
            <w:shd w:val="clear" w:color="auto" w:fill="auto"/>
          </w:tcPr>
          <w:p w14:paraId="605864FF" w14:textId="46F7FF72" w:rsidR="005A719C" w:rsidRDefault="005A719C" w:rsidP="00F86AEA">
            <w:pPr>
              <w:pStyle w:val="JSCsummarytabletext"/>
              <w:spacing w:before="0" w:after="0"/>
            </w:pPr>
            <w:r>
              <w:t>2012b</w:t>
            </w:r>
          </w:p>
        </w:tc>
        <w:tc>
          <w:tcPr>
            <w:tcW w:w="2949" w:type="pct"/>
            <w:shd w:val="clear" w:color="auto" w:fill="auto"/>
          </w:tcPr>
          <w:p w14:paraId="3A277C74" w14:textId="225EDD7A" w:rsidR="005A719C" w:rsidRPr="00DC2302" w:rsidRDefault="005A719C" w:rsidP="00F86AEA">
            <w:pPr>
              <w:pStyle w:val="JSCsummarytabletext"/>
              <w:spacing w:before="0" w:after="0"/>
            </w:pPr>
            <w:r>
              <w:t xml:space="preserve">Independent laboratory validation of an analytical method for the determination of </w:t>
            </w:r>
            <w:r w:rsidRPr="00DC2302">
              <w:t>(2,4-dichlorophenoxy)acetic acid</w:t>
            </w:r>
            <w:r>
              <w:t xml:space="preserve"> in water</w:t>
            </w:r>
            <w:r>
              <w:br/>
              <w:t>Company Report No. CEMS-5324, DAS Protocol No. 110821</w:t>
            </w:r>
            <w:r>
              <w:br/>
              <w:t>CEM Analytical Services, UK</w:t>
            </w:r>
            <w:r>
              <w:br/>
            </w:r>
            <w:r w:rsidRPr="00DC2302">
              <w:t>GLP, Unpublished</w:t>
            </w:r>
          </w:p>
        </w:tc>
        <w:tc>
          <w:tcPr>
            <w:tcW w:w="357" w:type="pct"/>
            <w:shd w:val="clear" w:color="auto" w:fill="auto"/>
          </w:tcPr>
          <w:p w14:paraId="17DE449C" w14:textId="351599A7" w:rsidR="005A719C" w:rsidRPr="00DC2302" w:rsidRDefault="005A719C" w:rsidP="00F86AEA">
            <w:pPr>
              <w:pStyle w:val="JSCsummarytabletext"/>
              <w:spacing w:before="0" w:after="0"/>
            </w:pPr>
            <w:r w:rsidRPr="00DC2302">
              <w:t>N</w:t>
            </w:r>
          </w:p>
        </w:tc>
        <w:tc>
          <w:tcPr>
            <w:tcW w:w="440" w:type="pct"/>
            <w:shd w:val="clear" w:color="auto" w:fill="auto"/>
          </w:tcPr>
          <w:p w14:paraId="44FADFAD" w14:textId="18B4791B" w:rsidR="005A719C" w:rsidRPr="00DC2302" w:rsidRDefault="005A719C" w:rsidP="00F86AEA">
            <w:pPr>
              <w:pStyle w:val="JSCsummarytabletext"/>
              <w:spacing w:before="0" w:after="0"/>
            </w:pPr>
            <w:r w:rsidRPr="00DC2302">
              <w:t>European Union 2,4-D Task Force 2012</w:t>
            </w:r>
          </w:p>
        </w:tc>
      </w:tr>
      <w:tr w:rsidR="00F81CCA" w:rsidRPr="00894E58" w14:paraId="34243E7C" w14:textId="77777777" w:rsidTr="00FD311E">
        <w:trPr>
          <w:cantSplit/>
          <w:tblHeader/>
        </w:trPr>
        <w:tc>
          <w:tcPr>
            <w:tcW w:w="348" w:type="pct"/>
            <w:shd w:val="clear" w:color="auto" w:fill="auto"/>
          </w:tcPr>
          <w:p w14:paraId="433A0A27" w14:textId="69CA6336" w:rsidR="00F81CCA" w:rsidRDefault="00F81CCA" w:rsidP="00F86AEA">
            <w:pPr>
              <w:pStyle w:val="JSCsummarytabletext"/>
              <w:spacing w:before="0" w:after="0"/>
            </w:pPr>
            <w:r>
              <w:t>CP 5.2</w:t>
            </w:r>
          </w:p>
        </w:tc>
        <w:tc>
          <w:tcPr>
            <w:tcW w:w="636" w:type="pct"/>
            <w:shd w:val="clear" w:color="auto" w:fill="auto"/>
          </w:tcPr>
          <w:p w14:paraId="24A4544F" w14:textId="05E940B9" w:rsidR="00F81CCA" w:rsidRDefault="00F81CCA" w:rsidP="00F86AEA">
            <w:pPr>
              <w:pStyle w:val="JSCsummarytabletext"/>
              <w:spacing w:before="0" w:after="0"/>
            </w:pPr>
            <w:r>
              <w:t>Class, T.</w:t>
            </w:r>
          </w:p>
        </w:tc>
        <w:tc>
          <w:tcPr>
            <w:tcW w:w="270" w:type="pct"/>
            <w:shd w:val="clear" w:color="auto" w:fill="auto"/>
          </w:tcPr>
          <w:p w14:paraId="4F4321E1" w14:textId="512A5F38" w:rsidR="00F81CCA" w:rsidRDefault="00F81CCA" w:rsidP="00F86AEA">
            <w:pPr>
              <w:pStyle w:val="JSCsummarytabletext"/>
              <w:spacing w:before="0" w:after="0"/>
            </w:pPr>
            <w:r>
              <w:t>2011</w:t>
            </w:r>
          </w:p>
        </w:tc>
        <w:tc>
          <w:tcPr>
            <w:tcW w:w="2949" w:type="pct"/>
            <w:shd w:val="clear" w:color="auto" w:fill="auto"/>
          </w:tcPr>
          <w:p w14:paraId="5D77A401" w14:textId="3900C931" w:rsidR="00F81CCA" w:rsidRDefault="00F81CCA" w:rsidP="00F86AEA">
            <w:pPr>
              <w:pStyle w:val="JSCsummarytabletext"/>
              <w:spacing w:before="0" w:after="0"/>
            </w:pPr>
            <w:r>
              <w:t>2,4-D: Development and validation of an analytical method for the determination of 2,4-D in air</w:t>
            </w:r>
            <w:r>
              <w:br/>
              <w:t>Company Report No. P 2166G, DAS Protocol No. 110026</w:t>
            </w:r>
            <w:r>
              <w:br/>
              <w:t>PTRL Europe GmbH, Germany</w:t>
            </w:r>
            <w:r>
              <w:br/>
            </w:r>
            <w:r w:rsidRPr="00DC2302">
              <w:t>GLP, Unpublished</w:t>
            </w:r>
          </w:p>
        </w:tc>
        <w:tc>
          <w:tcPr>
            <w:tcW w:w="357" w:type="pct"/>
            <w:shd w:val="clear" w:color="auto" w:fill="auto"/>
          </w:tcPr>
          <w:p w14:paraId="51DBB073" w14:textId="1468E25E" w:rsidR="00F81CCA" w:rsidRPr="00DC2302" w:rsidRDefault="00F81CCA" w:rsidP="00F86AEA">
            <w:pPr>
              <w:pStyle w:val="JSCsummarytabletext"/>
              <w:spacing w:before="0" w:after="0"/>
            </w:pPr>
            <w:r w:rsidRPr="00DC2302">
              <w:t>N</w:t>
            </w:r>
          </w:p>
        </w:tc>
        <w:tc>
          <w:tcPr>
            <w:tcW w:w="440" w:type="pct"/>
            <w:shd w:val="clear" w:color="auto" w:fill="auto"/>
          </w:tcPr>
          <w:p w14:paraId="740D0FCE" w14:textId="16C0F9BB" w:rsidR="00F81CCA" w:rsidRPr="00DC2302" w:rsidRDefault="00F81CCA" w:rsidP="00F86AEA">
            <w:pPr>
              <w:pStyle w:val="JSCsummarytabletext"/>
              <w:spacing w:before="0" w:after="0"/>
            </w:pPr>
            <w:r w:rsidRPr="00DC2302">
              <w:t>European Union 2,4-D Task Force 2012</w:t>
            </w:r>
          </w:p>
        </w:tc>
      </w:tr>
      <w:tr w:rsidR="00F81CCA" w:rsidRPr="00894E58" w14:paraId="3722AA45" w14:textId="77777777" w:rsidTr="00FD311E">
        <w:trPr>
          <w:cantSplit/>
          <w:tblHeader/>
        </w:trPr>
        <w:tc>
          <w:tcPr>
            <w:tcW w:w="348" w:type="pct"/>
            <w:shd w:val="clear" w:color="auto" w:fill="auto"/>
          </w:tcPr>
          <w:p w14:paraId="3A630B4F" w14:textId="3A4AFE46" w:rsidR="00F81CCA" w:rsidRDefault="00F81CCA" w:rsidP="00F86AEA">
            <w:pPr>
              <w:pStyle w:val="JSCsummarytabletext"/>
              <w:spacing w:before="0" w:after="0"/>
            </w:pPr>
            <w:r>
              <w:t>CP 5.2</w:t>
            </w:r>
          </w:p>
        </w:tc>
        <w:tc>
          <w:tcPr>
            <w:tcW w:w="636" w:type="pct"/>
            <w:shd w:val="clear" w:color="auto" w:fill="auto"/>
          </w:tcPr>
          <w:p w14:paraId="04B5A653" w14:textId="14990E13" w:rsidR="00F81CCA" w:rsidRDefault="00F81CCA" w:rsidP="00F86AEA">
            <w:pPr>
              <w:pStyle w:val="JSCsummarytabletext"/>
              <w:spacing w:before="0" w:after="0"/>
            </w:pPr>
            <w:r>
              <w:t>Senciuc, M.</w:t>
            </w:r>
          </w:p>
        </w:tc>
        <w:tc>
          <w:tcPr>
            <w:tcW w:w="270" w:type="pct"/>
            <w:shd w:val="clear" w:color="auto" w:fill="auto"/>
          </w:tcPr>
          <w:p w14:paraId="47BA82B6" w14:textId="33105AE7" w:rsidR="00F81CCA" w:rsidRDefault="00F81CCA" w:rsidP="00F86AEA">
            <w:pPr>
              <w:pStyle w:val="JSCsummarytabletext"/>
              <w:spacing w:before="0" w:after="0"/>
            </w:pPr>
            <w:r>
              <w:t>2011</w:t>
            </w:r>
          </w:p>
        </w:tc>
        <w:tc>
          <w:tcPr>
            <w:tcW w:w="2949" w:type="pct"/>
            <w:shd w:val="clear" w:color="auto" w:fill="auto"/>
          </w:tcPr>
          <w:p w14:paraId="593561AC" w14:textId="2AE86D39" w:rsidR="00F81CCA" w:rsidRDefault="00F81CCA" w:rsidP="00F86AEA">
            <w:pPr>
              <w:pStyle w:val="JSCsummarytabletext"/>
              <w:spacing w:before="0" w:after="0"/>
            </w:pPr>
            <w:r>
              <w:t>2,4-D: Development and validation of an analytical method for the determination of 2,4-D in body fluid(s)</w:t>
            </w:r>
            <w:r>
              <w:br/>
              <w:t>Company Report No. P 2167G, DAS Protocol No. 110027</w:t>
            </w:r>
            <w:r>
              <w:br/>
              <w:t>PTRL Europe GmbH, Germany</w:t>
            </w:r>
            <w:r>
              <w:br/>
            </w:r>
            <w:r w:rsidRPr="00DC2302">
              <w:t>GLP, Unpublished</w:t>
            </w:r>
          </w:p>
        </w:tc>
        <w:tc>
          <w:tcPr>
            <w:tcW w:w="357" w:type="pct"/>
            <w:shd w:val="clear" w:color="auto" w:fill="auto"/>
          </w:tcPr>
          <w:p w14:paraId="6FF0F05A" w14:textId="371BD45C" w:rsidR="00F81CCA" w:rsidRPr="00DC2302" w:rsidRDefault="00F81CCA" w:rsidP="00F86AEA">
            <w:pPr>
              <w:pStyle w:val="JSCsummarytabletext"/>
              <w:spacing w:before="0" w:after="0"/>
            </w:pPr>
            <w:r w:rsidRPr="00DC2302">
              <w:t>N</w:t>
            </w:r>
          </w:p>
        </w:tc>
        <w:tc>
          <w:tcPr>
            <w:tcW w:w="440" w:type="pct"/>
            <w:shd w:val="clear" w:color="auto" w:fill="auto"/>
          </w:tcPr>
          <w:p w14:paraId="0941A9FB" w14:textId="41AEAFF4" w:rsidR="00F81CCA" w:rsidRPr="00DC2302" w:rsidRDefault="00F81CCA" w:rsidP="00F86AEA">
            <w:pPr>
              <w:pStyle w:val="JSCsummarytabletext"/>
              <w:spacing w:before="0" w:after="0"/>
            </w:pPr>
            <w:r w:rsidRPr="00DC2302">
              <w:t>European Union 2,4-D Task Force 2012</w:t>
            </w:r>
          </w:p>
        </w:tc>
      </w:tr>
    </w:tbl>
    <w:p w14:paraId="783FCB22" w14:textId="77777777" w:rsidR="00AD26CB" w:rsidRPr="00894E58" w:rsidRDefault="00AD26CB" w:rsidP="00894E58">
      <w:pPr>
        <w:pStyle w:val="JSCnormal"/>
        <w:rPr>
          <w:sz w:val="24"/>
          <w:szCs w:val="24"/>
        </w:rPr>
      </w:pPr>
    </w:p>
    <w:p w14:paraId="4260DD06" w14:textId="77777777" w:rsidR="00AD26CB" w:rsidRPr="0028625B" w:rsidRDefault="00AD26CB" w:rsidP="00894E58">
      <w:pPr>
        <w:pStyle w:val="RepEditorNotesMS"/>
      </w:pPr>
      <w:r w:rsidRPr="0028625B">
        <w:t>The following tables are to be completed by MS</w:t>
      </w:r>
    </w:p>
    <w:p w14:paraId="190C0AD2" w14:textId="77777777" w:rsidR="00AD26CB" w:rsidRPr="00F86AEA" w:rsidRDefault="00AD26CB" w:rsidP="00D05F2D">
      <w:pPr>
        <w:pStyle w:val="JSCtableheader"/>
        <w:rPr>
          <w:sz w:val="22"/>
        </w:rPr>
      </w:pPr>
      <w:r w:rsidRPr="00F86AEA">
        <w:rPr>
          <w:sz w:val="22"/>
        </w:rP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894E58" w14:paraId="7E4E8357" w14:textId="77777777" w:rsidTr="00F86AEA">
        <w:trPr>
          <w:cantSplit/>
          <w:tblHeader/>
        </w:trPr>
        <w:tc>
          <w:tcPr>
            <w:tcW w:w="348" w:type="pct"/>
            <w:shd w:val="pct10" w:color="auto" w:fill="FFFFFF" w:themeFill="background1"/>
            <w:vAlign w:val="center"/>
          </w:tcPr>
          <w:p w14:paraId="7E07D362" w14:textId="77777777" w:rsidR="00AD26CB" w:rsidRPr="00737836" w:rsidRDefault="00AD26CB" w:rsidP="00F86AEA">
            <w:pPr>
              <w:pStyle w:val="JSCTableHeaderRow"/>
              <w:jc w:val="center"/>
            </w:pPr>
            <w:r w:rsidRPr="00737836">
              <w:t>Data point</w:t>
            </w:r>
          </w:p>
        </w:tc>
        <w:tc>
          <w:tcPr>
            <w:tcW w:w="636" w:type="pct"/>
            <w:shd w:val="pct10" w:color="auto" w:fill="FFFFFF" w:themeFill="background1"/>
            <w:vAlign w:val="center"/>
          </w:tcPr>
          <w:p w14:paraId="0D45402E" w14:textId="77777777" w:rsidR="00AD26CB" w:rsidRPr="00737836" w:rsidRDefault="00AD26CB" w:rsidP="00F86AEA">
            <w:pPr>
              <w:pStyle w:val="JSCTableHeaderRow"/>
              <w:jc w:val="center"/>
            </w:pPr>
            <w:r w:rsidRPr="00737836">
              <w:t>Author(s)</w:t>
            </w:r>
          </w:p>
        </w:tc>
        <w:tc>
          <w:tcPr>
            <w:tcW w:w="270" w:type="pct"/>
            <w:shd w:val="pct10" w:color="auto" w:fill="FFFFFF" w:themeFill="background1"/>
            <w:vAlign w:val="center"/>
          </w:tcPr>
          <w:p w14:paraId="34BBD5A4" w14:textId="77777777" w:rsidR="00AD26CB" w:rsidRPr="00737836" w:rsidRDefault="00AD26CB" w:rsidP="00F86AEA">
            <w:pPr>
              <w:pStyle w:val="JSCTableHeaderRow"/>
              <w:jc w:val="center"/>
            </w:pPr>
            <w:r w:rsidRPr="00737836">
              <w:t>Year</w:t>
            </w:r>
          </w:p>
        </w:tc>
        <w:tc>
          <w:tcPr>
            <w:tcW w:w="2949" w:type="pct"/>
            <w:shd w:val="pct10" w:color="auto" w:fill="FFFFFF" w:themeFill="background1"/>
            <w:vAlign w:val="center"/>
          </w:tcPr>
          <w:p w14:paraId="24FFBF82" w14:textId="77777777" w:rsidR="00AD26CB" w:rsidRPr="00737836" w:rsidRDefault="00AD26CB" w:rsidP="00F86AEA">
            <w:pPr>
              <w:pStyle w:val="JSCTableHeaderRow"/>
              <w:jc w:val="center"/>
            </w:pPr>
            <w:r w:rsidRPr="00737836">
              <w:t>Title</w:t>
            </w:r>
            <w:r w:rsidRPr="00737836">
              <w:br/>
              <w:t>Company Report No.</w:t>
            </w:r>
            <w:r w:rsidRPr="00737836">
              <w:tab/>
            </w:r>
            <w:r w:rsidRPr="00737836">
              <w:br/>
              <w:t>Source (where different from company)</w:t>
            </w:r>
            <w:r w:rsidRPr="00737836">
              <w:br/>
              <w:t>GLP or GEP status</w:t>
            </w:r>
            <w:r w:rsidRPr="00737836">
              <w:br/>
              <w:t>Published or not</w:t>
            </w:r>
          </w:p>
        </w:tc>
        <w:tc>
          <w:tcPr>
            <w:tcW w:w="357" w:type="pct"/>
            <w:shd w:val="pct10" w:color="auto" w:fill="FFFFFF" w:themeFill="background1"/>
            <w:vAlign w:val="center"/>
          </w:tcPr>
          <w:p w14:paraId="0262AA48" w14:textId="77777777" w:rsidR="00AD26CB" w:rsidRPr="00737836" w:rsidRDefault="00AD26CB" w:rsidP="00F86AEA">
            <w:pPr>
              <w:pStyle w:val="JSCTableHeaderRow"/>
              <w:jc w:val="center"/>
            </w:pPr>
            <w:r w:rsidRPr="00737836">
              <w:t>Vertebrate study</w:t>
            </w:r>
            <w:r w:rsidR="001A4A3B">
              <w:br/>
            </w:r>
            <w:r w:rsidRPr="00737836">
              <w:t>Y/N</w:t>
            </w:r>
          </w:p>
        </w:tc>
        <w:tc>
          <w:tcPr>
            <w:tcW w:w="440" w:type="pct"/>
            <w:shd w:val="pct10" w:color="auto" w:fill="FFFFFF" w:themeFill="background1"/>
            <w:vAlign w:val="center"/>
          </w:tcPr>
          <w:p w14:paraId="1E2B4DA5" w14:textId="77777777" w:rsidR="00AD26CB" w:rsidRPr="00737836" w:rsidRDefault="00AD26CB" w:rsidP="00F86AEA">
            <w:pPr>
              <w:pStyle w:val="JSCTableHeaderRow"/>
              <w:jc w:val="center"/>
            </w:pPr>
            <w:r w:rsidRPr="00737836">
              <w:t>Owner</w:t>
            </w:r>
          </w:p>
        </w:tc>
      </w:tr>
      <w:tr w:rsidR="00AD26CB" w:rsidRPr="00894E58" w14:paraId="506507D3" w14:textId="77777777" w:rsidTr="00FD311E">
        <w:trPr>
          <w:cantSplit/>
          <w:tblHeader/>
        </w:trPr>
        <w:tc>
          <w:tcPr>
            <w:tcW w:w="348" w:type="pct"/>
            <w:shd w:val="clear" w:color="auto" w:fill="auto"/>
          </w:tcPr>
          <w:p w14:paraId="25118DA1" w14:textId="77777777" w:rsidR="00AD26CB" w:rsidRPr="00737836" w:rsidRDefault="00AD26CB" w:rsidP="00737836">
            <w:pPr>
              <w:pStyle w:val="JSCsummarytabletext"/>
              <w:rPr>
                <w:highlight w:val="yellow"/>
              </w:rPr>
            </w:pPr>
            <w:r w:rsidRPr="00737836">
              <w:rPr>
                <w:highlight w:val="yellow"/>
              </w:rPr>
              <w:t>CP XX</w:t>
            </w:r>
          </w:p>
        </w:tc>
        <w:tc>
          <w:tcPr>
            <w:tcW w:w="636" w:type="pct"/>
            <w:shd w:val="clear" w:color="auto" w:fill="auto"/>
          </w:tcPr>
          <w:p w14:paraId="2D73180E" w14:textId="77777777" w:rsidR="00AD26CB" w:rsidRPr="00737836" w:rsidRDefault="00AD26CB" w:rsidP="00737836">
            <w:pPr>
              <w:pStyle w:val="JSCsummarytabletext"/>
              <w:rPr>
                <w:highlight w:val="yellow"/>
              </w:rPr>
            </w:pPr>
            <w:r w:rsidRPr="00737836">
              <w:rPr>
                <w:highlight w:val="yellow"/>
              </w:rPr>
              <w:t>Author</w:t>
            </w:r>
          </w:p>
        </w:tc>
        <w:tc>
          <w:tcPr>
            <w:tcW w:w="270" w:type="pct"/>
            <w:shd w:val="clear" w:color="auto" w:fill="auto"/>
          </w:tcPr>
          <w:p w14:paraId="336E9E43" w14:textId="77777777" w:rsidR="00AD26CB" w:rsidRPr="00737836" w:rsidRDefault="00AD26CB" w:rsidP="00737836">
            <w:pPr>
              <w:pStyle w:val="JSCsummarytabletext"/>
              <w:rPr>
                <w:highlight w:val="yellow"/>
              </w:rPr>
            </w:pPr>
            <w:r w:rsidRPr="00737836">
              <w:rPr>
                <w:highlight w:val="yellow"/>
              </w:rPr>
              <w:t>YYYY</w:t>
            </w:r>
          </w:p>
        </w:tc>
        <w:tc>
          <w:tcPr>
            <w:tcW w:w="2949" w:type="pct"/>
            <w:shd w:val="clear" w:color="auto" w:fill="auto"/>
          </w:tcPr>
          <w:p w14:paraId="35BA4DA0" w14:textId="77777777" w:rsidR="00AD26CB" w:rsidRPr="00737836" w:rsidRDefault="009E34C0" w:rsidP="00737836">
            <w:pPr>
              <w:pStyle w:val="JSCsummarytabletext"/>
              <w:rPr>
                <w:highlight w:val="yellow"/>
              </w:rPr>
            </w:pPr>
            <w:r w:rsidRPr="00737836">
              <w:rPr>
                <w:highlight w:val="yellow"/>
              </w:rPr>
              <w:t xml:space="preserve">Title </w:t>
            </w:r>
            <w:r w:rsidRPr="00737836">
              <w:rPr>
                <w:highlight w:val="yellow"/>
              </w:rPr>
              <w:br/>
              <w:t xml:space="preserve">Company Report No </w:t>
            </w:r>
            <w:r w:rsidRPr="00737836">
              <w:rPr>
                <w:highlight w:val="yellow"/>
              </w:rPr>
              <w:br/>
              <w:t xml:space="preserve">Source </w:t>
            </w:r>
            <w:r w:rsidRPr="00737836">
              <w:rPr>
                <w:highlight w:val="yellow"/>
              </w:rPr>
              <w:br/>
              <w:t>GLP/Not GLP/GEP/Not GEP, Published/Unpublished</w:t>
            </w:r>
          </w:p>
        </w:tc>
        <w:tc>
          <w:tcPr>
            <w:tcW w:w="357" w:type="pct"/>
            <w:shd w:val="clear" w:color="auto" w:fill="auto"/>
          </w:tcPr>
          <w:p w14:paraId="4740D26F" w14:textId="77777777" w:rsidR="00AD26CB" w:rsidRPr="00737836" w:rsidRDefault="00AD26CB" w:rsidP="00737836">
            <w:pPr>
              <w:pStyle w:val="JSCsummarytabletext"/>
              <w:rPr>
                <w:highlight w:val="yellow"/>
              </w:rPr>
            </w:pPr>
            <w:r w:rsidRPr="00737836">
              <w:rPr>
                <w:highlight w:val="yellow"/>
              </w:rPr>
              <w:t>Y/N</w:t>
            </w:r>
          </w:p>
        </w:tc>
        <w:tc>
          <w:tcPr>
            <w:tcW w:w="440" w:type="pct"/>
            <w:shd w:val="clear" w:color="auto" w:fill="auto"/>
          </w:tcPr>
          <w:p w14:paraId="1CD5C7F7" w14:textId="77777777" w:rsidR="00AD26CB" w:rsidRPr="00737836" w:rsidRDefault="00AD26CB" w:rsidP="00737836">
            <w:pPr>
              <w:pStyle w:val="JSCsummarytabletext"/>
              <w:rPr>
                <w:highlight w:val="yellow"/>
              </w:rPr>
            </w:pPr>
            <w:r w:rsidRPr="00737836">
              <w:rPr>
                <w:highlight w:val="yellow"/>
              </w:rPr>
              <w:t>Owner</w:t>
            </w:r>
          </w:p>
        </w:tc>
      </w:tr>
      <w:tr w:rsidR="00AD26CB" w:rsidRPr="00894E58" w14:paraId="32FF5FFD" w14:textId="77777777" w:rsidTr="00FD311E">
        <w:trPr>
          <w:cantSplit/>
          <w:tblHeader/>
        </w:trPr>
        <w:tc>
          <w:tcPr>
            <w:tcW w:w="348" w:type="pct"/>
            <w:shd w:val="clear" w:color="auto" w:fill="auto"/>
          </w:tcPr>
          <w:p w14:paraId="4EEA133A" w14:textId="77777777" w:rsidR="00AD26CB" w:rsidRPr="00737836" w:rsidRDefault="00AD26CB" w:rsidP="00737836">
            <w:pPr>
              <w:pStyle w:val="JSCsummarytabletext"/>
              <w:rPr>
                <w:highlight w:val="yellow"/>
              </w:rPr>
            </w:pPr>
          </w:p>
        </w:tc>
        <w:tc>
          <w:tcPr>
            <w:tcW w:w="636" w:type="pct"/>
            <w:shd w:val="clear" w:color="auto" w:fill="auto"/>
          </w:tcPr>
          <w:p w14:paraId="04F06F4A" w14:textId="77777777" w:rsidR="00AD26CB" w:rsidRPr="00737836" w:rsidRDefault="00AD26CB" w:rsidP="00737836">
            <w:pPr>
              <w:pStyle w:val="JSCsummarytabletext"/>
              <w:rPr>
                <w:highlight w:val="yellow"/>
              </w:rPr>
            </w:pPr>
          </w:p>
        </w:tc>
        <w:tc>
          <w:tcPr>
            <w:tcW w:w="270" w:type="pct"/>
            <w:shd w:val="clear" w:color="auto" w:fill="auto"/>
          </w:tcPr>
          <w:p w14:paraId="16EA2DD8" w14:textId="77777777" w:rsidR="00AD26CB" w:rsidRPr="00737836" w:rsidRDefault="00AD26CB" w:rsidP="00737836">
            <w:pPr>
              <w:pStyle w:val="JSCsummarytabletext"/>
              <w:rPr>
                <w:highlight w:val="yellow"/>
              </w:rPr>
            </w:pPr>
          </w:p>
        </w:tc>
        <w:tc>
          <w:tcPr>
            <w:tcW w:w="2949" w:type="pct"/>
            <w:shd w:val="clear" w:color="auto" w:fill="auto"/>
          </w:tcPr>
          <w:p w14:paraId="30ED87A5" w14:textId="77777777" w:rsidR="00AD26CB" w:rsidRPr="00737836" w:rsidRDefault="00AD26CB" w:rsidP="00737836">
            <w:pPr>
              <w:pStyle w:val="JSCsummarytabletext"/>
              <w:rPr>
                <w:highlight w:val="yellow"/>
              </w:rPr>
            </w:pPr>
          </w:p>
        </w:tc>
        <w:tc>
          <w:tcPr>
            <w:tcW w:w="357" w:type="pct"/>
            <w:shd w:val="clear" w:color="auto" w:fill="auto"/>
          </w:tcPr>
          <w:p w14:paraId="2379860E" w14:textId="77777777" w:rsidR="00AD26CB" w:rsidRPr="00737836" w:rsidRDefault="00AD26CB" w:rsidP="00737836">
            <w:pPr>
              <w:pStyle w:val="JSCsummarytabletext"/>
              <w:rPr>
                <w:highlight w:val="yellow"/>
              </w:rPr>
            </w:pPr>
          </w:p>
        </w:tc>
        <w:tc>
          <w:tcPr>
            <w:tcW w:w="440" w:type="pct"/>
            <w:shd w:val="clear" w:color="auto" w:fill="auto"/>
          </w:tcPr>
          <w:p w14:paraId="08189B02" w14:textId="77777777" w:rsidR="00AD26CB" w:rsidRPr="00737836" w:rsidRDefault="00AD26CB" w:rsidP="00737836">
            <w:pPr>
              <w:pStyle w:val="JSCsummarytabletext"/>
              <w:rPr>
                <w:highlight w:val="yellow"/>
              </w:rPr>
            </w:pPr>
          </w:p>
        </w:tc>
      </w:tr>
    </w:tbl>
    <w:p w14:paraId="0A123299" w14:textId="77777777" w:rsidR="00AD26CB" w:rsidRPr="00894E58" w:rsidRDefault="00AD26CB" w:rsidP="00894E58">
      <w:pPr>
        <w:pStyle w:val="JSCnormal"/>
        <w:spacing w:before="60" w:after="60"/>
        <w:rPr>
          <w:sz w:val="20"/>
          <w:szCs w:val="20"/>
        </w:rPr>
      </w:pPr>
    </w:p>
    <w:p w14:paraId="772BC835" w14:textId="77777777" w:rsidR="00AD26CB" w:rsidRPr="00F86AEA" w:rsidRDefault="00AD26CB" w:rsidP="00D05F2D">
      <w:pPr>
        <w:pStyle w:val="JSCtableheader"/>
        <w:rPr>
          <w:sz w:val="22"/>
        </w:rPr>
      </w:pPr>
      <w:r w:rsidRPr="00F86AEA">
        <w:rPr>
          <w:sz w:val="22"/>
        </w:rP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3"/>
        <w:gridCol w:w="1852"/>
        <w:gridCol w:w="786"/>
        <w:gridCol w:w="8585"/>
        <w:gridCol w:w="1039"/>
        <w:gridCol w:w="1281"/>
      </w:tblGrid>
      <w:tr w:rsidR="00AD26CB" w:rsidRPr="00894E58" w14:paraId="5CA43573" w14:textId="77777777" w:rsidTr="00F86AEA">
        <w:trPr>
          <w:cantSplit/>
          <w:tblHeader/>
        </w:trPr>
        <w:tc>
          <w:tcPr>
            <w:tcW w:w="348" w:type="pct"/>
            <w:shd w:val="pct10" w:color="auto" w:fill="FFFFFF" w:themeFill="background1"/>
            <w:vAlign w:val="center"/>
          </w:tcPr>
          <w:p w14:paraId="65AC9509" w14:textId="77777777" w:rsidR="00AD26CB" w:rsidRPr="00737836" w:rsidRDefault="00AD26CB" w:rsidP="00F86AEA">
            <w:pPr>
              <w:pStyle w:val="JSCTableHeaderRow"/>
              <w:jc w:val="center"/>
            </w:pPr>
            <w:r w:rsidRPr="00737836">
              <w:t>Data point</w:t>
            </w:r>
          </w:p>
        </w:tc>
        <w:tc>
          <w:tcPr>
            <w:tcW w:w="636" w:type="pct"/>
            <w:shd w:val="pct10" w:color="auto" w:fill="FFFFFF" w:themeFill="background1"/>
            <w:vAlign w:val="center"/>
          </w:tcPr>
          <w:p w14:paraId="28DE56CF" w14:textId="77777777" w:rsidR="00AD26CB" w:rsidRPr="00737836" w:rsidRDefault="00AD26CB" w:rsidP="00F86AEA">
            <w:pPr>
              <w:pStyle w:val="JSCTableHeaderRow"/>
              <w:jc w:val="center"/>
            </w:pPr>
            <w:r w:rsidRPr="00737836">
              <w:t>Author(s)</w:t>
            </w:r>
          </w:p>
        </w:tc>
        <w:tc>
          <w:tcPr>
            <w:tcW w:w="270" w:type="pct"/>
            <w:shd w:val="pct10" w:color="auto" w:fill="FFFFFF" w:themeFill="background1"/>
            <w:vAlign w:val="center"/>
          </w:tcPr>
          <w:p w14:paraId="74B5032F" w14:textId="77777777" w:rsidR="00AD26CB" w:rsidRPr="00737836" w:rsidRDefault="00AD26CB" w:rsidP="00F86AEA">
            <w:pPr>
              <w:pStyle w:val="JSCTableHeaderRow"/>
              <w:jc w:val="center"/>
            </w:pPr>
            <w:r w:rsidRPr="00737836">
              <w:t>Year</w:t>
            </w:r>
          </w:p>
        </w:tc>
        <w:tc>
          <w:tcPr>
            <w:tcW w:w="2949" w:type="pct"/>
            <w:shd w:val="pct10" w:color="auto" w:fill="FFFFFF" w:themeFill="background1"/>
            <w:vAlign w:val="center"/>
          </w:tcPr>
          <w:p w14:paraId="5F4826EC" w14:textId="77777777" w:rsidR="00AD26CB" w:rsidRPr="00737836" w:rsidRDefault="00AD26CB" w:rsidP="00F86AEA">
            <w:pPr>
              <w:pStyle w:val="JSCTableHeaderRow"/>
              <w:jc w:val="center"/>
            </w:pPr>
            <w:r w:rsidRPr="00737836">
              <w:t>Title</w:t>
            </w:r>
            <w:r w:rsidRPr="00737836">
              <w:br/>
              <w:t>Company Report No.</w:t>
            </w:r>
            <w:r w:rsidRPr="00737836">
              <w:tab/>
            </w:r>
            <w:r w:rsidRPr="00737836">
              <w:br/>
              <w:t>Source (where different from company)</w:t>
            </w:r>
            <w:r w:rsidRPr="00737836">
              <w:br/>
              <w:t>GLP or GEP status</w:t>
            </w:r>
            <w:r w:rsidRPr="00737836">
              <w:br/>
              <w:t>Published or not</w:t>
            </w:r>
          </w:p>
        </w:tc>
        <w:tc>
          <w:tcPr>
            <w:tcW w:w="357" w:type="pct"/>
            <w:shd w:val="pct10" w:color="auto" w:fill="FFFFFF" w:themeFill="background1"/>
            <w:vAlign w:val="center"/>
          </w:tcPr>
          <w:p w14:paraId="6E0A0785" w14:textId="77777777" w:rsidR="00AD26CB" w:rsidRPr="00737836" w:rsidRDefault="00AD26CB" w:rsidP="00F86AEA">
            <w:pPr>
              <w:pStyle w:val="JSCTableHeaderRow"/>
              <w:jc w:val="center"/>
            </w:pPr>
            <w:r w:rsidRPr="00737836">
              <w:t>Vertebrate study</w:t>
            </w:r>
            <w:r w:rsidR="001A4A3B">
              <w:br/>
            </w:r>
            <w:r w:rsidRPr="00737836">
              <w:t>Y/N</w:t>
            </w:r>
          </w:p>
        </w:tc>
        <w:tc>
          <w:tcPr>
            <w:tcW w:w="440" w:type="pct"/>
            <w:shd w:val="pct10" w:color="auto" w:fill="FFFFFF" w:themeFill="background1"/>
            <w:vAlign w:val="center"/>
          </w:tcPr>
          <w:p w14:paraId="11CF66B7" w14:textId="77777777" w:rsidR="00AD26CB" w:rsidRPr="00737836" w:rsidRDefault="00AD26CB" w:rsidP="00F86AEA">
            <w:pPr>
              <w:pStyle w:val="JSCTableHeaderRow"/>
              <w:jc w:val="center"/>
            </w:pPr>
            <w:r w:rsidRPr="00737836">
              <w:t>Owner</w:t>
            </w:r>
          </w:p>
        </w:tc>
      </w:tr>
      <w:tr w:rsidR="00AD26CB" w:rsidRPr="00894E58" w14:paraId="273619E4" w14:textId="77777777" w:rsidTr="00FD311E">
        <w:trPr>
          <w:cantSplit/>
          <w:tblHeader/>
        </w:trPr>
        <w:tc>
          <w:tcPr>
            <w:tcW w:w="348" w:type="pct"/>
            <w:shd w:val="clear" w:color="auto" w:fill="auto"/>
          </w:tcPr>
          <w:p w14:paraId="22A354BF" w14:textId="77777777" w:rsidR="00AD26CB" w:rsidRPr="00737836" w:rsidRDefault="00AD26CB" w:rsidP="00737836">
            <w:pPr>
              <w:pStyle w:val="JSCsummarytabletext"/>
              <w:rPr>
                <w:highlight w:val="yellow"/>
              </w:rPr>
            </w:pPr>
            <w:r w:rsidRPr="00737836">
              <w:rPr>
                <w:highlight w:val="yellow"/>
              </w:rPr>
              <w:t>CP XX</w:t>
            </w:r>
          </w:p>
        </w:tc>
        <w:tc>
          <w:tcPr>
            <w:tcW w:w="636" w:type="pct"/>
            <w:shd w:val="clear" w:color="auto" w:fill="auto"/>
          </w:tcPr>
          <w:p w14:paraId="6EF6E04D" w14:textId="77777777" w:rsidR="00AD26CB" w:rsidRPr="00737836" w:rsidRDefault="00AD26CB" w:rsidP="00737836">
            <w:pPr>
              <w:pStyle w:val="JSCsummarytabletext"/>
              <w:rPr>
                <w:highlight w:val="yellow"/>
              </w:rPr>
            </w:pPr>
            <w:r w:rsidRPr="00737836">
              <w:rPr>
                <w:highlight w:val="yellow"/>
              </w:rPr>
              <w:t>Author</w:t>
            </w:r>
          </w:p>
        </w:tc>
        <w:tc>
          <w:tcPr>
            <w:tcW w:w="270" w:type="pct"/>
            <w:shd w:val="clear" w:color="auto" w:fill="auto"/>
          </w:tcPr>
          <w:p w14:paraId="1007DDAA" w14:textId="77777777" w:rsidR="00AD26CB" w:rsidRPr="00737836" w:rsidRDefault="00AD26CB" w:rsidP="00737836">
            <w:pPr>
              <w:pStyle w:val="JSCsummarytabletext"/>
              <w:rPr>
                <w:highlight w:val="yellow"/>
              </w:rPr>
            </w:pPr>
            <w:r w:rsidRPr="00737836">
              <w:rPr>
                <w:highlight w:val="yellow"/>
              </w:rPr>
              <w:t>YYYY</w:t>
            </w:r>
          </w:p>
        </w:tc>
        <w:tc>
          <w:tcPr>
            <w:tcW w:w="2949" w:type="pct"/>
            <w:shd w:val="clear" w:color="auto" w:fill="auto"/>
          </w:tcPr>
          <w:p w14:paraId="18CF879F" w14:textId="77777777" w:rsidR="00AD26CB" w:rsidRPr="00737836" w:rsidRDefault="009E34C0" w:rsidP="00737836">
            <w:pPr>
              <w:pStyle w:val="JSCsummarytabletext"/>
              <w:rPr>
                <w:highlight w:val="yellow"/>
              </w:rPr>
            </w:pPr>
            <w:r w:rsidRPr="00737836">
              <w:rPr>
                <w:highlight w:val="yellow"/>
              </w:rPr>
              <w:t xml:space="preserve">Title </w:t>
            </w:r>
            <w:r w:rsidRPr="00737836">
              <w:rPr>
                <w:highlight w:val="yellow"/>
              </w:rPr>
              <w:br/>
              <w:t xml:space="preserve">Company Report No </w:t>
            </w:r>
            <w:r w:rsidRPr="00737836">
              <w:rPr>
                <w:highlight w:val="yellow"/>
              </w:rPr>
              <w:br/>
              <w:t xml:space="preserve">Source </w:t>
            </w:r>
            <w:r w:rsidRPr="00737836">
              <w:rPr>
                <w:highlight w:val="yellow"/>
              </w:rPr>
              <w:br/>
              <w:t>GLP/Not GLP/GEP/Not GEP, Published/Unpublished</w:t>
            </w:r>
          </w:p>
        </w:tc>
        <w:tc>
          <w:tcPr>
            <w:tcW w:w="357" w:type="pct"/>
            <w:shd w:val="clear" w:color="auto" w:fill="auto"/>
          </w:tcPr>
          <w:p w14:paraId="6C928F76" w14:textId="77777777" w:rsidR="00AD26CB" w:rsidRPr="00737836" w:rsidRDefault="00AD26CB" w:rsidP="00737836">
            <w:pPr>
              <w:pStyle w:val="JSCsummarytabletext"/>
              <w:rPr>
                <w:highlight w:val="yellow"/>
              </w:rPr>
            </w:pPr>
            <w:r w:rsidRPr="00737836">
              <w:rPr>
                <w:highlight w:val="yellow"/>
              </w:rPr>
              <w:t>Y/N</w:t>
            </w:r>
          </w:p>
        </w:tc>
        <w:tc>
          <w:tcPr>
            <w:tcW w:w="440" w:type="pct"/>
            <w:shd w:val="clear" w:color="auto" w:fill="auto"/>
          </w:tcPr>
          <w:p w14:paraId="4D96A49E" w14:textId="77777777" w:rsidR="00AD26CB" w:rsidRPr="00737836" w:rsidRDefault="00AD26CB" w:rsidP="00737836">
            <w:pPr>
              <w:pStyle w:val="JSCsummarytabletext"/>
              <w:rPr>
                <w:highlight w:val="yellow"/>
              </w:rPr>
            </w:pPr>
            <w:r w:rsidRPr="00737836">
              <w:rPr>
                <w:highlight w:val="yellow"/>
              </w:rPr>
              <w:t>Owner</w:t>
            </w:r>
          </w:p>
        </w:tc>
      </w:tr>
      <w:tr w:rsidR="00AD26CB" w:rsidRPr="00894E58" w14:paraId="4E747DAF" w14:textId="77777777" w:rsidTr="00FD311E">
        <w:trPr>
          <w:cantSplit/>
          <w:tblHeader/>
        </w:trPr>
        <w:tc>
          <w:tcPr>
            <w:tcW w:w="348" w:type="pct"/>
            <w:shd w:val="clear" w:color="auto" w:fill="auto"/>
          </w:tcPr>
          <w:p w14:paraId="618C0728" w14:textId="77777777" w:rsidR="00AD26CB" w:rsidRPr="00737836" w:rsidRDefault="00AD26CB" w:rsidP="00737836">
            <w:pPr>
              <w:pStyle w:val="JSCsummarytabletext"/>
              <w:rPr>
                <w:highlight w:val="yellow"/>
              </w:rPr>
            </w:pPr>
          </w:p>
        </w:tc>
        <w:tc>
          <w:tcPr>
            <w:tcW w:w="636" w:type="pct"/>
            <w:shd w:val="clear" w:color="auto" w:fill="auto"/>
          </w:tcPr>
          <w:p w14:paraId="53FB86BC" w14:textId="77777777" w:rsidR="00AD26CB" w:rsidRPr="00737836" w:rsidRDefault="00AD26CB" w:rsidP="00737836">
            <w:pPr>
              <w:pStyle w:val="JSCsummarytabletext"/>
              <w:rPr>
                <w:highlight w:val="yellow"/>
              </w:rPr>
            </w:pPr>
          </w:p>
        </w:tc>
        <w:tc>
          <w:tcPr>
            <w:tcW w:w="270" w:type="pct"/>
            <w:shd w:val="clear" w:color="auto" w:fill="auto"/>
          </w:tcPr>
          <w:p w14:paraId="736CC824" w14:textId="77777777" w:rsidR="00AD26CB" w:rsidRPr="00737836" w:rsidRDefault="00AD26CB" w:rsidP="00737836">
            <w:pPr>
              <w:pStyle w:val="JSCsummarytabletext"/>
              <w:rPr>
                <w:highlight w:val="yellow"/>
              </w:rPr>
            </w:pPr>
          </w:p>
        </w:tc>
        <w:tc>
          <w:tcPr>
            <w:tcW w:w="2949" w:type="pct"/>
            <w:shd w:val="clear" w:color="auto" w:fill="auto"/>
          </w:tcPr>
          <w:p w14:paraId="2F46F1DC" w14:textId="77777777" w:rsidR="00AD26CB" w:rsidRPr="00737836" w:rsidRDefault="00AD26CB" w:rsidP="00737836">
            <w:pPr>
              <w:pStyle w:val="JSCsummarytabletext"/>
              <w:rPr>
                <w:highlight w:val="yellow"/>
              </w:rPr>
            </w:pPr>
          </w:p>
        </w:tc>
        <w:tc>
          <w:tcPr>
            <w:tcW w:w="357" w:type="pct"/>
            <w:shd w:val="clear" w:color="auto" w:fill="auto"/>
          </w:tcPr>
          <w:p w14:paraId="4FB9443C" w14:textId="77777777" w:rsidR="00AD26CB" w:rsidRPr="00737836" w:rsidRDefault="00AD26CB" w:rsidP="00737836">
            <w:pPr>
              <w:pStyle w:val="JSCsummarytabletext"/>
              <w:rPr>
                <w:highlight w:val="yellow"/>
              </w:rPr>
            </w:pPr>
          </w:p>
        </w:tc>
        <w:tc>
          <w:tcPr>
            <w:tcW w:w="440" w:type="pct"/>
            <w:shd w:val="clear" w:color="auto" w:fill="auto"/>
          </w:tcPr>
          <w:p w14:paraId="117B9E4C" w14:textId="77777777" w:rsidR="00AD26CB" w:rsidRPr="00737836" w:rsidRDefault="00AD26CB" w:rsidP="00737836">
            <w:pPr>
              <w:pStyle w:val="JSCsummarytabletext"/>
              <w:rPr>
                <w:highlight w:val="yellow"/>
              </w:rPr>
            </w:pPr>
          </w:p>
        </w:tc>
      </w:tr>
    </w:tbl>
    <w:p w14:paraId="660685A1" w14:textId="77777777" w:rsidR="00B959C0" w:rsidRPr="00894E58" w:rsidRDefault="00B959C0" w:rsidP="00894E58">
      <w:pPr>
        <w:pStyle w:val="JSCnormal"/>
        <w:spacing w:before="60" w:after="60"/>
        <w:rPr>
          <w:sz w:val="20"/>
          <w:szCs w:val="20"/>
        </w:rPr>
      </w:pPr>
    </w:p>
    <w:p w14:paraId="23415046" w14:textId="77777777" w:rsidR="00B959C0" w:rsidRPr="00867654" w:rsidRDefault="00B959C0" w:rsidP="00291CF1">
      <w:pPr>
        <w:pStyle w:val="RepAppendix1"/>
        <w:rPr>
          <w:lang w:eastAsia="en-US"/>
        </w:rPr>
        <w:sectPr w:rsidR="00B959C0" w:rsidRPr="00867654" w:rsidSect="00332B30">
          <w:pgSz w:w="16834" w:h="11909" w:orient="landscape" w:code="9"/>
          <w:pgMar w:top="1417" w:right="1134" w:bottom="1134" w:left="1134" w:header="709" w:footer="142" w:gutter="0"/>
          <w:pgNumType w:chapSep="period"/>
          <w:cols w:space="720"/>
          <w:noEndnote/>
          <w:docGrid w:linePitch="233"/>
        </w:sectPr>
      </w:pPr>
    </w:p>
    <w:p w14:paraId="1BB15EA8" w14:textId="77777777" w:rsidR="00B959C0" w:rsidRDefault="00B959C0" w:rsidP="00894E58">
      <w:pPr>
        <w:pStyle w:val="RepAppendix1"/>
        <w:spacing w:before="120" w:after="120"/>
        <w:rPr>
          <w:szCs w:val="28"/>
        </w:rPr>
      </w:pPr>
      <w:bookmarkStart w:id="308" w:name="_Toc404926243"/>
      <w:bookmarkStart w:id="309" w:name="_Toc413255498"/>
      <w:bookmarkStart w:id="310" w:name="_Toc413320859"/>
      <w:bookmarkStart w:id="311" w:name="_Ref413321267"/>
      <w:bookmarkStart w:id="312" w:name="_Toc413324341"/>
      <w:bookmarkStart w:id="313" w:name="_Toc413324518"/>
      <w:bookmarkStart w:id="314" w:name="_Toc413920095"/>
      <w:bookmarkStart w:id="315" w:name="_Toc413923815"/>
      <w:bookmarkStart w:id="316" w:name="_Toc413933803"/>
      <w:bookmarkStart w:id="317" w:name="_Toc414363711"/>
      <w:bookmarkStart w:id="318" w:name="_Toc414461235"/>
      <w:bookmarkStart w:id="319" w:name="_Toc415062043"/>
      <w:bookmarkStart w:id="320" w:name="_Toc154662601"/>
      <w:r w:rsidRPr="00894E58">
        <w:rPr>
          <w:szCs w:val="28"/>
        </w:rPr>
        <w:lastRenderedPageBreak/>
        <w:t>Detailed evaluation of submitted analytical methods</w:t>
      </w:r>
      <w:bookmarkEnd w:id="308"/>
      <w:bookmarkEnd w:id="309"/>
      <w:bookmarkEnd w:id="310"/>
      <w:bookmarkEnd w:id="311"/>
      <w:bookmarkEnd w:id="312"/>
      <w:bookmarkEnd w:id="313"/>
      <w:bookmarkEnd w:id="314"/>
      <w:bookmarkEnd w:id="315"/>
      <w:bookmarkEnd w:id="316"/>
      <w:bookmarkEnd w:id="317"/>
      <w:bookmarkEnd w:id="318"/>
      <w:bookmarkEnd w:id="319"/>
      <w:bookmarkEnd w:id="320"/>
    </w:p>
    <w:p w14:paraId="023995BB" w14:textId="77777777" w:rsidR="00556AB7" w:rsidRPr="00556AB7" w:rsidRDefault="00556AB7" w:rsidP="00556AB7">
      <w:pPr>
        <w:pStyle w:val="JSCnormal"/>
      </w:pPr>
    </w:p>
    <w:p w14:paraId="7E89029B" w14:textId="0CFDDFB6" w:rsidR="00B959C0" w:rsidRPr="00894E58" w:rsidRDefault="00B959C0" w:rsidP="00894E58">
      <w:pPr>
        <w:pStyle w:val="RepAppendix2"/>
        <w:spacing w:before="120" w:after="120"/>
        <w:rPr>
          <w:szCs w:val="24"/>
        </w:rPr>
      </w:pPr>
      <w:bookmarkStart w:id="321" w:name="_Toc357414735"/>
      <w:bookmarkStart w:id="322" w:name="_Toc358886047"/>
      <w:bookmarkStart w:id="323" w:name="_Toc404926244"/>
      <w:bookmarkStart w:id="324" w:name="_Toc413255499"/>
      <w:bookmarkStart w:id="325" w:name="_Toc413320860"/>
      <w:bookmarkStart w:id="326" w:name="_Toc413324342"/>
      <w:bookmarkStart w:id="327" w:name="_Toc413324519"/>
      <w:bookmarkStart w:id="328" w:name="_Ref413325020"/>
      <w:bookmarkStart w:id="329" w:name="_Toc413920096"/>
      <w:bookmarkStart w:id="330" w:name="_Toc413923816"/>
      <w:bookmarkStart w:id="331" w:name="_Toc413933804"/>
      <w:bookmarkStart w:id="332" w:name="_Toc414363712"/>
      <w:bookmarkStart w:id="333" w:name="_Toc414461236"/>
      <w:bookmarkStart w:id="334" w:name="_Toc415062044"/>
      <w:bookmarkStart w:id="335" w:name="_Toc154662602"/>
      <w:r w:rsidRPr="00894E58">
        <w:rPr>
          <w:szCs w:val="24"/>
        </w:rPr>
        <w:t xml:space="preserve">Analytical methods for </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00F81CCA">
        <w:rPr>
          <w:szCs w:val="24"/>
        </w:rPr>
        <w:t>2,4-D</w:t>
      </w:r>
      <w:bookmarkEnd w:id="335"/>
    </w:p>
    <w:p w14:paraId="6936019F" w14:textId="1C4F2701" w:rsidR="00B959C0" w:rsidRDefault="00B959C0" w:rsidP="003A0594">
      <w:pPr>
        <w:pStyle w:val="RepAppendix3"/>
        <w:spacing w:before="120" w:after="120"/>
        <w:rPr>
          <w:szCs w:val="24"/>
        </w:rPr>
      </w:pPr>
      <w:bookmarkStart w:id="336" w:name="_Toc404926245"/>
      <w:bookmarkStart w:id="337" w:name="_Toc413255500"/>
      <w:bookmarkStart w:id="338" w:name="_Toc413320861"/>
      <w:bookmarkStart w:id="339" w:name="_Toc413324343"/>
      <w:bookmarkStart w:id="340" w:name="_Toc413324520"/>
      <w:bookmarkStart w:id="341" w:name="_Toc413920097"/>
      <w:bookmarkStart w:id="342" w:name="_Toc413923817"/>
      <w:bookmarkStart w:id="343" w:name="_Toc413933805"/>
      <w:bookmarkStart w:id="344" w:name="_Toc414363713"/>
      <w:bookmarkStart w:id="345" w:name="_Toc414461237"/>
      <w:bookmarkStart w:id="346" w:name="_Toc415062045"/>
      <w:bookmarkStart w:id="347" w:name="_Toc154662603"/>
      <w:bookmarkStart w:id="348" w:name="_Toc357414740"/>
      <w:bookmarkStart w:id="349" w:name="_Toc358886052"/>
      <w:bookmarkStart w:id="350" w:name="_Toc402372052"/>
      <w:r w:rsidRPr="00894E58">
        <w:rPr>
          <w:szCs w:val="24"/>
        </w:rPr>
        <w:t>Methods used for the generation of pre-</w:t>
      </w:r>
      <w:r w:rsidR="007F53E2" w:rsidRPr="00894E58">
        <w:rPr>
          <w:szCs w:val="24"/>
        </w:rPr>
        <w:t>authorization</w:t>
      </w:r>
      <w:r w:rsidRPr="00894E58">
        <w:rPr>
          <w:szCs w:val="24"/>
        </w:rPr>
        <w:t xml:space="preserve"> data (KCP 5.1)</w:t>
      </w:r>
      <w:bookmarkEnd w:id="336"/>
      <w:bookmarkEnd w:id="337"/>
      <w:bookmarkEnd w:id="338"/>
      <w:bookmarkEnd w:id="339"/>
      <w:bookmarkEnd w:id="340"/>
      <w:bookmarkEnd w:id="341"/>
      <w:bookmarkEnd w:id="342"/>
      <w:bookmarkEnd w:id="343"/>
      <w:bookmarkEnd w:id="344"/>
      <w:bookmarkEnd w:id="345"/>
      <w:bookmarkEnd w:id="346"/>
      <w:bookmarkEnd w:id="347"/>
    </w:p>
    <w:p w14:paraId="19D91F76" w14:textId="77777777" w:rsidR="003A0594" w:rsidRDefault="003A0594" w:rsidP="003A0594">
      <w:pPr>
        <w:pStyle w:val="RepAppendix4"/>
        <w:spacing w:before="120" w:after="120"/>
      </w:pPr>
      <w:bookmarkStart w:id="351" w:name="_Toc70415202"/>
      <w:bookmarkStart w:id="352" w:name="_Hlk149290091"/>
      <w:r w:rsidRPr="003F7F82">
        <w:t>Description of analytical methods for the determination of residues in plant matrices (KCP 5.1)</w:t>
      </w:r>
      <w:bookmarkEnd w:id="351"/>
    </w:p>
    <w:p w14:paraId="3AD498EC" w14:textId="379362CE" w:rsidR="00262E2C" w:rsidRPr="00262E2C" w:rsidRDefault="00262E2C" w:rsidP="003A0594">
      <w:pPr>
        <w:pStyle w:val="RepAppendix5"/>
        <w:spacing w:before="120" w:after="120"/>
        <w:rPr>
          <w:szCs w:val="24"/>
        </w:rPr>
      </w:pPr>
      <w:bookmarkStart w:id="353" w:name="_Toc404926248"/>
      <w:bookmarkStart w:id="354" w:name="_Toc413255501"/>
      <w:bookmarkStart w:id="355" w:name="_Toc413320862"/>
      <w:bookmarkStart w:id="356" w:name="_Toc413324344"/>
      <w:bookmarkStart w:id="357" w:name="_Toc413324521"/>
      <w:bookmarkStart w:id="358" w:name="_Toc413920098"/>
      <w:bookmarkStart w:id="359" w:name="_Toc413923818"/>
      <w:bookmarkStart w:id="360" w:name="_Toc413933806"/>
      <w:bookmarkStart w:id="361" w:name="_Toc414363714"/>
      <w:bookmarkStart w:id="362" w:name="_Toc414461238"/>
      <w:bookmarkStart w:id="363" w:name="_Toc415062046"/>
      <w:r w:rsidRPr="00262E2C">
        <w:rPr>
          <w:szCs w:val="24"/>
        </w:rPr>
        <w:t>Analytical method</w:t>
      </w:r>
    </w:p>
    <w:p w14:paraId="08FB6696" w14:textId="77777777" w:rsidR="00262E2C" w:rsidRPr="00894E58" w:rsidRDefault="00262E2C" w:rsidP="00262E2C">
      <w:pPr>
        <w:pStyle w:val="RepAppendix6"/>
        <w:spacing w:before="120" w:after="120"/>
        <w:rPr>
          <w:szCs w:val="24"/>
        </w:rPr>
      </w:pPr>
      <w:r w:rsidRPr="00894E58">
        <w:rPr>
          <w:szCs w:val="24"/>
        </w:rPr>
        <w:t>Method validation</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3"/>
        <w:gridCol w:w="7303"/>
      </w:tblGrid>
      <w:tr w:rsidR="00E314E3" w:rsidRPr="00894E58" w14:paraId="40A4A924" w14:textId="77777777" w:rsidTr="00E314E3">
        <w:trPr>
          <w:trHeight w:val="565"/>
        </w:trPr>
        <w:tc>
          <w:tcPr>
            <w:tcW w:w="1093" w:type="pct"/>
            <w:shd w:val="clear" w:color="auto" w:fill="D9D9D9" w:themeFill="background1" w:themeFillShade="D9"/>
          </w:tcPr>
          <w:p w14:paraId="2F9B3B98" w14:textId="000E9332" w:rsidR="00E314E3" w:rsidRPr="00E314E3" w:rsidRDefault="00E314E3" w:rsidP="00E314E3">
            <w:pPr>
              <w:pStyle w:val="JSCnormal"/>
              <w:spacing w:before="0"/>
              <w:rPr>
                <w:rFonts w:eastAsia="Batang"/>
              </w:rPr>
            </w:pPr>
            <w:bookmarkStart w:id="364" w:name="_Hlk149290150"/>
            <w:bookmarkEnd w:id="352"/>
            <w:r w:rsidRPr="00E314E3">
              <w:t>Comments of zRMS:</w:t>
            </w:r>
          </w:p>
        </w:tc>
        <w:tc>
          <w:tcPr>
            <w:tcW w:w="3907" w:type="pct"/>
            <w:shd w:val="clear" w:color="auto" w:fill="D9D9D9" w:themeFill="background1" w:themeFillShade="D9"/>
          </w:tcPr>
          <w:p w14:paraId="714A0B69" w14:textId="6C3AF76E" w:rsidR="00E314E3" w:rsidRPr="00E314E3" w:rsidRDefault="00E314E3" w:rsidP="00E314E3">
            <w:pPr>
              <w:pStyle w:val="JSCnormal"/>
              <w:spacing w:before="0"/>
              <w:rPr>
                <w:rFonts w:eastAsia="Batang"/>
                <w:highlight w:val="yellow"/>
              </w:rPr>
            </w:pPr>
            <w:r w:rsidRPr="00E314E3">
              <w:t>The study has been accepted (see B7).</w:t>
            </w:r>
          </w:p>
        </w:tc>
      </w:tr>
      <w:bookmarkEnd w:id="364"/>
    </w:tbl>
    <w:p w14:paraId="07F9966F" w14:textId="77777777" w:rsidR="00262E2C" w:rsidRDefault="00262E2C" w:rsidP="00262E2C"/>
    <w:tbl>
      <w:tblPr>
        <w:tblW w:w="5006"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99"/>
        <w:gridCol w:w="7560"/>
      </w:tblGrid>
      <w:tr w:rsidR="00262E2C" w:rsidRPr="00053B85" w14:paraId="5325A2B1" w14:textId="77777777" w:rsidTr="00DE1040">
        <w:trPr>
          <w:cantSplit/>
        </w:trPr>
        <w:tc>
          <w:tcPr>
            <w:tcW w:w="961" w:type="pct"/>
            <w:shd w:val="clear" w:color="auto" w:fill="auto"/>
          </w:tcPr>
          <w:p w14:paraId="0D0CD753" w14:textId="77777777" w:rsidR="00262E2C" w:rsidRPr="00731F72" w:rsidRDefault="00262E2C" w:rsidP="00DE1040">
            <w:pPr>
              <w:pStyle w:val="JSCsummarytabletext"/>
            </w:pPr>
            <w:r w:rsidRPr="00731F72">
              <w:t>Reference:</w:t>
            </w:r>
          </w:p>
        </w:tc>
        <w:tc>
          <w:tcPr>
            <w:tcW w:w="4039" w:type="pct"/>
            <w:shd w:val="clear" w:color="auto" w:fill="auto"/>
          </w:tcPr>
          <w:p w14:paraId="40AD4B11" w14:textId="135566F8" w:rsidR="00262E2C" w:rsidRPr="00731F72" w:rsidRDefault="00262E2C" w:rsidP="00DE1040">
            <w:pPr>
              <w:pStyle w:val="JSCsummarytabletext"/>
              <w:rPr>
                <w:highlight w:val="yellow"/>
              </w:rPr>
            </w:pPr>
            <w:r w:rsidRPr="00463761">
              <w:t>KCA 6.3</w:t>
            </w:r>
            <w:r w:rsidR="00BF4714">
              <w:t>/0</w:t>
            </w:r>
            <w:r w:rsidRPr="00463761">
              <w:t>1</w:t>
            </w:r>
          </w:p>
        </w:tc>
      </w:tr>
      <w:tr w:rsidR="00262E2C" w:rsidRPr="00053B85" w14:paraId="2AE2DE65" w14:textId="77777777" w:rsidTr="00DE1040">
        <w:trPr>
          <w:cantSplit/>
        </w:trPr>
        <w:tc>
          <w:tcPr>
            <w:tcW w:w="961" w:type="pct"/>
            <w:shd w:val="clear" w:color="auto" w:fill="auto"/>
          </w:tcPr>
          <w:p w14:paraId="65DF4022" w14:textId="77777777" w:rsidR="00262E2C" w:rsidRPr="00731F72" w:rsidRDefault="00262E2C" w:rsidP="00DE1040">
            <w:pPr>
              <w:pStyle w:val="JSCsummarytabletext"/>
            </w:pPr>
            <w:r w:rsidRPr="00731F72">
              <w:t>Report</w:t>
            </w:r>
          </w:p>
        </w:tc>
        <w:tc>
          <w:tcPr>
            <w:tcW w:w="4039" w:type="pct"/>
            <w:shd w:val="clear" w:color="auto" w:fill="auto"/>
          </w:tcPr>
          <w:p w14:paraId="40AC3E67" w14:textId="5445C73C" w:rsidR="00262E2C" w:rsidRPr="00583D88" w:rsidRDefault="00262E2C" w:rsidP="00583D88">
            <w:pPr>
              <w:spacing w:before="40" w:after="40"/>
              <w:rPr>
                <w:sz w:val="20"/>
                <w:szCs w:val="20"/>
                <w:lang w:eastAsia="de-CH"/>
              </w:rPr>
            </w:pPr>
            <w:r w:rsidRPr="00626F53">
              <w:rPr>
                <w:sz w:val="20"/>
                <w:szCs w:val="20"/>
              </w:rPr>
              <w:t xml:space="preserve">Residues of </w:t>
            </w:r>
            <w:r w:rsidRPr="00626F53">
              <w:rPr>
                <w:sz w:val="20"/>
                <w:szCs w:val="20"/>
                <w:lang w:eastAsia="de-CH"/>
              </w:rPr>
              <w:t>2,4-D DMA in spring wheat following a single application of LAF-74 – Northern and Southern European zones – 2014</w:t>
            </w:r>
            <w:r w:rsidR="00583D88">
              <w:rPr>
                <w:sz w:val="20"/>
                <w:szCs w:val="20"/>
                <w:lang w:eastAsia="de-CH"/>
              </w:rPr>
              <w:t xml:space="preserve">. 2016, Spence, C. </w:t>
            </w:r>
            <w:r w:rsidR="00583D88" w:rsidRPr="00583D88">
              <w:rPr>
                <w:sz w:val="20"/>
                <w:szCs w:val="20"/>
                <w:lang w:eastAsia="de-CH"/>
              </w:rPr>
              <w:t>Report No. 36122, DAS Study ID 140657</w:t>
            </w:r>
            <w:r w:rsidR="00583D88">
              <w:rPr>
                <w:sz w:val="20"/>
                <w:szCs w:val="20"/>
                <w:lang w:eastAsia="de-CH"/>
              </w:rPr>
              <w:t xml:space="preserve">, </w:t>
            </w:r>
            <w:r w:rsidR="00AE1B95">
              <w:rPr>
                <w:sz w:val="20"/>
                <w:szCs w:val="20"/>
                <w:lang w:eastAsia="de-CH"/>
              </w:rPr>
              <w:t>XXXX</w:t>
            </w:r>
            <w:r w:rsidR="00583D88" w:rsidRPr="00583D88">
              <w:rPr>
                <w:sz w:val="20"/>
                <w:szCs w:val="20"/>
                <w:lang w:eastAsia="de-CH"/>
              </w:rPr>
              <w:t xml:space="preserve"> Report No. 90019777 – report amendment 1</w:t>
            </w:r>
          </w:p>
        </w:tc>
      </w:tr>
      <w:tr w:rsidR="00262E2C" w:rsidRPr="00053B85" w14:paraId="642420D9" w14:textId="77777777" w:rsidTr="00DE1040">
        <w:trPr>
          <w:cantSplit/>
        </w:trPr>
        <w:tc>
          <w:tcPr>
            <w:tcW w:w="961" w:type="pct"/>
            <w:shd w:val="clear" w:color="auto" w:fill="auto"/>
          </w:tcPr>
          <w:p w14:paraId="5C7A8E86" w14:textId="77777777" w:rsidR="00262E2C" w:rsidRPr="00731F72" w:rsidRDefault="00262E2C" w:rsidP="00DE1040">
            <w:pPr>
              <w:pStyle w:val="JSCsummarytabletext"/>
            </w:pPr>
            <w:r w:rsidRPr="00731F72">
              <w:t>Guideline(s):</w:t>
            </w:r>
          </w:p>
        </w:tc>
        <w:tc>
          <w:tcPr>
            <w:tcW w:w="4039" w:type="pct"/>
            <w:shd w:val="clear" w:color="auto" w:fill="auto"/>
          </w:tcPr>
          <w:p w14:paraId="64BA8F9B" w14:textId="0223B452" w:rsidR="00262E2C" w:rsidRPr="00583D88" w:rsidRDefault="00583D88" w:rsidP="00DE1040">
            <w:pPr>
              <w:pStyle w:val="JSCsummarytabletext"/>
            </w:pPr>
            <w:r w:rsidRPr="00583D88">
              <w:t>None specified</w:t>
            </w:r>
          </w:p>
        </w:tc>
      </w:tr>
      <w:tr w:rsidR="00262E2C" w:rsidRPr="00053B85" w14:paraId="080884E5" w14:textId="77777777" w:rsidTr="00DE1040">
        <w:trPr>
          <w:cantSplit/>
        </w:trPr>
        <w:tc>
          <w:tcPr>
            <w:tcW w:w="961" w:type="pct"/>
            <w:shd w:val="clear" w:color="auto" w:fill="auto"/>
          </w:tcPr>
          <w:p w14:paraId="590D021E" w14:textId="77777777" w:rsidR="00262E2C" w:rsidRPr="00731F72" w:rsidRDefault="00262E2C" w:rsidP="00DE1040">
            <w:pPr>
              <w:pStyle w:val="JSCsummarytabletext"/>
            </w:pPr>
            <w:r w:rsidRPr="00731F72">
              <w:t>Deviations:</w:t>
            </w:r>
          </w:p>
        </w:tc>
        <w:tc>
          <w:tcPr>
            <w:tcW w:w="4039" w:type="pct"/>
            <w:shd w:val="clear" w:color="auto" w:fill="auto"/>
          </w:tcPr>
          <w:p w14:paraId="63171835" w14:textId="0FF815F1" w:rsidR="00262E2C" w:rsidRPr="00583D88" w:rsidRDefault="00583D88" w:rsidP="00DE1040">
            <w:pPr>
              <w:pStyle w:val="JSCsummarytabletext"/>
            </w:pPr>
            <w:r w:rsidRPr="00583D88">
              <w:t>No</w:t>
            </w:r>
            <w:r>
              <w:t>t specified</w:t>
            </w:r>
          </w:p>
        </w:tc>
      </w:tr>
      <w:tr w:rsidR="00262E2C" w:rsidRPr="00053B85" w14:paraId="20B20FF0" w14:textId="77777777" w:rsidTr="00DE1040">
        <w:trPr>
          <w:cantSplit/>
        </w:trPr>
        <w:tc>
          <w:tcPr>
            <w:tcW w:w="961" w:type="pct"/>
            <w:shd w:val="clear" w:color="auto" w:fill="auto"/>
          </w:tcPr>
          <w:p w14:paraId="49DEFE49" w14:textId="77777777" w:rsidR="00262E2C" w:rsidRPr="00731F72" w:rsidRDefault="00262E2C" w:rsidP="00DE1040">
            <w:pPr>
              <w:pStyle w:val="JSCsummarytabletext"/>
            </w:pPr>
            <w:r w:rsidRPr="00731F72">
              <w:t>GLP:</w:t>
            </w:r>
          </w:p>
        </w:tc>
        <w:tc>
          <w:tcPr>
            <w:tcW w:w="4039" w:type="pct"/>
            <w:shd w:val="clear" w:color="auto" w:fill="auto"/>
          </w:tcPr>
          <w:p w14:paraId="0ACE2019" w14:textId="2686BEB6" w:rsidR="00262E2C" w:rsidRPr="00583D88" w:rsidRDefault="00583D88" w:rsidP="00DE1040">
            <w:pPr>
              <w:pStyle w:val="JSCsummarytabletext"/>
            </w:pPr>
            <w:r w:rsidRPr="00583D88">
              <w:t>Yes (certified laboratory)</w:t>
            </w:r>
          </w:p>
        </w:tc>
      </w:tr>
      <w:tr w:rsidR="00262E2C" w:rsidRPr="00053B85" w14:paraId="2495594C" w14:textId="77777777" w:rsidTr="00DE1040">
        <w:trPr>
          <w:cantSplit/>
        </w:trPr>
        <w:tc>
          <w:tcPr>
            <w:tcW w:w="961" w:type="pct"/>
            <w:shd w:val="clear" w:color="auto" w:fill="auto"/>
          </w:tcPr>
          <w:p w14:paraId="6A1A2E25" w14:textId="77777777" w:rsidR="00262E2C" w:rsidRPr="00731F72" w:rsidRDefault="00262E2C" w:rsidP="00DE1040">
            <w:pPr>
              <w:pStyle w:val="JSCsummarytabletext"/>
            </w:pPr>
            <w:r w:rsidRPr="00731F72">
              <w:t>Acceptability:</w:t>
            </w:r>
          </w:p>
        </w:tc>
        <w:tc>
          <w:tcPr>
            <w:tcW w:w="4039" w:type="pct"/>
            <w:shd w:val="clear" w:color="auto" w:fill="auto"/>
          </w:tcPr>
          <w:p w14:paraId="096937FB" w14:textId="50D35FBA" w:rsidR="00262E2C" w:rsidRPr="00731F72" w:rsidRDefault="00583D88" w:rsidP="00DE1040">
            <w:pPr>
              <w:pStyle w:val="JSCsummarytabletext"/>
            </w:pPr>
            <w:r>
              <w:t>yes</w:t>
            </w:r>
          </w:p>
        </w:tc>
      </w:tr>
    </w:tbl>
    <w:p w14:paraId="108F8C88" w14:textId="77777777" w:rsidR="00262E2C" w:rsidRPr="00894E58" w:rsidRDefault="00262E2C" w:rsidP="00262E2C">
      <w:pPr>
        <w:pStyle w:val="JSCheading"/>
        <w:rPr>
          <w:szCs w:val="24"/>
        </w:rPr>
      </w:pPr>
      <w:r w:rsidRPr="00894E58">
        <w:rPr>
          <w:szCs w:val="24"/>
        </w:rPr>
        <w:t>Materials and methods</w:t>
      </w:r>
    </w:p>
    <w:p w14:paraId="57DEF619" w14:textId="0E6CFA6E" w:rsidR="00583D88" w:rsidRPr="00EC798B" w:rsidRDefault="00583D88" w:rsidP="00E314E3">
      <w:pPr>
        <w:pStyle w:val="RepStandard"/>
        <w:suppressAutoHyphens/>
        <w:spacing w:before="120" w:after="120"/>
      </w:pPr>
      <w:r w:rsidRPr="00EC798B">
        <w:t xml:space="preserve">The analytical method referenced for the determination of </w:t>
      </w:r>
      <w:r>
        <w:t>2,4-D</w:t>
      </w:r>
      <w:r w:rsidRPr="00EC798B">
        <w:t xml:space="preserve"> was validated in wheat </w:t>
      </w:r>
      <w:r w:rsidR="0036466E">
        <w:t xml:space="preserve">(whole plant, </w:t>
      </w:r>
      <w:r w:rsidRPr="00EC798B">
        <w:t>grain</w:t>
      </w:r>
      <w:r w:rsidR="0036466E">
        <w:t xml:space="preserve"> and straw)</w:t>
      </w:r>
      <w:r w:rsidRPr="00EC798B">
        <w:t xml:space="preserve">. The method was based on method </w:t>
      </w:r>
      <w:r w:rsidR="0036466E">
        <w:t>130886</w:t>
      </w:r>
      <w:r w:rsidRPr="00EC798B">
        <w:t>.</w:t>
      </w:r>
    </w:p>
    <w:p w14:paraId="1F93FEB7" w14:textId="2A8218CE" w:rsidR="00583D88" w:rsidRDefault="00583D88" w:rsidP="00E314E3">
      <w:pPr>
        <w:spacing w:before="120" w:after="120" w:line="240" w:lineRule="atLeast"/>
        <w:jc w:val="both"/>
      </w:pPr>
      <w:r w:rsidRPr="00EC798B">
        <w:t xml:space="preserve">Samples </w:t>
      </w:r>
      <w:r w:rsidR="00D31545">
        <w:t xml:space="preserve">(5 g) </w:t>
      </w:r>
      <w:r w:rsidR="0036466E">
        <w:t>were</w:t>
      </w:r>
      <w:r w:rsidRPr="00EC798B">
        <w:t xml:space="preserve"> extracted with </w:t>
      </w:r>
      <w:r w:rsidR="0036466E">
        <w:t>methanol</w:t>
      </w:r>
      <w:r w:rsidRPr="00EC798B">
        <w:t>:</w:t>
      </w:r>
      <w:r w:rsidR="0036466E">
        <w:t>1.0</w:t>
      </w:r>
      <w:r w:rsidR="006B1DF8">
        <w:t xml:space="preserve"> </w:t>
      </w:r>
      <w:r w:rsidR="0036466E">
        <w:t>N sodium hydroxide</w:t>
      </w:r>
      <w:r w:rsidRPr="00EC798B">
        <w:t xml:space="preserve"> (</w:t>
      </w:r>
      <w:r w:rsidR="00891C0D">
        <w:t>9</w:t>
      </w:r>
      <w:r w:rsidR="0036466E">
        <w:t>0</w:t>
      </w:r>
      <w:r w:rsidRPr="00EC798B">
        <w:t>:1</w:t>
      </w:r>
      <w:r w:rsidR="0036466E">
        <w:t>0</w:t>
      </w:r>
      <w:r w:rsidRPr="00EC798B">
        <w:t xml:space="preserve"> v/v</w:t>
      </w:r>
      <w:r w:rsidR="00D31545">
        <w:t>, 100 mL</w:t>
      </w:r>
      <w:r w:rsidRPr="00EC798B">
        <w:t>)</w:t>
      </w:r>
      <w:r w:rsidR="0036466E">
        <w:t xml:space="preserve">. </w:t>
      </w:r>
      <w:r w:rsidR="00D31545">
        <w:t xml:space="preserve">The sample is homogenised, shaken and centrifuged. </w:t>
      </w:r>
      <w:r w:rsidR="0036466E">
        <w:t xml:space="preserve">An aliquot </w:t>
      </w:r>
      <w:r w:rsidR="00B14ACF">
        <w:t xml:space="preserve">(2 mL) </w:t>
      </w:r>
      <w:r w:rsidR="00F7591E">
        <w:t>wa</w:t>
      </w:r>
      <w:r w:rsidR="00B14ACF">
        <w:t xml:space="preserve">s </w:t>
      </w:r>
      <w:r w:rsidR="0036466E">
        <w:t>acidified using hydrochloric acid (0.2</w:t>
      </w:r>
      <w:r w:rsidR="006B1DF8">
        <w:t xml:space="preserve"> </w:t>
      </w:r>
      <w:r w:rsidR="0036466E">
        <w:t>M</w:t>
      </w:r>
      <w:r w:rsidR="00B14ACF">
        <w:t>, 2 mL</w:t>
      </w:r>
      <w:r w:rsidR="0036466E">
        <w:t xml:space="preserve">). </w:t>
      </w:r>
      <w:r w:rsidR="00B14ACF">
        <w:t>An aliquot (2 mL) of t</w:t>
      </w:r>
      <w:r w:rsidR="0036466E">
        <w:t xml:space="preserve">he acidified aliquot </w:t>
      </w:r>
      <w:r w:rsidR="00F7591E">
        <w:t>wa</w:t>
      </w:r>
      <w:r w:rsidR="0036466E">
        <w:t xml:space="preserve">s cleaned up through a Strata-X SPE cartridge. </w:t>
      </w:r>
      <w:r w:rsidR="00B14ACF">
        <w:t xml:space="preserve">The sample </w:t>
      </w:r>
      <w:r w:rsidR="00F7591E">
        <w:t>was</w:t>
      </w:r>
      <w:r w:rsidR="00B14ACF">
        <w:t xml:space="preserve"> eluted twice with methanol:water (</w:t>
      </w:r>
      <w:r w:rsidR="00F7591E">
        <w:t>1</w:t>
      </w:r>
      <w:r w:rsidR="00B14ACF">
        <w:t>0:</w:t>
      </w:r>
      <w:r w:rsidR="00F7591E">
        <w:t>9</w:t>
      </w:r>
      <w:r w:rsidR="00B14ACF">
        <w:t>0 v/v, 500</w:t>
      </w:r>
      <w:r w:rsidR="006B1DF8">
        <w:t xml:space="preserve"> </w:t>
      </w:r>
      <w:r w:rsidR="00B14ACF">
        <w:t>µL). Stable isotope internal standard solution</w:t>
      </w:r>
      <w:r w:rsidR="00D15942">
        <w:t xml:space="preserve"> </w:t>
      </w:r>
      <w:r w:rsidR="00B14ACF">
        <w:t>(</w:t>
      </w:r>
      <w:r w:rsidR="00B14ACF" w:rsidRPr="0036466E">
        <w:rPr>
          <w:vertAlign w:val="superscript"/>
        </w:rPr>
        <w:t>13</w:t>
      </w:r>
      <w:r w:rsidR="00B14ACF">
        <w:t>C</w:t>
      </w:r>
      <w:r w:rsidR="00B14ACF" w:rsidRPr="0036466E">
        <w:rPr>
          <w:vertAlign w:val="subscript"/>
        </w:rPr>
        <w:t>6</w:t>
      </w:r>
      <w:r w:rsidR="00B14ACF">
        <w:t>-2,4-D, 12.5 ng/mL</w:t>
      </w:r>
      <w:r w:rsidR="00D15942">
        <w:t xml:space="preserve"> in methanol water (10:90 v/v containing 0.5% acetic acid)</w:t>
      </w:r>
      <w:r w:rsidR="00B14ACF">
        <w:t xml:space="preserve">, 1.0 mL) </w:t>
      </w:r>
      <w:r w:rsidR="00F7591E">
        <w:t>wa</w:t>
      </w:r>
      <w:r w:rsidR="00B14ACF">
        <w:t>s then added</w:t>
      </w:r>
      <w:r w:rsidR="00D15942">
        <w:t xml:space="preserve"> </w:t>
      </w:r>
      <w:r w:rsidR="0036466E">
        <w:t>prior to analysis by LC-MS/MS</w:t>
      </w:r>
      <w:r w:rsidRPr="00EC798B">
        <w:t>.</w:t>
      </w:r>
    </w:p>
    <w:p w14:paraId="582D1CA7" w14:textId="758EE4AE" w:rsidR="00C44C78" w:rsidRPr="00EC798B" w:rsidRDefault="00C44C78" w:rsidP="00E314E3">
      <w:pPr>
        <w:spacing w:before="120" w:after="120" w:line="240" w:lineRule="atLeast"/>
        <w:jc w:val="both"/>
      </w:pPr>
      <w:r w:rsidRPr="00EC798B">
        <w:t xml:space="preserve">Analysis of </w:t>
      </w:r>
      <w:r w:rsidR="00D31545">
        <w:t>2,4-D</w:t>
      </w:r>
      <w:r w:rsidRPr="00EC798B">
        <w:t xml:space="preserve"> was by LC-MS/MS employing a </w:t>
      </w:r>
      <w:r w:rsidR="00D31545">
        <w:t xml:space="preserve">Zorbax SB C8 </w:t>
      </w:r>
      <w:r w:rsidRPr="00EC798B">
        <w:t xml:space="preserve">HPLC column monitoring </w:t>
      </w:r>
      <w:r w:rsidR="00D31545">
        <w:t>two</w:t>
      </w:r>
      <w:r w:rsidRPr="00EC798B">
        <w:t xml:space="preserve"> transition</w:t>
      </w:r>
      <w:r w:rsidR="00D31545">
        <w:t>s</w:t>
      </w:r>
      <w:r w:rsidRPr="00EC798B">
        <w:t>.</w:t>
      </w:r>
    </w:p>
    <w:p w14:paraId="0E110FDD" w14:textId="6D5D5B8A" w:rsidR="00C44C78" w:rsidRPr="00EC798B" w:rsidRDefault="00C44C78" w:rsidP="00E314E3">
      <w:pPr>
        <w:pStyle w:val="OECDStandard"/>
        <w:spacing w:before="120" w:after="120"/>
        <w:jc w:val="both"/>
      </w:pPr>
      <w:r w:rsidRPr="00EC798B">
        <w:t xml:space="preserve">Quantification was performed using </w:t>
      </w:r>
      <w:r>
        <w:t xml:space="preserve">internal </w:t>
      </w:r>
      <w:r w:rsidRPr="00EC798B">
        <w:t>solvent calibration standards over the range 0.</w:t>
      </w:r>
      <w:r>
        <w:t>075</w:t>
      </w:r>
      <w:r w:rsidRPr="00EC798B">
        <w:t xml:space="preserve"> to 25</w:t>
      </w:r>
      <w:r>
        <w:t> n</w:t>
      </w:r>
      <w:r w:rsidRPr="00EC798B">
        <w:t>g/</w:t>
      </w:r>
      <w:r>
        <w:t>m</w:t>
      </w:r>
      <w:r w:rsidRPr="00EC798B">
        <w:t>L</w:t>
      </w:r>
      <w:r w:rsidR="006B1DF8">
        <w:t>,</w:t>
      </w:r>
      <w:r w:rsidRPr="00EC798B">
        <w:t xml:space="preserve"> equivalent to 0.003 to </w:t>
      </w:r>
      <w:r>
        <w:t>1.0</w:t>
      </w:r>
      <w:r w:rsidRPr="00EC798B">
        <w:t xml:space="preserve"> mg/kg in samples.</w:t>
      </w:r>
    </w:p>
    <w:p w14:paraId="50BFC2CE" w14:textId="77777777" w:rsidR="00262E2C" w:rsidRPr="00894E58" w:rsidRDefault="00262E2C" w:rsidP="00E314E3">
      <w:pPr>
        <w:pStyle w:val="JSCheading"/>
        <w:jc w:val="both"/>
        <w:rPr>
          <w:szCs w:val="24"/>
        </w:rPr>
      </w:pPr>
      <w:r w:rsidRPr="00894E58">
        <w:rPr>
          <w:szCs w:val="24"/>
        </w:rPr>
        <w:t>Results and discussions</w:t>
      </w:r>
    </w:p>
    <w:p w14:paraId="5DB022DF" w14:textId="4D83E931" w:rsidR="00170D1D" w:rsidRPr="00EC798B" w:rsidRDefault="00170D1D" w:rsidP="00E314E3">
      <w:pPr>
        <w:pStyle w:val="RepStandard"/>
        <w:suppressAutoHyphens/>
        <w:spacing w:before="120" w:after="120"/>
      </w:pPr>
      <w:r w:rsidRPr="00EC798B">
        <w:t xml:space="preserve">The analytical method for the determination of </w:t>
      </w:r>
      <w:r>
        <w:t>2,4-D</w:t>
      </w:r>
      <w:r w:rsidRPr="00EC798B">
        <w:t xml:space="preserve"> in wheat </w:t>
      </w:r>
      <w:r>
        <w:t xml:space="preserve">(whole plant, </w:t>
      </w:r>
      <w:r w:rsidRPr="00EC798B">
        <w:t>grain</w:t>
      </w:r>
      <w:r>
        <w:t xml:space="preserve"> and straw) </w:t>
      </w:r>
      <w:r w:rsidRPr="00EC798B">
        <w:t>was successfully validated with a limit of quantification (LOQ) of 0.01 mg/kg. No additional confirmatory method is required.</w:t>
      </w:r>
    </w:p>
    <w:p w14:paraId="71302458" w14:textId="77777777" w:rsidR="00556AB7" w:rsidRDefault="00556AB7">
      <w:pPr>
        <w:rPr>
          <w:b/>
          <w:bCs/>
          <w:sz w:val="20"/>
          <w:lang w:val="en-GB" w:eastAsia="en-US"/>
        </w:rPr>
      </w:pPr>
      <w:r>
        <w:rPr>
          <w:lang w:eastAsia="en-US"/>
        </w:rPr>
        <w:br w:type="page"/>
      </w:r>
    </w:p>
    <w:p w14:paraId="2DBA6D2D" w14:textId="7631D7C9" w:rsidR="00262E2C" w:rsidRPr="00894E58" w:rsidRDefault="00262E2C" w:rsidP="00262E2C">
      <w:pPr>
        <w:pStyle w:val="JSCtableheader"/>
        <w:rPr>
          <w:lang w:eastAsia="en-US"/>
        </w:rPr>
      </w:pPr>
      <w:r w:rsidRPr="00894E58">
        <w:rPr>
          <w:lang w:eastAsia="en-US"/>
        </w:rPr>
        <w:lastRenderedPageBreak/>
        <w:t>Table A </w:t>
      </w:r>
      <w:r w:rsidRPr="00894E58">
        <w:rPr>
          <w:lang w:eastAsia="en-US"/>
        </w:rPr>
        <w:fldChar w:fldCharType="begin"/>
      </w:r>
      <w:r w:rsidRPr="00894E58">
        <w:rPr>
          <w:lang w:eastAsia="en-US"/>
        </w:rPr>
        <w:instrText xml:space="preserve"> SEQ Table_A \* ARABIC </w:instrText>
      </w:r>
      <w:r w:rsidRPr="00894E58">
        <w:rPr>
          <w:lang w:eastAsia="en-US"/>
        </w:rPr>
        <w:fldChar w:fldCharType="separate"/>
      </w:r>
      <w:r w:rsidR="00856713">
        <w:rPr>
          <w:noProof/>
          <w:lang w:eastAsia="en-US"/>
        </w:rPr>
        <w:t>1</w:t>
      </w:r>
      <w:r w:rsidRPr="00894E58">
        <w:rPr>
          <w:lang w:eastAsia="en-US"/>
        </w:rPr>
        <w:fldChar w:fldCharType="end"/>
      </w:r>
      <w:r w:rsidRPr="00894E58">
        <w:rPr>
          <w:lang w:eastAsia="en-US"/>
        </w:rPr>
        <w:t>:</w:t>
      </w:r>
      <w:r w:rsidRPr="00894E58">
        <w:rPr>
          <w:lang w:eastAsia="en-US"/>
        </w:rPr>
        <w:tab/>
        <w:t xml:space="preserve">Recovery results from method validation of </w:t>
      </w:r>
      <w:r w:rsidR="00344765">
        <w:t xml:space="preserve">2,4-D </w:t>
      </w:r>
      <w:r w:rsidRPr="00894E58">
        <w:rPr>
          <w:lang w:eastAsia="en-US"/>
        </w:rPr>
        <w:t>using the analytical method</w:t>
      </w:r>
    </w:p>
    <w:tbl>
      <w:tblPr>
        <w:tblW w:w="46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89"/>
        <w:gridCol w:w="1274"/>
        <w:gridCol w:w="850"/>
        <w:gridCol w:w="959"/>
        <w:gridCol w:w="3011"/>
      </w:tblGrid>
      <w:tr w:rsidR="00750D5B" w:rsidRPr="00894E58" w14:paraId="41424A81" w14:textId="77777777" w:rsidTr="00750D5B">
        <w:trPr>
          <w:tblHeader/>
        </w:trPr>
        <w:tc>
          <w:tcPr>
            <w:tcW w:w="1531" w:type="pct"/>
            <w:shd w:val="pct10" w:color="auto" w:fill="FFFFFF" w:themeFill="background1"/>
          </w:tcPr>
          <w:p w14:paraId="63FB2BA4" w14:textId="77777777" w:rsidR="00750D5B" w:rsidRPr="00AB4623" w:rsidRDefault="00750D5B" w:rsidP="00DE1040">
            <w:pPr>
              <w:pStyle w:val="JSCTableHeaderRow"/>
            </w:pPr>
            <w:r w:rsidRPr="00AB4623">
              <w:t>Matrix</w:t>
            </w:r>
          </w:p>
        </w:tc>
        <w:tc>
          <w:tcPr>
            <w:tcW w:w="725" w:type="pct"/>
            <w:shd w:val="pct10" w:color="auto" w:fill="FFFFFF" w:themeFill="background1"/>
          </w:tcPr>
          <w:p w14:paraId="0BD3FFA8" w14:textId="77777777" w:rsidR="00750D5B" w:rsidRPr="00AB4623" w:rsidRDefault="00750D5B" w:rsidP="00DE1040">
            <w:pPr>
              <w:pStyle w:val="JSCTableHeaderRow"/>
            </w:pPr>
            <w:r w:rsidRPr="00AB4623">
              <w:t>Fortification level (mg/kg)</w:t>
            </w:r>
            <w:r w:rsidRPr="00AB4623">
              <w:br/>
            </w:r>
            <w:r>
              <w:t>(n</w:t>
            </w:r>
            <w:r w:rsidRPr="00AB4623">
              <w:t>=x)</w:t>
            </w:r>
          </w:p>
        </w:tc>
        <w:tc>
          <w:tcPr>
            <w:tcW w:w="484" w:type="pct"/>
            <w:shd w:val="pct10" w:color="auto" w:fill="FFFFFF" w:themeFill="background1"/>
          </w:tcPr>
          <w:p w14:paraId="5F038288" w14:textId="77777777" w:rsidR="00750D5B" w:rsidRPr="00AB4623" w:rsidRDefault="00750D5B" w:rsidP="00DE1040">
            <w:pPr>
              <w:pStyle w:val="JSCTableHeaderRow"/>
            </w:pPr>
            <w:r w:rsidRPr="00AB4623">
              <w:t xml:space="preserve">Mean </w:t>
            </w:r>
            <w:r w:rsidRPr="00AB4623">
              <w:br/>
              <w:t>recovery (%)</w:t>
            </w:r>
          </w:p>
        </w:tc>
        <w:tc>
          <w:tcPr>
            <w:tcW w:w="546" w:type="pct"/>
            <w:shd w:val="pct10" w:color="auto" w:fill="FFFFFF" w:themeFill="background1"/>
          </w:tcPr>
          <w:p w14:paraId="24B38595" w14:textId="77777777" w:rsidR="00750D5B" w:rsidRPr="00AB4623" w:rsidRDefault="00750D5B" w:rsidP="00DE1040">
            <w:pPr>
              <w:pStyle w:val="JSCTableHeaderRow"/>
            </w:pPr>
            <w:r w:rsidRPr="00AB4623">
              <w:t>RSD (%)</w:t>
            </w:r>
          </w:p>
        </w:tc>
        <w:tc>
          <w:tcPr>
            <w:tcW w:w="1714" w:type="pct"/>
            <w:shd w:val="pct10" w:color="auto" w:fill="FFFFFF" w:themeFill="background1"/>
          </w:tcPr>
          <w:p w14:paraId="1618675E" w14:textId="77777777" w:rsidR="00750D5B" w:rsidRPr="00AB4623" w:rsidRDefault="00750D5B" w:rsidP="00DE1040">
            <w:pPr>
              <w:pStyle w:val="JSCTableHeaderRow"/>
            </w:pPr>
            <w:r w:rsidRPr="00AB4623">
              <w:t>Comments</w:t>
            </w:r>
          </w:p>
        </w:tc>
      </w:tr>
      <w:tr w:rsidR="00750D5B" w:rsidRPr="00894E58" w14:paraId="60E1A115" w14:textId="77777777" w:rsidTr="00750D5B">
        <w:tc>
          <w:tcPr>
            <w:tcW w:w="5000" w:type="pct"/>
            <w:gridSpan w:val="5"/>
            <w:shd w:val="clear" w:color="auto" w:fill="auto"/>
          </w:tcPr>
          <w:p w14:paraId="308E5F0F" w14:textId="64189C44" w:rsidR="00750D5B" w:rsidRPr="00737836" w:rsidRDefault="00750D5B" w:rsidP="00DE1040">
            <w:pPr>
              <w:pStyle w:val="JSCsummarytabletext"/>
            </w:pPr>
            <w:r>
              <w:t>Quantitation ion transition 219</w:t>
            </w:r>
            <w:r w:rsidR="00C44C78" w:rsidRPr="00EC798B">
              <w:t>→</w:t>
            </w:r>
            <w:r>
              <w:t>161</w:t>
            </w:r>
            <w:r w:rsidR="006B1DF8">
              <w:t xml:space="preserve"> </w:t>
            </w:r>
            <w:r w:rsidR="006B1DF8" w:rsidRPr="006B1DF8">
              <w:rPr>
                <w:i/>
                <w:iCs/>
              </w:rPr>
              <w:t>m/z</w:t>
            </w:r>
          </w:p>
        </w:tc>
      </w:tr>
      <w:tr w:rsidR="00750D5B" w:rsidRPr="00894E58" w14:paraId="29ED134C" w14:textId="77777777" w:rsidTr="00750D5B">
        <w:tc>
          <w:tcPr>
            <w:tcW w:w="1531" w:type="pct"/>
            <w:vMerge w:val="restart"/>
            <w:shd w:val="clear" w:color="auto" w:fill="auto"/>
            <w:vAlign w:val="center"/>
          </w:tcPr>
          <w:p w14:paraId="3C3DB41C" w14:textId="0689F3BD" w:rsidR="00750D5B" w:rsidRPr="00737836" w:rsidRDefault="00750D5B" w:rsidP="00750D5B">
            <w:pPr>
              <w:pStyle w:val="JSCsummarytabletext"/>
            </w:pPr>
            <w:r>
              <w:t>Wheat whole plant</w:t>
            </w:r>
          </w:p>
        </w:tc>
        <w:tc>
          <w:tcPr>
            <w:tcW w:w="725" w:type="pct"/>
            <w:shd w:val="clear" w:color="auto" w:fill="auto"/>
          </w:tcPr>
          <w:p w14:paraId="1D576088" w14:textId="78CB1BA5" w:rsidR="00AE7513" w:rsidRPr="00737836" w:rsidRDefault="00750D5B" w:rsidP="00DE1040">
            <w:pPr>
              <w:pStyle w:val="JSCsummarytabletext"/>
            </w:pPr>
            <w:r>
              <w:t>0.01</w:t>
            </w:r>
            <w:r w:rsidR="00AE7513">
              <w:br/>
              <w:t>(n=5)</w:t>
            </w:r>
          </w:p>
        </w:tc>
        <w:tc>
          <w:tcPr>
            <w:tcW w:w="484" w:type="pct"/>
            <w:shd w:val="clear" w:color="auto" w:fill="auto"/>
          </w:tcPr>
          <w:p w14:paraId="3C1F122E" w14:textId="59A7D176" w:rsidR="00750D5B" w:rsidRPr="00737836" w:rsidRDefault="00750D5B" w:rsidP="00DE1040">
            <w:pPr>
              <w:pStyle w:val="JSCsummarytabletext"/>
            </w:pPr>
            <w:r>
              <w:t>99</w:t>
            </w:r>
          </w:p>
        </w:tc>
        <w:tc>
          <w:tcPr>
            <w:tcW w:w="546" w:type="pct"/>
            <w:shd w:val="clear" w:color="auto" w:fill="auto"/>
          </w:tcPr>
          <w:p w14:paraId="0F094136" w14:textId="600D800F" w:rsidR="00750D5B" w:rsidRPr="00737836" w:rsidRDefault="00750D5B" w:rsidP="00DE1040">
            <w:pPr>
              <w:pStyle w:val="JSCsummarytabletext"/>
            </w:pPr>
            <w:r>
              <w:t>5</w:t>
            </w:r>
          </w:p>
        </w:tc>
        <w:tc>
          <w:tcPr>
            <w:tcW w:w="1714" w:type="pct"/>
            <w:shd w:val="clear" w:color="auto" w:fill="auto"/>
          </w:tcPr>
          <w:p w14:paraId="71176791" w14:textId="2B4DCA35" w:rsidR="00750D5B" w:rsidRPr="00737836" w:rsidRDefault="00750D5B" w:rsidP="00DE1040">
            <w:pPr>
              <w:pStyle w:val="JSCsummarytabletext"/>
            </w:pPr>
            <w:r>
              <w:t>Range 94-105%</w:t>
            </w:r>
          </w:p>
        </w:tc>
      </w:tr>
      <w:tr w:rsidR="00750D5B" w:rsidRPr="00894E58" w14:paraId="3679F317" w14:textId="77777777" w:rsidTr="00750D5B">
        <w:tc>
          <w:tcPr>
            <w:tcW w:w="1531" w:type="pct"/>
            <w:vMerge/>
            <w:shd w:val="clear" w:color="auto" w:fill="auto"/>
          </w:tcPr>
          <w:p w14:paraId="070A1A90" w14:textId="77777777" w:rsidR="00750D5B" w:rsidRPr="00737836" w:rsidRDefault="00750D5B" w:rsidP="00DE1040">
            <w:pPr>
              <w:pStyle w:val="JSCsummarytabletext"/>
            </w:pPr>
          </w:p>
        </w:tc>
        <w:tc>
          <w:tcPr>
            <w:tcW w:w="725" w:type="pct"/>
            <w:shd w:val="clear" w:color="auto" w:fill="auto"/>
          </w:tcPr>
          <w:p w14:paraId="6E327899" w14:textId="247EBC87" w:rsidR="00750D5B" w:rsidRPr="00737836" w:rsidRDefault="00750D5B" w:rsidP="00DE1040">
            <w:pPr>
              <w:pStyle w:val="JSCsummarytabletext"/>
            </w:pPr>
            <w:r>
              <w:t>0.1</w:t>
            </w:r>
            <w:r w:rsidR="00AE7513">
              <w:br/>
              <w:t>(n=5)</w:t>
            </w:r>
          </w:p>
        </w:tc>
        <w:tc>
          <w:tcPr>
            <w:tcW w:w="484" w:type="pct"/>
            <w:shd w:val="clear" w:color="auto" w:fill="auto"/>
          </w:tcPr>
          <w:p w14:paraId="21496F15" w14:textId="2AD66A6E" w:rsidR="00750D5B" w:rsidRPr="00737836" w:rsidRDefault="00750D5B" w:rsidP="00DE1040">
            <w:pPr>
              <w:pStyle w:val="JSCsummarytabletext"/>
            </w:pPr>
            <w:r>
              <w:t>103</w:t>
            </w:r>
          </w:p>
        </w:tc>
        <w:tc>
          <w:tcPr>
            <w:tcW w:w="546" w:type="pct"/>
            <w:shd w:val="clear" w:color="auto" w:fill="auto"/>
          </w:tcPr>
          <w:p w14:paraId="193748E1" w14:textId="00F6A1AF" w:rsidR="00750D5B" w:rsidRPr="00737836" w:rsidRDefault="00750D5B" w:rsidP="00DE1040">
            <w:pPr>
              <w:pStyle w:val="JSCsummarytabletext"/>
            </w:pPr>
            <w:r>
              <w:t>5</w:t>
            </w:r>
          </w:p>
        </w:tc>
        <w:tc>
          <w:tcPr>
            <w:tcW w:w="1714" w:type="pct"/>
            <w:shd w:val="clear" w:color="auto" w:fill="auto"/>
          </w:tcPr>
          <w:p w14:paraId="78F3A7D1" w14:textId="04132550" w:rsidR="00750D5B" w:rsidRPr="00737836" w:rsidRDefault="00750D5B" w:rsidP="00DE1040">
            <w:pPr>
              <w:pStyle w:val="JSCsummarytabletext"/>
            </w:pPr>
            <w:r>
              <w:t>Range 96-111%</w:t>
            </w:r>
          </w:p>
        </w:tc>
      </w:tr>
      <w:tr w:rsidR="00750D5B" w:rsidRPr="00894E58" w14:paraId="644F7AFF" w14:textId="77777777" w:rsidTr="00750D5B">
        <w:tc>
          <w:tcPr>
            <w:tcW w:w="1531" w:type="pct"/>
            <w:vMerge/>
            <w:shd w:val="clear" w:color="auto" w:fill="auto"/>
          </w:tcPr>
          <w:p w14:paraId="234F8139" w14:textId="77777777" w:rsidR="00750D5B" w:rsidRPr="00737836" w:rsidRDefault="00750D5B" w:rsidP="00DE1040">
            <w:pPr>
              <w:pStyle w:val="JSCsummarytabletext"/>
            </w:pPr>
          </w:p>
        </w:tc>
        <w:tc>
          <w:tcPr>
            <w:tcW w:w="725" w:type="pct"/>
            <w:shd w:val="clear" w:color="auto" w:fill="auto"/>
          </w:tcPr>
          <w:p w14:paraId="3C1D3B41" w14:textId="09CBC830" w:rsidR="00750D5B" w:rsidRDefault="00750D5B" w:rsidP="00DE1040">
            <w:pPr>
              <w:pStyle w:val="JSCsummarytabletext"/>
            </w:pPr>
            <w:r>
              <w:t>Overall</w:t>
            </w:r>
            <w:r w:rsidR="00AE7513">
              <w:br/>
              <w:t>(n=10)</w:t>
            </w:r>
          </w:p>
        </w:tc>
        <w:tc>
          <w:tcPr>
            <w:tcW w:w="484" w:type="pct"/>
            <w:shd w:val="clear" w:color="auto" w:fill="auto"/>
          </w:tcPr>
          <w:p w14:paraId="4876F465" w14:textId="6D368808" w:rsidR="00750D5B" w:rsidRPr="00737836" w:rsidRDefault="00750D5B" w:rsidP="00DE1040">
            <w:pPr>
              <w:pStyle w:val="JSCsummarytabletext"/>
            </w:pPr>
            <w:r>
              <w:t>101</w:t>
            </w:r>
          </w:p>
        </w:tc>
        <w:tc>
          <w:tcPr>
            <w:tcW w:w="546" w:type="pct"/>
            <w:shd w:val="clear" w:color="auto" w:fill="auto"/>
          </w:tcPr>
          <w:p w14:paraId="168AA0FC" w14:textId="10A56F13" w:rsidR="00750D5B" w:rsidRPr="00737836" w:rsidRDefault="00750D5B" w:rsidP="00DE1040">
            <w:pPr>
              <w:pStyle w:val="JSCsummarytabletext"/>
            </w:pPr>
            <w:r>
              <w:t>5</w:t>
            </w:r>
          </w:p>
        </w:tc>
        <w:tc>
          <w:tcPr>
            <w:tcW w:w="1714" w:type="pct"/>
            <w:shd w:val="clear" w:color="auto" w:fill="auto"/>
          </w:tcPr>
          <w:p w14:paraId="5F4E924D" w14:textId="7D1AE4A4" w:rsidR="00750D5B" w:rsidRPr="00737836" w:rsidRDefault="00750D5B" w:rsidP="00DE1040">
            <w:pPr>
              <w:pStyle w:val="JSCsummarytabletext"/>
            </w:pPr>
            <w:r>
              <w:t>Range 94-111%</w:t>
            </w:r>
          </w:p>
        </w:tc>
      </w:tr>
      <w:tr w:rsidR="00AE7513" w:rsidRPr="00894E58" w14:paraId="00330A42" w14:textId="77777777" w:rsidTr="00750D5B">
        <w:tc>
          <w:tcPr>
            <w:tcW w:w="1531" w:type="pct"/>
            <w:vMerge w:val="restart"/>
            <w:shd w:val="clear" w:color="auto" w:fill="auto"/>
            <w:vAlign w:val="center"/>
          </w:tcPr>
          <w:p w14:paraId="6C21DCBD" w14:textId="539F8F80" w:rsidR="00AE7513" w:rsidRPr="00737836" w:rsidRDefault="00AE7513" w:rsidP="00AE7513">
            <w:pPr>
              <w:pStyle w:val="JSCsummarytabletext"/>
            </w:pPr>
            <w:r>
              <w:t>Wheat grain</w:t>
            </w:r>
          </w:p>
        </w:tc>
        <w:tc>
          <w:tcPr>
            <w:tcW w:w="725" w:type="pct"/>
            <w:shd w:val="clear" w:color="auto" w:fill="auto"/>
          </w:tcPr>
          <w:p w14:paraId="6A1E41EF" w14:textId="0BFA7848" w:rsidR="00AE7513" w:rsidRDefault="00AE7513" w:rsidP="00AE7513">
            <w:pPr>
              <w:pStyle w:val="JSCsummarytabletext"/>
            </w:pPr>
            <w:r>
              <w:t>0.01</w:t>
            </w:r>
            <w:r>
              <w:br/>
              <w:t>(n=5)</w:t>
            </w:r>
          </w:p>
        </w:tc>
        <w:tc>
          <w:tcPr>
            <w:tcW w:w="484" w:type="pct"/>
            <w:shd w:val="clear" w:color="auto" w:fill="auto"/>
          </w:tcPr>
          <w:p w14:paraId="25D450A8" w14:textId="78B4E8DC" w:rsidR="00AE7513" w:rsidRPr="00737836" w:rsidRDefault="00AE7513" w:rsidP="00AE7513">
            <w:pPr>
              <w:pStyle w:val="JSCsummarytabletext"/>
            </w:pPr>
            <w:r>
              <w:t>101</w:t>
            </w:r>
          </w:p>
        </w:tc>
        <w:tc>
          <w:tcPr>
            <w:tcW w:w="546" w:type="pct"/>
            <w:shd w:val="clear" w:color="auto" w:fill="auto"/>
          </w:tcPr>
          <w:p w14:paraId="5D2706E9" w14:textId="1421907F" w:rsidR="00AE7513" w:rsidRPr="00737836" w:rsidRDefault="00AE7513" w:rsidP="00AE7513">
            <w:pPr>
              <w:pStyle w:val="JSCsummarytabletext"/>
            </w:pPr>
            <w:r>
              <w:t>8</w:t>
            </w:r>
          </w:p>
        </w:tc>
        <w:tc>
          <w:tcPr>
            <w:tcW w:w="1714" w:type="pct"/>
            <w:shd w:val="clear" w:color="auto" w:fill="auto"/>
          </w:tcPr>
          <w:p w14:paraId="3D40F63B" w14:textId="4EFB714A" w:rsidR="00AE7513" w:rsidRPr="00737836" w:rsidRDefault="00AE7513" w:rsidP="00AE7513">
            <w:pPr>
              <w:pStyle w:val="JSCsummarytabletext"/>
            </w:pPr>
            <w:r>
              <w:t>Range 92-111%</w:t>
            </w:r>
          </w:p>
        </w:tc>
      </w:tr>
      <w:tr w:rsidR="00AE7513" w:rsidRPr="00894E58" w14:paraId="27A6DA22" w14:textId="77777777" w:rsidTr="00750D5B">
        <w:tc>
          <w:tcPr>
            <w:tcW w:w="1531" w:type="pct"/>
            <w:vMerge/>
            <w:shd w:val="clear" w:color="auto" w:fill="auto"/>
            <w:vAlign w:val="center"/>
          </w:tcPr>
          <w:p w14:paraId="276442AA" w14:textId="77777777" w:rsidR="00AE7513" w:rsidRPr="00737836" w:rsidRDefault="00AE7513" w:rsidP="00AE7513">
            <w:pPr>
              <w:pStyle w:val="JSCsummarytabletext"/>
            </w:pPr>
          </w:p>
        </w:tc>
        <w:tc>
          <w:tcPr>
            <w:tcW w:w="725" w:type="pct"/>
            <w:shd w:val="clear" w:color="auto" w:fill="auto"/>
          </w:tcPr>
          <w:p w14:paraId="4C5E4D4C" w14:textId="48B56272" w:rsidR="00AE7513" w:rsidRDefault="00AE7513" w:rsidP="00AE7513">
            <w:pPr>
              <w:pStyle w:val="JSCsummarytabletext"/>
            </w:pPr>
            <w:r>
              <w:t>0.1</w:t>
            </w:r>
            <w:r>
              <w:br/>
              <w:t>(n=5)</w:t>
            </w:r>
          </w:p>
        </w:tc>
        <w:tc>
          <w:tcPr>
            <w:tcW w:w="484" w:type="pct"/>
            <w:shd w:val="clear" w:color="auto" w:fill="auto"/>
          </w:tcPr>
          <w:p w14:paraId="58C838C5" w14:textId="3877296C" w:rsidR="00AE7513" w:rsidRPr="00737836" w:rsidRDefault="00AE7513" w:rsidP="00AE7513">
            <w:pPr>
              <w:pStyle w:val="JSCsummarytabletext"/>
            </w:pPr>
            <w:r>
              <w:t>111</w:t>
            </w:r>
          </w:p>
        </w:tc>
        <w:tc>
          <w:tcPr>
            <w:tcW w:w="546" w:type="pct"/>
            <w:shd w:val="clear" w:color="auto" w:fill="auto"/>
          </w:tcPr>
          <w:p w14:paraId="1436C771" w14:textId="66B1222A" w:rsidR="00AE7513" w:rsidRPr="00737836" w:rsidRDefault="00AE7513" w:rsidP="00AE7513">
            <w:pPr>
              <w:pStyle w:val="JSCsummarytabletext"/>
            </w:pPr>
            <w:r>
              <w:t>7</w:t>
            </w:r>
          </w:p>
        </w:tc>
        <w:tc>
          <w:tcPr>
            <w:tcW w:w="1714" w:type="pct"/>
            <w:shd w:val="clear" w:color="auto" w:fill="auto"/>
          </w:tcPr>
          <w:p w14:paraId="148E06C8" w14:textId="158B5A71" w:rsidR="00AE7513" w:rsidRPr="00737836" w:rsidRDefault="00AE7513" w:rsidP="00AE7513">
            <w:pPr>
              <w:pStyle w:val="JSCsummarytabletext"/>
            </w:pPr>
            <w:r>
              <w:t>Range 99-121%</w:t>
            </w:r>
          </w:p>
        </w:tc>
      </w:tr>
      <w:tr w:rsidR="00AE7513" w:rsidRPr="00894E58" w14:paraId="1D662A69" w14:textId="77777777" w:rsidTr="00750D5B">
        <w:tc>
          <w:tcPr>
            <w:tcW w:w="1531" w:type="pct"/>
            <w:vMerge/>
            <w:shd w:val="clear" w:color="auto" w:fill="auto"/>
            <w:vAlign w:val="center"/>
          </w:tcPr>
          <w:p w14:paraId="0803F592" w14:textId="77777777" w:rsidR="00AE7513" w:rsidRPr="00737836" w:rsidRDefault="00AE7513" w:rsidP="00AE7513">
            <w:pPr>
              <w:pStyle w:val="JSCsummarytabletext"/>
            </w:pPr>
          </w:p>
        </w:tc>
        <w:tc>
          <w:tcPr>
            <w:tcW w:w="725" w:type="pct"/>
            <w:shd w:val="clear" w:color="auto" w:fill="auto"/>
          </w:tcPr>
          <w:p w14:paraId="1AF09033" w14:textId="068199C7" w:rsidR="00AE7513" w:rsidRDefault="00AE7513" w:rsidP="00AE7513">
            <w:pPr>
              <w:pStyle w:val="JSCsummarytabletext"/>
            </w:pPr>
            <w:r>
              <w:t>Overall</w:t>
            </w:r>
            <w:r>
              <w:br/>
              <w:t>(n=10)</w:t>
            </w:r>
          </w:p>
        </w:tc>
        <w:tc>
          <w:tcPr>
            <w:tcW w:w="484" w:type="pct"/>
            <w:shd w:val="clear" w:color="auto" w:fill="auto"/>
          </w:tcPr>
          <w:p w14:paraId="19D8B230" w14:textId="1F03CD94" w:rsidR="00AE7513" w:rsidRPr="00737836" w:rsidRDefault="00AE7513" w:rsidP="00AE7513">
            <w:pPr>
              <w:pStyle w:val="JSCsummarytabletext"/>
            </w:pPr>
            <w:r>
              <w:t>106</w:t>
            </w:r>
          </w:p>
        </w:tc>
        <w:tc>
          <w:tcPr>
            <w:tcW w:w="546" w:type="pct"/>
            <w:shd w:val="clear" w:color="auto" w:fill="auto"/>
          </w:tcPr>
          <w:p w14:paraId="29389279" w14:textId="347890C8" w:rsidR="00AE7513" w:rsidRPr="00737836" w:rsidRDefault="00AE7513" w:rsidP="00AE7513">
            <w:pPr>
              <w:pStyle w:val="JSCsummarytabletext"/>
            </w:pPr>
            <w:r>
              <w:t>9</w:t>
            </w:r>
          </w:p>
        </w:tc>
        <w:tc>
          <w:tcPr>
            <w:tcW w:w="1714" w:type="pct"/>
            <w:shd w:val="clear" w:color="auto" w:fill="auto"/>
          </w:tcPr>
          <w:p w14:paraId="7A580289" w14:textId="18F5E88C" w:rsidR="00AE7513" w:rsidRPr="00737836" w:rsidRDefault="00AE7513" w:rsidP="00AE7513">
            <w:pPr>
              <w:pStyle w:val="JSCsummarytabletext"/>
            </w:pPr>
            <w:r>
              <w:t>Range 92-121%</w:t>
            </w:r>
          </w:p>
        </w:tc>
      </w:tr>
      <w:tr w:rsidR="00AE7513" w:rsidRPr="00894E58" w14:paraId="532ABEF6" w14:textId="77777777" w:rsidTr="00750D5B">
        <w:tc>
          <w:tcPr>
            <w:tcW w:w="1531" w:type="pct"/>
            <w:vMerge w:val="restart"/>
            <w:shd w:val="clear" w:color="auto" w:fill="auto"/>
            <w:vAlign w:val="center"/>
          </w:tcPr>
          <w:p w14:paraId="10FABDD4" w14:textId="1DC7D20E" w:rsidR="00AE7513" w:rsidRPr="00737836" w:rsidRDefault="00AE7513" w:rsidP="00AE7513">
            <w:pPr>
              <w:pStyle w:val="JSCsummarytabletext"/>
            </w:pPr>
            <w:r>
              <w:t>Wheat straw</w:t>
            </w:r>
          </w:p>
        </w:tc>
        <w:tc>
          <w:tcPr>
            <w:tcW w:w="725" w:type="pct"/>
            <w:shd w:val="clear" w:color="auto" w:fill="auto"/>
          </w:tcPr>
          <w:p w14:paraId="7E512C5A" w14:textId="14703AF5" w:rsidR="00AE7513" w:rsidRDefault="00AE7513" w:rsidP="00AE7513">
            <w:pPr>
              <w:pStyle w:val="JSCsummarytabletext"/>
            </w:pPr>
            <w:r>
              <w:t>0.01</w:t>
            </w:r>
            <w:r>
              <w:br/>
              <w:t>(n=5)</w:t>
            </w:r>
          </w:p>
        </w:tc>
        <w:tc>
          <w:tcPr>
            <w:tcW w:w="484" w:type="pct"/>
            <w:shd w:val="clear" w:color="auto" w:fill="auto"/>
          </w:tcPr>
          <w:p w14:paraId="0B1F7DB2" w14:textId="36A6A09E" w:rsidR="00AE7513" w:rsidRPr="00737836" w:rsidRDefault="00AE7513" w:rsidP="00AE7513">
            <w:pPr>
              <w:pStyle w:val="JSCsummarytabletext"/>
            </w:pPr>
            <w:r>
              <w:t>104</w:t>
            </w:r>
          </w:p>
        </w:tc>
        <w:tc>
          <w:tcPr>
            <w:tcW w:w="546" w:type="pct"/>
            <w:shd w:val="clear" w:color="auto" w:fill="auto"/>
          </w:tcPr>
          <w:p w14:paraId="5225D906" w14:textId="03D04D3A" w:rsidR="00AE7513" w:rsidRPr="00737836" w:rsidRDefault="00AE7513" w:rsidP="00AE7513">
            <w:pPr>
              <w:pStyle w:val="JSCsummarytabletext"/>
            </w:pPr>
            <w:r>
              <w:t>6</w:t>
            </w:r>
          </w:p>
        </w:tc>
        <w:tc>
          <w:tcPr>
            <w:tcW w:w="1714" w:type="pct"/>
            <w:shd w:val="clear" w:color="auto" w:fill="auto"/>
          </w:tcPr>
          <w:p w14:paraId="1103A056" w14:textId="2F07CBBF" w:rsidR="00AE7513" w:rsidRPr="00737836" w:rsidRDefault="00AE7513" w:rsidP="00AE7513">
            <w:pPr>
              <w:pStyle w:val="JSCsummarytabletext"/>
            </w:pPr>
            <w:r>
              <w:t>Range 98-113%</w:t>
            </w:r>
          </w:p>
        </w:tc>
      </w:tr>
      <w:tr w:rsidR="00AE7513" w:rsidRPr="00894E58" w14:paraId="5172BF62" w14:textId="77777777" w:rsidTr="00750D5B">
        <w:tc>
          <w:tcPr>
            <w:tcW w:w="1531" w:type="pct"/>
            <w:vMerge/>
            <w:shd w:val="clear" w:color="auto" w:fill="auto"/>
          </w:tcPr>
          <w:p w14:paraId="3BAB728D" w14:textId="77777777" w:rsidR="00AE7513" w:rsidRPr="00737836" w:rsidRDefault="00AE7513" w:rsidP="00AE7513">
            <w:pPr>
              <w:pStyle w:val="JSCsummarytabletext"/>
            </w:pPr>
          </w:p>
        </w:tc>
        <w:tc>
          <w:tcPr>
            <w:tcW w:w="725" w:type="pct"/>
            <w:shd w:val="clear" w:color="auto" w:fill="auto"/>
          </w:tcPr>
          <w:p w14:paraId="3B567193" w14:textId="0219C5B1" w:rsidR="00AE7513" w:rsidRDefault="00AE7513" w:rsidP="00AE7513">
            <w:pPr>
              <w:pStyle w:val="JSCsummarytabletext"/>
            </w:pPr>
            <w:r>
              <w:t>0.1</w:t>
            </w:r>
            <w:r>
              <w:br/>
              <w:t>(n=5)</w:t>
            </w:r>
          </w:p>
        </w:tc>
        <w:tc>
          <w:tcPr>
            <w:tcW w:w="484" w:type="pct"/>
            <w:shd w:val="clear" w:color="auto" w:fill="auto"/>
          </w:tcPr>
          <w:p w14:paraId="7E4FF2E2" w14:textId="685074EA" w:rsidR="00AE7513" w:rsidRPr="00737836" w:rsidRDefault="00AE7513" w:rsidP="00AE7513">
            <w:pPr>
              <w:pStyle w:val="JSCsummarytabletext"/>
            </w:pPr>
            <w:r>
              <w:t>91</w:t>
            </w:r>
          </w:p>
        </w:tc>
        <w:tc>
          <w:tcPr>
            <w:tcW w:w="546" w:type="pct"/>
            <w:shd w:val="clear" w:color="auto" w:fill="auto"/>
          </w:tcPr>
          <w:p w14:paraId="5C25CA2D" w14:textId="692F4AF6" w:rsidR="00AE7513" w:rsidRPr="00737836" w:rsidRDefault="00AE7513" w:rsidP="00AE7513">
            <w:pPr>
              <w:pStyle w:val="JSCsummarytabletext"/>
            </w:pPr>
            <w:r>
              <w:t>5</w:t>
            </w:r>
          </w:p>
        </w:tc>
        <w:tc>
          <w:tcPr>
            <w:tcW w:w="1714" w:type="pct"/>
            <w:shd w:val="clear" w:color="auto" w:fill="auto"/>
          </w:tcPr>
          <w:p w14:paraId="30CA06C7" w14:textId="39A1D73A" w:rsidR="00AE7513" w:rsidRPr="00737836" w:rsidRDefault="00AE7513" w:rsidP="00AE7513">
            <w:pPr>
              <w:pStyle w:val="JSCsummarytabletext"/>
            </w:pPr>
            <w:r>
              <w:t>Range 85-97%</w:t>
            </w:r>
          </w:p>
        </w:tc>
      </w:tr>
      <w:tr w:rsidR="00AE7513" w:rsidRPr="00894E58" w14:paraId="4A749A4F" w14:textId="77777777" w:rsidTr="00750D5B">
        <w:tc>
          <w:tcPr>
            <w:tcW w:w="1531" w:type="pct"/>
            <w:vMerge/>
            <w:shd w:val="clear" w:color="auto" w:fill="auto"/>
          </w:tcPr>
          <w:p w14:paraId="3905BE2B" w14:textId="77777777" w:rsidR="00AE7513" w:rsidRPr="00737836" w:rsidRDefault="00AE7513" w:rsidP="00AE7513">
            <w:pPr>
              <w:pStyle w:val="JSCsummarytabletext"/>
            </w:pPr>
          </w:p>
        </w:tc>
        <w:tc>
          <w:tcPr>
            <w:tcW w:w="725" w:type="pct"/>
            <w:shd w:val="clear" w:color="auto" w:fill="auto"/>
          </w:tcPr>
          <w:p w14:paraId="2C5D3E6E" w14:textId="71CC6EA1" w:rsidR="00AE7513" w:rsidRDefault="00AE7513" w:rsidP="00AE7513">
            <w:pPr>
              <w:pStyle w:val="JSCsummarytabletext"/>
            </w:pPr>
            <w:r>
              <w:t>Overall</w:t>
            </w:r>
            <w:r>
              <w:br/>
              <w:t>(n=10)</w:t>
            </w:r>
          </w:p>
        </w:tc>
        <w:tc>
          <w:tcPr>
            <w:tcW w:w="484" w:type="pct"/>
            <w:shd w:val="clear" w:color="auto" w:fill="auto"/>
          </w:tcPr>
          <w:p w14:paraId="1030CE64" w14:textId="71DB4418" w:rsidR="00AE7513" w:rsidRPr="00737836" w:rsidRDefault="00AE7513" w:rsidP="00AE7513">
            <w:pPr>
              <w:pStyle w:val="JSCsummarytabletext"/>
            </w:pPr>
            <w:r>
              <w:t>98</w:t>
            </w:r>
          </w:p>
        </w:tc>
        <w:tc>
          <w:tcPr>
            <w:tcW w:w="546" w:type="pct"/>
            <w:shd w:val="clear" w:color="auto" w:fill="auto"/>
          </w:tcPr>
          <w:p w14:paraId="3B6A904B" w14:textId="565BB59A" w:rsidR="00AE7513" w:rsidRPr="00737836" w:rsidRDefault="00AE7513" w:rsidP="00AE7513">
            <w:pPr>
              <w:pStyle w:val="JSCsummarytabletext"/>
            </w:pPr>
            <w:r>
              <w:t>9</w:t>
            </w:r>
          </w:p>
        </w:tc>
        <w:tc>
          <w:tcPr>
            <w:tcW w:w="1714" w:type="pct"/>
            <w:shd w:val="clear" w:color="auto" w:fill="auto"/>
          </w:tcPr>
          <w:p w14:paraId="022E6F68" w14:textId="7655E3E5" w:rsidR="00AE7513" w:rsidRPr="00737836" w:rsidRDefault="00AE7513" w:rsidP="00AE7513">
            <w:pPr>
              <w:pStyle w:val="JSCsummarytabletext"/>
            </w:pPr>
            <w:r>
              <w:t>Range 85-113%</w:t>
            </w:r>
          </w:p>
        </w:tc>
      </w:tr>
      <w:tr w:rsidR="00AE7513" w:rsidRPr="00894E58" w14:paraId="4E533EB3" w14:textId="77777777" w:rsidTr="007A251C">
        <w:tc>
          <w:tcPr>
            <w:tcW w:w="5000" w:type="pct"/>
            <w:gridSpan w:val="5"/>
            <w:shd w:val="clear" w:color="auto" w:fill="auto"/>
          </w:tcPr>
          <w:p w14:paraId="5D5CDB3B" w14:textId="26576550" w:rsidR="00AE7513" w:rsidRPr="00737836" w:rsidRDefault="00AE7513" w:rsidP="00AE7513">
            <w:pPr>
              <w:pStyle w:val="JSCsummarytabletext"/>
            </w:pPr>
            <w:r>
              <w:t>Confirmation ion transition 221</w:t>
            </w:r>
            <w:r w:rsidRPr="00EC798B">
              <w:t>→</w:t>
            </w:r>
            <w:r>
              <w:t>163</w:t>
            </w:r>
            <w:r w:rsidR="006B1DF8">
              <w:t xml:space="preserve"> </w:t>
            </w:r>
            <w:r w:rsidR="006B1DF8" w:rsidRPr="006B1DF8">
              <w:rPr>
                <w:i/>
                <w:iCs/>
              </w:rPr>
              <w:t>m/z</w:t>
            </w:r>
          </w:p>
        </w:tc>
      </w:tr>
      <w:tr w:rsidR="00AE7513" w:rsidRPr="00894E58" w14:paraId="41C303CE" w14:textId="77777777" w:rsidTr="007A251C">
        <w:tc>
          <w:tcPr>
            <w:tcW w:w="1531" w:type="pct"/>
            <w:vMerge w:val="restart"/>
            <w:shd w:val="clear" w:color="auto" w:fill="auto"/>
            <w:vAlign w:val="center"/>
          </w:tcPr>
          <w:p w14:paraId="09D76BD7" w14:textId="3922DF7C" w:rsidR="00AE7513" w:rsidRPr="00737836" w:rsidRDefault="00AE7513" w:rsidP="00AE7513">
            <w:pPr>
              <w:pStyle w:val="JSCsummarytabletext"/>
            </w:pPr>
            <w:r>
              <w:t>Wheat whole plant</w:t>
            </w:r>
          </w:p>
        </w:tc>
        <w:tc>
          <w:tcPr>
            <w:tcW w:w="725" w:type="pct"/>
            <w:shd w:val="clear" w:color="auto" w:fill="auto"/>
          </w:tcPr>
          <w:p w14:paraId="2850DDC4" w14:textId="33120A88" w:rsidR="00AE7513" w:rsidRDefault="00AE7513" w:rsidP="00AE7513">
            <w:pPr>
              <w:pStyle w:val="JSCsummarytabletext"/>
            </w:pPr>
            <w:r>
              <w:t>0.01</w:t>
            </w:r>
            <w:r>
              <w:br/>
              <w:t>(n=5)</w:t>
            </w:r>
          </w:p>
        </w:tc>
        <w:tc>
          <w:tcPr>
            <w:tcW w:w="484" w:type="pct"/>
            <w:shd w:val="clear" w:color="auto" w:fill="auto"/>
          </w:tcPr>
          <w:p w14:paraId="415866B2" w14:textId="1039AFA2" w:rsidR="00AE7513" w:rsidRPr="00737836" w:rsidRDefault="00AE7513" w:rsidP="00AE7513">
            <w:pPr>
              <w:pStyle w:val="JSCsummarytabletext"/>
            </w:pPr>
            <w:r>
              <w:t>98</w:t>
            </w:r>
          </w:p>
        </w:tc>
        <w:tc>
          <w:tcPr>
            <w:tcW w:w="546" w:type="pct"/>
            <w:shd w:val="clear" w:color="auto" w:fill="auto"/>
          </w:tcPr>
          <w:p w14:paraId="776880DE" w14:textId="59F16C80" w:rsidR="00AE7513" w:rsidRPr="00737836" w:rsidRDefault="00AE7513" w:rsidP="00AE7513">
            <w:pPr>
              <w:pStyle w:val="JSCsummarytabletext"/>
            </w:pPr>
            <w:r>
              <w:t>5</w:t>
            </w:r>
          </w:p>
        </w:tc>
        <w:tc>
          <w:tcPr>
            <w:tcW w:w="1714" w:type="pct"/>
            <w:shd w:val="clear" w:color="auto" w:fill="auto"/>
          </w:tcPr>
          <w:p w14:paraId="7F24CC6A" w14:textId="42BF869B" w:rsidR="00AE7513" w:rsidRPr="00737836" w:rsidRDefault="00AE7513" w:rsidP="00AE7513">
            <w:pPr>
              <w:pStyle w:val="JSCsummarytabletext"/>
            </w:pPr>
            <w:r>
              <w:t>Range 92-104%</w:t>
            </w:r>
          </w:p>
        </w:tc>
      </w:tr>
      <w:tr w:rsidR="00AE7513" w:rsidRPr="00894E58" w14:paraId="6AF983D4" w14:textId="77777777" w:rsidTr="007A251C">
        <w:tc>
          <w:tcPr>
            <w:tcW w:w="1531" w:type="pct"/>
            <w:vMerge/>
            <w:shd w:val="clear" w:color="auto" w:fill="auto"/>
            <w:vAlign w:val="center"/>
          </w:tcPr>
          <w:p w14:paraId="63E1B5D5" w14:textId="77777777" w:rsidR="00AE7513" w:rsidRPr="00737836" w:rsidRDefault="00AE7513" w:rsidP="00AE7513">
            <w:pPr>
              <w:pStyle w:val="JSCsummarytabletext"/>
            </w:pPr>
          </w:p>
        </w:tc>
        <w:tc>
          <w:tcPr>
            <w:tcW w:w="725" w:type="pct"/>
            <w:shd w:val="clear" w:color="auto" w:fill="auto"/>
          </w:tcPr>
          <w:p w14:paraId="650999FF" w14:textId="414C1B8A" w:rsidR="00AE7513" w:rsidRDefault="00AE7513" w:rsidP="00AE7513">
            <w:pPr>
              <w:pStyle w:val="JSCsummarytabletext"/>
            </w:pPr>
            <w:r>
              <w:t>0.1</w:t>
            </w:r>
            <w:r>
              <w:br/>
              <w:t>(n=5)</w:t>
            </w:r>
          </w:p>
        </w:tc>
        <w:tc>
          <w:tcPr>
            <w:tcW w:w="484" w:type="pct"/>
            <w:shd w:val="clear" w:color="auto" w:fill="auto"/>
          </w:tcPr>
          <w:p w14:paraId="3C65C1E0" w14:textId="58D4102E" w:rsidR="00AE7513" w:rsidRPr="00737836" w:rsidRDefault="00AE7513" w:rsidP="00AE7513">
            <w:pPr>
              <w:pStyle w:val="JSCsummarytabletext"/>
            </w:pPr>
            <w:r>
              <w:t>98</w:t>
            </w:r>
          </w:p>
        </w:tc>
        <w:tc>
          <w:tcPr>
            <w:tcW w:w="546" w:type="pct"/>
            <w:shd w:val="clear" w:color="auto" w:fill="auto"/>
          </w:tcPr>
          <w:p w14:paraId="26CB79FB" w14:textId="1DDC5B7F" w:rsidR="00AE7513" w:rsidRPr="00737836" w:rsidRDefault="00AE7513" w:rsidP="00AE7513">
            <w:pPr>
              <w:pStyle w:val="JSCsummarytabletext"/>
            </w:pPr>
            <w:r>
              <w:t>5</w:t>
            </w:r>
          </w:p>
        </w:tc>
        <w:tc>
          <w:tcPr>
            <w:tcW w:w="1714" w:type="pct"/>
            <w:shd w:val="clear" w:color="auto" w:fill="auto"/>
          </w:tcPr>
          <w:p w14:paraId="67135039" w14:textId="22C0F556" w:rsidR="00AE7513" w:rsidRPr="00737836" w:rsidRDefault="00AE7513" w:rsidP="00AE7513">
            <w:pPr>
              <w:pStyle w:val="JSCsummarytabletext"/>
            </w:pPr>
            <w:r>
              <w:t>Range 92-106%</w:t>
            </w:r>
          </w:p>
        </w:tc>
      </w:tr>
      <w:tr w:rsidR="00AE7513" w:rsidRPr="00894E58" w14:paraId="619F067B" w14:textId="77777777" w:rsidTr="007A251C">
        <w:tc>
          <w:tcPr>
            <w:tcW w:w="1531" w:type="pct"/>
            <w:vMerge/>
            <w:shd w:val="clear" w:color="auto" w:fill="auto"/>
            <w:vAlign w:val="center"/>
          </w:tcPr>
          <w:p w14:paraId="2AA0766C" w14:textId="77777777" w:rsidR="00AE7513" w:rsidRPr="00737836" w:rsidRDefault="00AE7513" w:rsidP="00AE7513">
            <w:pPr>
              <w:pStyle w:val="JSCsummarytabletext"/>
            </w:pPr>
          </w:p>
        </w:tc>
        <w:tc>
          <w:tcPr>
            <w:tcW w:w="725" w:type="pct"/>
            <w:shd w:val="clear" w:color="auto" w:fill="auto"/>
          </w:tcPr>
          <w:p w14:paraId="68EBCA13" w14:textId="09318A9C" w:rsidR="00AE7513" w:rsidRDefault="00AE7513" w:rsidP="00AE7513">
            <w:pPr>
              <w:pStyle w:val="JSCsummarytabletext"/>
            </w:pPr>
            <w:r>
              <w:t>Overall</w:t>
            </w:r>
            <w:r>
              <w:br/>
              <w:t>(n=10)</w:t>
            </w:r>
          </w:p>
        </w:tc>
        <w:tc>
          <w:tcPr>
            <w:tcW w:w="484" w:type="pct"/>
            <w:shd w:val="clear" w:color="auto" w:fill="auto"/>
          </w:tcPr>
          <w:p w14:paraId="38B427A0" w14:textId="1F60A6F3" w:rsidR="00AE7513" w:rsidRPr="00737836" w:rsidRDefault="00AE7513" w:rsidP="00AE7513">
            <w:pPr>
              <w:pStyle w:val="JSCsummarytabletext"/>
            </w:pPr>
            <w:r>
              <w:t>98</w:t>
            </w:r>
          </w:p>
        </w:tc>
        <w:tc>
          <w:tcPr>
            <w:tcW w:w="546" w:type="pct"/>
            <w:shd w:val="clear" w:color="auto" w:fill="auto"/>
          </w:tcPr>
          <w:p w14:paraId="7260EE1A" w14:textId="29AEC751" w:rsidR="00AE7513" w:rsidRPr="00737836" w:rsidRDefault="00AE7513" w:rsidP="00AE7513">
            <w:pPr>
              <w:pStyle w:val="JSCsummarytabletext"/>
            </w:pPr>
            <w:r>
              <w:t>5</w:t>
            </w:r>
          </w:p>
        </w:tc>
        <w:tc>
          <w:tcPr>
            <w:tcW w:w="1714" w:type="pct"/>
            <w:shd w:val="clear" w:color="auto" w:fill="auto"/>
          </w:tcPr>
          <w:p w14:paraId="0B9B5881" w14:textId="77C72AEB" w:rsidR="00AE7513" w:rsidRPr="00737836" w:rsidRDefault="00AE7513" w:rsidP="00AE7513">
            <w:pPr>
              <w:pStyle w:val="JSCsummarytabletext"/>
            </w:pPr>
            <w:r>
              <w:t>Range 92-106%</w:t>
            </w:r>
          </w:p>
        </w:tc>
      </w:tr>
      <w:tr w:rsidR="00AE7513" w:rsidRPr="00894E58" w14:paraId="1DED70F1" w14:textId="77777777" w:rsidTr="007A251C">
        <w:tc>
          <w:tcPr>
            <w:tcW w:w="1531" w:type="pct"/>
            <w:vMerge w:val="restart"/>
            <w:shd w:val="clear" w:color="auto" w:fill="auto"/>
            <w:vAlign w:val="center"/>
          </w:tcPr>
          <w:p w14:paraId="52794D68" w14:textId="23939315" w:rsidR="00AE7513" w:rsidRPr="00737836" w:rsidRDefault="00AE7513" w:rsidP="00AE7513">
            <w:pPr>
              <w:pStyle w:val="JSCsummarytabletext"/>
            </w:pPr>
            <w:r>
              <w:t>Wheat grain</w:t>
            </w:r>
          </w:p>
        </w:tc>
        <w:tc>
          <w:tcPr>
            <w:tcW w:w="725" w:type="pct"/>
            <w:shd w:val="clear" w:color="auto" w:fill="auto"/>
          </w:tcPr>
          <w:p w14:paraId="129B713D" w14:textId="34D57010" w:rsidR="00AE7513" w:rsidRDefault="00AE7513" w:rsidP="00AE7513">
            <w:pPr>
              <w:pStyle w:val="JSCsummarytabletext"/>
            </w:pPr>
            <w:r>
              <w:t>0.01</w:t>
            </w:r>
            <w:r>
              <w:br/>
              <w:t>(n=5)</w:t>
            </w:r>
          </w:p>
        </w:tc>
        <w:tc>
          <w:tcPr>
            <w:tcW w:w="484" w:type="pct"/>
            <w:shd w:val="clear" w:color="auto" w:fill="auto"/>
          </w:tcPr>
          <w:p w14:paraId="7053FE8F" w14:textId="7FCE7179" w:rsidR="00AE7513" w:rsidRPr="00737836" w:rsidRDefault="00AE7513" w:rsidP="00AE7513">
            <w:pPr>
              <w:pStyle w:val="JSCsummarytabletext"/>
            </w:pPr>
            <w:r>
              <w:t>104</w:t>
            </w:r>
          </w:p>
        </w:tc>
        <w:tc>
          <w:tcPr>
            <w:tcW w:w="546" w:type="pct"/>
            <w:shd w:val="clear" w:color="auto" w:fill="auto"/>
          </w:tcPr>
          <w:p w14:paraId="6159A623" w14:textId="35B004C0" w:rsidR="00AE7513" w:rsidRPr="00737836" w:rsidRDefault="00AE7513" w:rsidP="00AE7513">
            <w:pPr>
              <w:pStyle w:val="JSCsummarytabletext"/>
            </w:pPr>
            <w:r>
              <w:t>9</w:t>
            </w:r>
          </w:p>
        </w:tc>
        <w:tc>
          <w:tcPr>
            <w:tcW w:w="1714" w:type="pct"/>
            <w:shd w:val="clear" w:color="auto" w:fill="auto"/>
          </w:tcPr>
          <w:p w14:paraId="47478606" w14:textId="7A4CFF20" w:rsidR="00AE7513" w:rsidRPr="00737836" w:rsidRDefault="00AE7513" w:rsidP="00AE7513">
            <w:pPr>
              <w:pStyle w:val="JSCsummarytabletext"/>
            </w:pPr>
            <w:r>
              <w:t>Range 92-115%</w:t>
            </w:r>
          </w:p>
        </w:tc>
      </w:tr>
      <w:tr w:rsidR="00AE7513" w:rsidRPr="00894E58" w14:paraId="32D51AB2" w14:textId="77777777" w:rsidTr="007A251C">
        <w:tc>
          <w:tcPr>
            <w:tcW w:w="1531" w:type="pct"/>
            <w:vMerge/>
            <w:shd w:val="clear" w:color="auto" w:fill="auto"/>
            <w:vAlign w:val="center"/>
          </w:tcPr>
          <w:p w14:paraId="66291CC1" w14:textId="77777777" w:rsidR="00AE7513" w:rsidRPr="00737836" w:rsidRDefault="00AE7513" w:rsidP="00AE7513">
            <w:pPr>
              <w:pStyle w:val="JSCsummarytabletext"/>
            </w:pPr>
          </w:p>
        </w:tc>
        <w:tc>
          <w:tcPr>
            <w:tcW w:w="725" w:type="pct"/>
            <w:shd w:val="clear" w:color="auto" w:fill="auto"/>
          </w:tcPr>
          <w:p w14:paraId="524116D2" w14:textId="4EF8F1C0" w:rsidR="00AE7513" w:rsidRDefault="00AE7513" w:rsidP="00AE7513">
            <w:pPr>
              <w:pStyle w:val="JSCsummarytabletext"/>
            </w:pPr>
            <w:r>
              <w:t>0.1</w:t>
            </w:r>
            <w:r>
              <w:br/>
              <w:t>(n=5)</w:t>
            </w:r>
          </w:p>
        </w:tc>
        <w:tc>
          <w:tcPr>
            <w:tcW w:w="484" w:type="pct"/>
            <w:shd w:val="clear" w:color="auto" w:fill="auto"/>
          </w:tcPr>
          <w:p w14:paraId="261546B0" w14:textId="03250A76" w:rsidR="00AE7513" w:rsidRPr="00737836" w:rsidRDefault="00AE7513" w:rsidP="00AE7513">
            <w:pPr>
              <w:pStyle w:val="JSCsummarytabletext"/>
            </w:pPr>
            <w:r>
              <w:t>115</w:t>
            </w:r>
          </w:p>
        </w:tc>
        <w:tc>
          <w:tcPr>
            <w:tcW w:w="546" w:type="pct"/>
            <w:shd w:val="clear" w:color="auto" w:fill="auto"/>
          </w:tcPr>
          <w:p w14:paraId="1945A3F5" w14:textId="3CB30E1F" w:rsidR="00AE7513" w:rsidRPr="00737836" w:rsidRDefault="00AE7513" w:rsidP="00AE7513">
            <w:pPr>
              <w:pStyle w:val="JSCsummarytabletext"/>
            </w:pPr>
            <w:r>
              <w:t>8</w:t>
            </w:r>
          </w:p>
        </w:tc>
        <w:tc>
          <w:tcPr>
            <w:tcW w:w="1714" w:type="pct"/>
            <w:shd w:val="clear" w:color="auto" w:fill="auto"/>
          </w:tcPr>
          <w:p w14:paraId="1FAFB590" w14:textId="490DA238" w:rsidR="00AE7513" w:rsidRPr="00737836" w:rsidRDefault="00AE7513" w:rsidP="00AE7513">
            <w:pPr>
              <w:pStyle w:val="JSCsummarytabletext"/>
            </w:pPr>
            <w:r>
              <w:t>Range 101-125%</w:t>
            </w:r>
          </w:p>
        </w:tc>
      </w:tr>
      <w:tr w:rsidR="00AE7513" w:rsidRPr="00894E58" w14:paraId="7E8A541B" w14:textId="77777777" w:rsidTr="007A251C">
        <w:tc>
          <w:tcPr>
            <w:tcW w:w="1531" w:type="pct"/>
            <w:vMerge/>
            <w:shd w:val="clear" w:color="auto" w:fill="auto"/>
            <w:vAlign w:val="center"/>
          </w:tcPr>
          <w:p w14:paraId="195CD2EE" w14:textId="77777777" w:rsidR="00AE7513" w:rsidRPr="00737836" w:rsidRDefault="00AE7513" w:rsidP="00AE7513">
            <w:pPr>
              <w:pStyle w:val="JSCsummarytabletext"/>
            </w:pPr>
          </w:p>
        </w:tc>
        <w:tc>
          <w:tcPr>
            <w:tcW w:w="725" w:type="pct"/>
            <w:shd w:val="clear" w:color="auto" w:fill="auto"/>
          </w:tcPr>
          <w:p w14:paraId="1914BC8B" w14:textId="40A33583" w:rsidR="00AE7513" w:rsidRDefault="00AE7513" w:rsidP="00AE7513">
            <w:pPr>
              <w:pStyle w:val="JSCsummarytabletext"/>
            </w:pPr>
            <w:r>
              <w:t>Overall</w:t>
            </w:r>
            <w:r>
              <w:br/>
              <w:t>(n=10)</w:t>
            </w:r>
          </w:p>
        </w:tc>
        <w:tc>
          <w:tcPr>
            <w:tcW w:w="484" w:type="pct"/>
            <w:shd w:val="clear" w:color="auto" w:fill="auto"/>
          </w:tcPr>
          <w:p w14:paraId="4B91F04B" w14:textId="0DE21799" w:rsidR="00AE7513" w:rsidRPr="00737836" w:rsidRDefault="00AE7513" w:rsidP="00AE7513">
            <w:pPr>
              <w:pStyle w:val="JSCsummarytabletext"/>
            </w:pPr>
            <w:r>
              <w:t>109</w:t>
            </w:r>
          </w:p>
        </w:tc>
        <w:tc>
          <w:tcPr>
            <w:tcW w:w="546" w:type="pct"/>
            <w:shd w:val="clear" w:color="auto" w:fill="auto"/>
          </w:tcPr>
          <w:p w14:paraId="38BC583F" w14:textId="527A376A" w:rsidR="00AE7513" w:rsidRPr="00737836" w:rsidRDefault="00AE7513" w:rsidP="00AE7513">
            <w:pPr>
              <w:pStyle w:val="JSCsummarytabletext"/>
            </w:pPr>
            <w:r>
              <w:t>10</w:t>
            </w:r>
          </w:p>
        </w:tc>
        <w:tc>
          <w:tcPr>
            <w:tcW w:w="1714" w:type="pct"/>
            <w:shd w:val="clear" w:color="auto" w:fill="auto"/>
          </w:tcPr>
          <w:p w14:paraId="2C922B0D" w14:textId="183BCBFF" w:rsidR="00AE7513" w:rsidRPr="00737836" w:rsidRDefault="00AE7513" w:rsidP="00AE7513">
            <w:pPr>
              <w:pStyle w:val="JSCsummarytabletext"/>
            </w:pPr>
            <w:r>
              <w:t>Range 92-125%</w:t>
            </w:r>
          </w:p>
        </w:tc>
      </w:tr>
      <w:tr w:rsidR="00AE7513" w:rsidRPr="00894E58" w14:paraId="2BD42F69" w14:textId="77777777" w:rsidTr="007A251C">
        <w:tc>
          <w:tcPr>
            <w:tcW w:w="1531" w:type="pct"/>
            <w:vMerge w:val="restart"/>
            <w:shd w:val="clear" w:color="auto" w:fill="auto"/>
            <w:vAlign w:val="center"/>
          </w:tcPr>
          <w:p w14:paraId="2ACE7055" w14:textId="5FC1536D" w:rsidR="00AE7513" w:rsidRPr="00737836" w:rsidRDefault="00AE7513" w:rsidP="00AE7513">
            <w:pPr>
              <w:pStyle w:val="JSCsummarytabletext"/>
            </w:pPr>
            <w:r>
              <w:t>Wheat straw</w:t>
            </w:r>
          </w:p>
        </w:tc>
        <w:tc>
          <w:tcPr>
            <w:tcW w:w="725" w:type="pct"/>
            <w:shd w:val="clear" w:color="auto" w:fill="auto"/>
          </w:tcPr>
          <w:p w14:paraId="4CB84631" w14:textId="10B2F4F3" w:rsidR="00AE7513" w:rsidRDefault="00AE7513" w:rsidP="00AE7513">
            <w:pPr>
              <w:pStyle w:val="JSCsummarytabletext"/>
            </w:pPr>
            <w:r>
              <w:t>0.01</w:t>
            </w:r>
            <w:r>
              <w:br/>
              <w:t>(n=5)</w:t>
            </w:r>
          </w:p>
        </w:tc>
        <w:tc>
          <w:tcPr>
            <w:tcW w:w="484" w:type="pct"/>
            <w:shd w:val="clear" w:color="auto" w:fill="auto"/>
          </w:tcPr>
          <w:p w14:paraId="5469B36C" w14:textId="63BDAFB3" w:rsidR="00AE7513" w:rsidRPr="00737836" w:rsidRDefault="00AE7513" w:rsidP="00AE7513">
            <w:pPr>
              <w:pStyle w:val="JSCsummarytabletext"/>
            </w:pPr>
            <w:r>
              <w:t>98</w:t>
            </w:r>
          </w:p>
        </w:tc>
        <w:tc>
          <w:tcPr>
            <w:tcW w:w="546" w:type="pct"/>
            <w:shd w:val="clear" w:color="auto" w:fill="auto"/>
          </w:tcPr>
          <w:p w14:paraId="7615061B" w14:textId="376344C0" w:rsidR="00AE7513" w:rsidRPr="00737836" w:rsidRDefault="00AE7513" w:rsidP="00AE7513">
            <w:pPr>
              <w:pStyle w:val="JSCsummarytabletext"/>
            </w:pPr>
            <w:r>
              <w:t>6</w:t>
            </w:r>
          </w:p>
        </w:tc>
        <w:tc>
          <w:tcPr>
            <w:tcW w:w="1714" w:type="pct"/>
            <w:shd w:val="clear" w:color="auto" w:fill="auto"/>
          </w:tcPr>
          <w:p w14:paraId="1F982BC7" w14:textId="72E72405" w:rsidR="00AE7513" w:rsidRPr="00737836" w:rsidRDefault="00AE7513" w:rsidP="00AE7513">
            <w:pPr>
              <w:pStyle w:val="JSCsummarytabletext"/>
            </w:pPr>
            <w:r>
              <w:t>Range 92-107%</w:t>
            </w:r>
          </w:p>
        </w:tc>
      </w:tr>
      <w:tr w:rsidR="00AE7513" w:rsidRPr="00894E58" w14:paraId="6425D921" w14:textId="77777777" w:rsidTr="00750D5B">
        <w:tc>
          <w:tcPr>
            <w:tcW w:w="1531" w:type="pct"/>
            <w:vMerge/>
            <w:shd w:val="clear" w:color="auto" w:fill="auto"/>
          </w:tcPr>
          <w:p w14:paraId="25C5FCCA" w14:textId="77777777" w:rsidR="00AE7513" w:rsidRPr="00737836" w:rsidRDefault="00AE7513" w:rsidP="00AE7513">
            <w:pPr>
              <w:pStyle w:val="JSCsummarytabletext"/>
            </w:pPr>
          </w:p>
        </w:tc>
        <w:tc>
          <w:tcPr>
            <w:tcW w:w="725" w:type="pct"/>
            <w:shd w:val="clear" w:color="auto" w:fill="auto"/>
          </w:tcPr>
          <w:p w14:paraId="377F9066" w14:textId="0C70A0BD" w:rsidR="00AE7513" w:rsidRDefault="00AE7513" w:rsidP="00AE7513">
            <w:pPr>
              <w:pStyle w:val="JSCsummarytabletext"/>
            </w:pPr>
            <w:r>
              <w:t>0.1</w:t>
            </w:r>
            <w:r>
              <w:br/>
            </w:r>
            <w:r>
              <w:lastRenderedPageBreak/>
              <w:t>(n=5)</w:t>
            </w:r>
          </w:p>
        </w:tc>
        <w:tc>
          <w:tcPr>
            <w:tcW w:w="484" w:type="pct"/>
            <w:shd w:val="clear" w:color="auto" w:fill="auto"/>
          </w:tcPr>
          <w:p w14:paraId="33D369AE" w14:textId="4BD8A46D" w:rsidR="00AE7513" w:rsidRPr="00737836" w:rsidRDefault="00AE7513" w:rsidP="00AE7513">
            <w:pPr>
              <w:pStyle w:val="JSCsummarytabletext"/>
            </w:pPr>
            <w:r>
              <w:lastRenderedPageBreak/>
              <w:t>90</w:t>
            </w:r>
          </w:p>
        </w:tc>
        <w:tc>
          <w:tcPr>
            <w:tcW w:w="546" w:type="pct"/>
            <w:shd w:val="clear" w:color="auto" w:fill="auto"/>
          </w:tcPr>
          <w:p w14:paraId="5089FCC5" w14:textId="76515276" w:rsidR="00AE7513" w:rsidRPr="00737836" w:rsidRDefault="00AE7513" w:rsidP="00AE7513">
            <w:pPr>
              <w:pStyle w:val="JSCsummarytabletext"/>
            </w:pPr>
            <w:r>
              <w:t>5</w:t>
            </w:r>
          </w:p>
        </w:tc>
        <w:tc>
          <w:tcPr>
            <w:tcW w:w="1714" w:type="pct"/>
            <w:shd w:val="clear" w:color="auto" w:fill="auto"/>
          </w:tcPr>
          <w:p w14:paraId="58B2F31F" w14:textId="40F93D44" w:rsidR="00AE7513" w:rsidRPr="00737836" w:rsidRDefault="00AE7513" w:rsidP="00AE7513">
            <w:pPr>
              <w:pStyle w:val="JSCsummarytabletext"/>
            </w:pPr>
            <w:r>
              <w:t>Range 84-95%</w:t>
            </w:r>
          </w:p>
        </w:tc>
      </w:tr>
      <w:tr w:rsidR="00AE7513" w:rsidRPr="00894E58" w14:paraId="282CF1C5" w14:textId="77777777" w:rsidTr="00750D5B">
        <w:tc>
          <w:tcPr>
            <w:tcW w:w="1531" w:type="pct"/>
            <w:vMerge/>
            <w:shd w:val="clear" w:color="auto" w:fill="auto"/>
          </w:tcPr>
          <w:p w14:paraId="66912804" w14:textId="77777777" w:rsidR="00AE7513" w:rsidRPr="00737836" w:rsidRDefault="00AE7513" w:rsidP="00AE7513">
            <w:pPr>
              <w:pStyle w:val="JSCsummarytabletext"/>
            </w:pPr>
          </w:p>
        </w:tc>
        <w:tc>
          <w:tcPr>
            <w:tcW w:w="725" w:type="pct"/>
            <w:shd w:val="clear" w:color="auto" w:fill="auto"/>
          </w:tcPr>
          <w:p w14:paraId="69B90601" w14:textId="5A03630B" w:rsidR="00AE7513" w:rsidRDefault="00AE7513" w:rsidP="00AE7513">
            <w:pPr>
              <w:pStyle w:val="JSCsummarytabletext"/>
            </w:pPr>
            <w:r>
              <w:t>Overall</w:t>
            </w:r>
            <w:r>
              <w:br/>
              <w:t>(n=10)</w:t>
            </w:r>
          </w:p>
        </w:tc>
        <w:tc>
          <w:tcPr>
            <w:tcW w:w="484" w:type="pct"/>
            <w:shd w:val="clear" w:color="auto" w:fill="auto"/>
          </w:tcPr>
          <w:p w14:paraId="7A284B6C" w14:textId="242EEDBE" w:rsidR="00AE7513" w:rsidRPr="00737836" w:rsidRDefault="00AE7513" w:rsidP="00AE7513">
            <w:pPr>
              <w:pStyle w:val="JSCsummarytabletext"/>
            </w:pPr>
            <w:r>
              <w:t>94</w:t>
            </w:r>
          </w:p>
        </w:tc>
        <w:tc>
          <w:tcPr>
            <w:tcW w:w="546" w:type="pct"/>
            <w:shd w:val="clear" w:color="auto" w:fill="auto"/>
          </w:tcPr>
          <w:p w14:paraId="76E2601F" w14:textId="28D57B78" w:rsidR="00AE7513" w:rsidRPr="00737836" w:rsidRDefault="00AE7513" w:rsidP="00AE7513">
            <w:pPr>
              <w:pStyle w:val="JSCsummarytabletext"/>
            </w:pPr>
            <w:r>
              <w:t>7</w:t>
            </w:r>
          </w:p>
        </w:tc>
        <w:tc>
          <w:tcPr>
            <w:tcW w:w="1714" w:type="pct"/>
            <w:shd w:val="clear" w:color="auto" w:fill="auto"/>
          </w:tcPr>
          <w:p w14:paraId="658E890F" w14:textId="0483B13A" w:rsidR="00AE7513" w:rsidRPr="00737836" w:rsidRDefault="00AE7513" w:rsidP="00AE7513">
            <w:pPr>
              <w:pStyle w:val="JSCsummarytabletext"/>
            </w:pPr>
            <w:r>
              <w:t>Range 84-107%</w:t>
            </w:r>
          </w:p>
        </w:tc>
      </w:tr>
    </w:tbl>
    <w:p w14:paraId="7F6F7E10" w14:textId="22FD4747" w:rsidR="00262E2C" w:rsidRPr="00894E58" w:rsidRDefault="00262E2C" w:rsidP="00262E2C">
      <w:pPr>
        <w:pStyle w:val="JSCtableheader"/>
      </w:pPr>
      <w:r w:rsidRPr="00894E58">
        <w:rPr>
          <w:lang w:eastAsia="en-US"/>
        </w:rPr>
        <w:t>Table A </w:t>
      </w:r>
      <w:r w:rsidRPr="00894E58">
        <w:rPr>
          <w:lang w:eastAsia="en-US"/>
        </w:rPr>
        <w:fldChar w:fldCharType="begin"/>
      </w:r>
      <w:r w:rsidRPr="00894E58">
        <w:rPr>
          <w:lang w:eastAsia="en-US"/>
        </w:rPr>
        <w:instrText xml:space="preserve"> SEQ Table_A \* ARABIC </w:instrText>
      </w:r>
      <w:r w:rsidRPr="00894E58">
        <w:rPr>
          <w:lang w:eastAsia="en-US"/>
        </w:rPr>
        <w:fldChar w:fldCharType="separate"/>
      </w:r>
      <w:r w:rsidR="00856713">
        <w:rPr>
          <w:noProof/>
          <w:lang w:eastAsia="en-US"/>
        </w:rPr>
        <w:t>2</w:t>
      </w:r>
      <w:r w:rsidRPr="00894E58">
        <w:rPr>
          <w:lang w:eastAsia="en-US"/>
        </w:rPr>
        <w:fldChar w:fldCharType="end"/>
      </w:r>
      <w:r w:rsidRPr="00894E58">
        <w:rPr>
          <w:lang w:eastAsia="en-US"/>
        </w:rPr>
        <w:t>:</w:t>
      </w:r>
      <w:r w:rsidRPr="00894E58">
        <w:rPr>
          <w:lang w:eastAsia="en-US"/>
        </w:rPr>
        <w:tab/>
        <w:t xml:space="preserve">Characteristics for the analytical method used for validation of </w:t>
      </w:r>
      <w:r w:rsidR="00170D1D">
        <w:t>2,4-D</w:t>
      </w:r>
      <w:r w:rsidRPr="00894E58">
        <w:rPr>
          <w:lang w:eastAsia="en-US"/>
        </w:rPr>
        <w:t xml:space="preserve"> residues in </w:t>
      </w:r>
      <w:r w:rsidR="00170D1D">
        <w:t>wheat</w:t>
      </w:r>
    </w:p>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01"/>
        <w:gridCol w:w="4340"/>
      </w:tblGrid>
      <w:tr w:rsidR="00170D1D" w:rsidRPr="00894E58" w14:paraId="70BA3A54" w14:textId="77777777" w:rsidTr="00D31545">
        <w:tc>
          <w:tcPr>
            <w:tcW w:w="2489" w:type="pct"/>
            <w:shd w:val="pct10" w:color="auto" w:fill="auto"/>
          </w:tcPr>
          <w:p w14:paraId="73441B4E" w14:textId="77777777" w:rsidR="00170D1D" w:rsidRPr="00737836" w:rsidRDefault="00170D1D" w:rsidP="00DE1040">
            <w:pPr>
              <w:pStyle w:val="JSCTableHeaderRow"/>
            </w:pPr>
          </w:p>
        </w:tc>
        <w:tc>
          <w:tcPr>
            <w:tcW w:w="2511" w:type="pct"/>
            <w:shd w:val="pct10" w:color="auto" w:fill="auto"/>
          </w:tcPr>
          <w:p w14:paraId="16D863F8" w14:textId="0C24BB60" w:rsidR="00170D1D" w:rsidRPr="00737836" w:rsidRDefault="00170D1D" w:rsidP="00DE1040">
            <w:pPr>
              <w:pStyle w:val="JSCTableHeaderRow"/>
            </w:pPr>
            <w:r>
              <w:t>2,4-D</w:t>
            </w:r>
          </w:p>
        </w:tc>
      </w:tr>
      <w:tr w:rsidR="00170D1D" w:rsidRPr="00894E58" w14:paraId="50EF98E7" w14:textId="77777777" w:rsidTr="00170D1D">
        <w:trPr>
          <w:tblHeader/>
        </w:trPr>
        <w:tc>
          <w:tcPr>
            <w:tcW w:w="2489" w:type="pct"/>
            <w:shd w:val="clear" w:color="auto" w:fill="auto"/>
          </w:tcPr>
          <w:p w14:paraId="335CA892" w14:textId="77777777" w:rsidR="00170D1D" w:rsidRPr="00737836" w:rsidRDefault="00170D1D" w:rsidP="00DE1040">
            <w:pPr>
              <w:pStyle w:val="JSCsummarytabletext"/>
            </w:pPr>
            <w:r w:rsidRPr="00737836">
              <w:t>Specificity</w:t>
            </w:r>
          </w:p>
        </w:tc>
        <w:tc>
          <w:tcPr>
            <w:tcW w:w="2511" w:type="pct"/>
            <w:shd w:val="clear" w:color="auto" w:fill="auto"/>
          </w:tcPr>
          <w:p w14:paraId="2EE2E96F" w14:textId="77777777" w:rsidR="00170D1D" w:rsidRPr="00737836" w:rsidRDefault="00170D1D" w:rsidP="00DE1040">
            <w:pPr>
              <w:pStyle w:val="JSCsummarytabletext"/>
            </w:pPr>
            <w:r w:rsidRPr="00344765">
              <w:t>blank value &lt;30% LOQ)</w:t>
            </w:r>
          </w:p>
        </w:tc>
      </w:tr>
      <w:tr w:rsidR="00170D1D" w:rsidRPr="00894E58" w14:paraId="43FCF2A3" w14:textId="77777777" w:rsidTr="00170D1D">
        <w:tc>
          <w:tcPr>
            <w:tcW w:w="2489" w:type="pct"/>
            <w:shd w:val="clear" w:color="auto" w:fill="auto"/>
          </w:tcPr>
          <w:p w14:paraId="12C9C4E4" w14:textId="77777777" w:rsidR="00170D1D" w:rsidRPr="00737836" w:rsidRDefault="00170D1D" w:rsidP="00DE1040">
            <w:pPr>
              <w:pStyle w:val="JSCsummarytabletext"/>
            </w:pPr>
            <w:r w:rsidRPr="00737836">
              <w:t>Calibration (type, number of data points)</w:t>
            </w:r>
          </w:p>
        </w:tc>
        <w:tc>
          <w:tcPr>
            <w:tcW w:w="2511" w:type="pct"/>
            <w:shd w:val="clear" w:color="auto" w:fill="auto"/>
          </w:tcPr>
          <w:p w14:paraId="619312AD" w14:textId="77777777" w:rsidR="00170D1D" w:rsidRPr="00344765" w:rsidRDefault="00170D1D" w:rsidP="00DE1040">
            <w:pPr>
              <w:pStyle w:val="JSCsummarytabletext"/>
            </w:pPr>
            <w:r w:rsidRPr="00344765">
              <w:t>individual calibration data presented|</w:t>
            </w:r>
          </w:p>
          <w:p w14:paraId="62406B5C" w14:textId="62091315" w:rsidR="00170D1D" w:rsidRDefault="00170D1D" w:rsidP="00DE1040">
            <w:pPr>
              <w:pStyle w:val="JSCsummarytabletext"/>
            </w:pPr>
            <w:r w:rsidRPr="00344765">
              <w:t>calibration line equation presented</w:t>
            </w:r>
          </w:p>
          <w:p w14:paraId="112DE499" w14:textId="304BF7D2" w:rsidR="00344765" w:rsidRPr="00344765" w:rsidRDefault="00344765" w:rsidP="00DE1040">
            <w:pPr>
              <w:pStyle w:val="JSCsummarytabletext"/>
            </w:pPr>
            <w:r>
              <w:t>linear, 1/x weighting</w:t>
            </w:r>
          </w:p>
          <w:p w14:paraId="5C639391" w14:textId="200E5CC1" w:rsidR="00170D1D" w:rsidRPr="00737836" w:rsidRDefault="00344765" w:rsidP="00DE1040">
            <w:pPr>
              <w:pStyle w:val="JSCsummarytabletext"/>
            </w:pPr>
            <w:r>
              <w:t>9 data points</w:t>
            </w:r>
          </w:p>
        </w:tc>
      </w:tr>
      <w:tr w:rsidR="00170D1D" w:rsidRPr="00894E58" w14:paraId="5236A1BC" w14:textId="77777777" w:rsidTr="00170D1D">
        <w:tc>
          <w:tcPr>
            <w:tcW w:w="2489" w:type="pct"/>
            <w:shd w:val="clear" w:color="auto" w:fill="auto"/>
          </w:tcPr>
          <w:p w14:paraId="59F5206B" w14:textId="77777777" w:rsidR="00170D1D" w:rsidRPr="00737836" w:rsidRDefault="00170D1D" w:rsidP="00DE1040">
            <w:pPr>
              <w:pStyle w:val="JSCsummarytabletext"/>
            </w:pPr>
            <w:r w:rsidRPr="00737836">
              <w:t>Calibration range</w:t>
            </w:r>
          </w:p>
        </w:tc>
        <w:tc>
          <w:tcPr>
            <w:tcW w:w="2511" w:type="pct"/>
            <w:shd w:val="clear" w:color="auto" w:fill="auto"/>
          </w:tcPr>
          <w:p w14:paraId="2BE99478" w14:textId="75078186" w:rsidR="00170D1D" w:rsidRPr="00344765" w:rsidRDefault="00170D1D" w:rsidP="00DE1040">
            <w:pPr>
              <w:pStyle w:val="JSCsummarytabletext"/>
            </w:pPr>
            <w:r w:rsidRPr="00344765">
              <w:t>0.075 to 25 ng/mL</w:t>
            </w:r>
          </w:p>
          <w:p w14:paraId="3AF19324" w14:textId="3FC4A9D4" w:rsidR="00170D1D" w:rsidRPr="00737836" w:rsidRDefault="00170D1D" w:rsidP="00DE1040">
            <w:pPr>
              <w:pStyle w:val="JSCsummarytabletext"/>
            </w:pPr>
            <w:r>
              <w:t>Equiva</w:t>
            </w:r>
            <w:r w:rsidR="00A07EAD">
              <w:t>len</w:t>
            </w:r>
            <w:r>
              <w:t xml:space="preserve">t to </w:t>
            </w:r>
            <w:r w:rsidR="00344765">
              <w:t>0.003 to 1.0 mg/kg</w:t>
            </w:r>
          </w:p>
        </w:tc>
      </w:tr>
      <w:tr w:rsidR="00170D1D" w:rsidRPr="00894E58" w14:paraId="1B7646F9" w14:textId="77777777" w:rsidTr="00170D1D">
        <w:tc>
          <w:tcPr>
            <w:tcW w:w="2489" w:type="pct"/>
            <w:shd w:val="clear" w:color="auto" w:fill="auto"/>
          </w:tcPr>
          <w:p w14:paraId="14E79054" w14:textId="77777777" w:rsidR="00170D1D" w:rsidRPr="00737836" w:rsidRDefault="00170D1D" w:rsidP="00DE1040">
            <w:pPr>
              <w:pStyle w:val="JSCsummarytabletext"/>
            </w:pPr>
            <w:r w:rsidRPr="00737836">
              <w:t xml:space="preserve">Assessment of matrix effects is presented </w:t>
            </w:r>
          </w:p>
        </w:tc>
        <w:tc>
          <w:tcPr>
            <w:tcW w:w="2511" w:type="pct"/>
            <w:shd w:val="clear" w:color="auto" w:fill="auto"/>
          </w:tcPr>
          <w:p w14:paraId="129890A1" w14:textId="110D0150" w:rsidR="00170D1D" w:rsidRPr="00737836" w:rsidRDefault="00344765" w:rsidP="00DE1040">
            <w:pPr>
              <w:pStyle w:val="JSCsummarytabletext"/>
            </w:pPr>
            <w:r>
              <w:t>No, however the use of stable isotope internal standard prevent</w:t>
            </w:r>
            <w:r w:rsidR="00AE7513">
              <w:t>ed</w:t>
            </w:r>
            <w:r>
              <w:t xml:space="preserve"> any matrix effects</w:t>
            </w:r>
          </w:p>
        </w:tc>
      </w:tr>
      <w:tr w:rsidR="00C44C78" w:rsidRPr="00894E58" w14:paraId="4972CAD7" w14:textId="77777777" w:rsidTr="00170D1D">
        <w:tc>
          <w:tcPr>
            <w:tcW w:w="2489" w:type="pct"/>
            <w:shd w:val="clear" w:color="auto" w:fill="auto"/>
          </w:tcPr>
          <w:p w14:paraId="7C2B307A" w14:textId="3D4B227B" w:rsidR="00C44C78" w:rsidRPr="00737836" w:rsidRDefault="00C44C78" w:rsidP="00DE1040">
            <w:pPr>
              <w:pStyle w:val="JSCsummarytabletext"/>
            </w:pPr>
            <w:r>
              <w:t>Stability</w:t>
            </w:r>
          </w:p>
        </w:tc>
        <w:tc>
          <w:tcPr>
            <w:tcW w:w="2511" w:type="pct"/>
            <w:shd w:val="clear" w:color="auto" w:fill="auto"/>
          </w:tcPr>
          <w:p w14:paraId="1FEFB155" w14:textId="4A47846A" w:rsidR="00C44C78" w:rsidRDefault="00C44C78" w:rsidP="00DE1040">
            <w:pPr>
              <w:pStyle w:val="JSCsummarytabletext"/>
            </w:pPr>
            <w:r>
              <w:t>Standard solutions stable for</w:t>
            </w:r>
            <w:r w:rsidR="00D31545">
              <w:t xml:space="preserve"> </w:t>
            </w:r>
            <w:r>
              <w:t>41 days</w:t>
            </w:r>
            <w:r w:rsidR="00D31545">
              <w:t xml:space="preserve"> when stored refrigerated</w:t>
            </w:r>
          </w:p>
        </w:tc>
      </w:tr>
      <w:tr w:rsidR="00170D1D" w:rsidRPr="00894E58" w14:paraId="081D9B2E" w14:textId="77777777" w:rsidTr="00170D1D">
        <w:tc>
          <w:tcPr>
            <w:tcW w:w="2489" w:type="pct"/>
            <w:shd w:val="clear" w:color="auto" w:fill="auto"/>
          </w:tcPr>
          <w:p w14:paraId="238D8438" w14:textId="77777777" w:rsidR="00170D1D" w:rsidRPr="00737836" w:rsidRDefault="00170D1D" w:rsidP="00DE1040">
            <w:pPr>
              <w:pStyle w:val="JSCsummarytabletext"/>
            </w:pPr>
            <w:r w:rsidRPr="00737836">
              <w:t>Limit of determination/quantification</w:t>
            </w:r>
          </w:p>
        </w:tc>
        <w:tc>
          <w:tcPr>
            <w:tcW w:w="2511" w:type="pct"/>
            <w:shd w:val="clear" w:color="auto" w:fill="auto"/>
          </w:tcPr>
          <w:p w14:paraId="071626F3" w14:textId="12F052D5" w:rsidR="00170D1D" w:rsidRPr="00737836" w:rsidRDefault="00344765" w:rsidP="00DE1040">
            <w:pPr>
              <w:pStyle w:val="JSCsummarytabletext"/>
            </w:pPr>
            <w:r>
              <w:t>0.01 mg/kg</w:t>
            </w:r>
          </w:p>
        </w:tc>
      </w:tr>
    </w:tbl>
    <w:p w14:paraId="72D6F02D" w14:textId="77777777" w:rsidR="00262E2C" w:rsidRPr="00894E58" w:rsidRDefault="00262E2C" w:rsidP="00262E2C">
      <w:pPr>
        <w:pStyle w:val="JSCheading"/>
      </w:pPr>
      <w:r w:rsidRPr="00894E58">
        <w:t>Conclusion</w:t>
      </w:r>
    </w:p>
    <w:p w14:paraId="4AD77D28" w14:textId="50692B14" w:rsidR="00C44C78" w:rsidRDefault="00C44C78" w:rsidP="00C44C78">
      <w:pPr>
        <w:pStyle w:val="RepStandard"/>
        <w:spacing w:before="120" w:after="120"/>
      </w:pPr>
      <w:r w:rsidRPr="00EC798B">
        <w:t xml:space="preserve">The analytical method for the determination of </w:t>
      </w:r>
      <w:r>
        <w:t>2,4-D</w:t>
      </w:r>
      <w:r w:rsidRPr="00EC798B">
        <w:t xml:space="preserve"> in wheat </w:t>
      </w:r>
      <w:r>
        <w:t xml:space="preserve">(whole plant, </w:t>
      </w:r>
      <w:r w:rsidRPr="00EC798B">
        <w:t>grain</w:t>
      </w:r>
      <w:r>
        <w:t xml:space="preserve"> and straw) </w:t>
      </w:r>
      <w:r w:rsidRPr="00EC798B">
        <w:t xml:space="preserve">was successfully validated with a limit of quantification (LOQ) </w:t>
      </w:r>
      <w:r>
        <w:t xml:space="preserve">2,4-D </w:t>
      </w:r>
      <w:r w:rsidRPr="00EC798B">
        <w:t>of 0.01 mg/L in all matrices The data meet</w:t>
      </w:r>
      <w:r>
        <w:t>s</w:t>
      </w:r>
      <w:r w:rsidRPr="00EC798B">
        <w:t xml:space="preserve"> the acceptance criteria of SANTE/2020/12830 rev.1.</w:t>
      </w:r>
    </w:p>
    <w:p w14:paraId="185708EE" w14:textId="77777777" w:rsidR="00556AB7" w:rsidRDefault="00556AB7" w:rsidP="00C44C78">
      <w:pPr>
        <w:pStyle w:val="RepStandard"/>
        <w:spacing w:before="120" w:after="120"/>
      </w:pPr>
    </w:p>
    <w:p w14:paraId="1E3FAE36" w14:textId="76DFF7D2" w:rsidR="003A0594" w:rsidRDefault="003A0594" w:rsidP="003A0594">
      <w:pPr>
        <w:pStyle w:val="RepAppendix4"/>
        <w:spacing w:before="120" w:after="120"/>
      </w:pPr>
      <w:bookmarkStart w:id="365" w:name="_Hlk149290224"/>
      <w:r w:rsidRPr="003F7F82">
        <w:t xml:space="preserve">Description of analytical methods for the determination of residues in </w:t>
      </w:r>
      <w:r>
        <w:t>animal</w:t>
      </w:r>
      <w:r w:rsidRPr="003F7F82">
        <w:t xml:space="preserve"> matrices (KCP 5.1)</w:t>
      </w:r>
    </w:p>
    <w:p w14:paraId="4E394E43" w14:textId="77777777" w:rsidR="003A0594" w:rsidRDefault="003A0594" w:rsidP="003A0594">
      <w:pPr>
        <w:pStyle w:val="RepStandard"/>
        <w:suppressAutoHyphens/>
        <w:spacing w:before="120" w:after="120"/>
        <w:rPr>
          <w:noProof/>
        </w:rPr>
      </w:pPr>
      <w:r w:rsidRPr="003A0594">
        <w:rPr>
          <w:noProof/>
        </w:rPr>
        <w:t>No new or additional studies have been submitted</w:t>
      </w:r>
    </w:p>
    <w:p w14:paraId="06C9BFAE" w14:textId="77777777" w:rsidR="00556AB7" w:rsidRDefault="00556AB7" w:rsidP="003A0594">
      <w:pPr>
        <w:pStyle w:val="RepStandard"/>
        <w:suppressAutoHyphens/>
        <w:spacing w:before="120" w:after="120"/>
        <w:rPr>
          <w:noProof/>
        </w:rPr>
      </w:pPr>
    </w:p>
    <w:p w14:paraId="0AC44C1D" w14:textId="6CBE4BFC" w:rsidR="003A0594" w:rsidRDefault="003A0594" w:rsidP="003A0594">
      <w:pPr>
        <w:pStyle w:val="RepAppendix4"/>
        <w:spacing w:before="120" w:after="120"/>
      </w:pPr>
      <w:r w:rsidRPr="003F7F82">
        <w:t xml:space="preserve">Description of analytical methods for the determination of residues in </w:t>
      </w:r>
      <w:r>
        <w:t>support of environmental fate studies</w:t>
      </w:r>
      <w:r w:rsidRPr="003F7F82">
        <w:t xml:space="preserve"> (KCP 5.1)</w:t>
      </w:r>
    </w:p>
    <w:p w14:paraId="6DA66BE4" w14:textId="2814F60C" w:rsidR="003A0594" w:rsidRDefault="00143CA4" w:rsidP="003A0594">
      <w:pPr>
        <w:pStyle w:val="RepStandard"/>
        <w:spacing w:before="120" w:after="120"/>
        <w:rPr>
          <w:noProof/>
        </w:rPr>
      </w:pPr>
      <w:r w:rsidRPr="00143CA4">
        <w:rPr>
          <w:noProof/>
        </w:rPr>
        <w:t>No new or additional studies have been submitted</w:t>
      </w:r>
    </w:p>
    <w:p w14:paraId="3123CCF8" w14:textId="77777777" w:rsidR="00556AB7" w:rsidRDefault="00556AB7" w:rsidP="003A0594">
      <w:pPr>
        <w:pStyle w:val="RepStandard"/>
        <w:spacing w:before="120" w:after="120"/>
      </w:pPr>
    </w:p>
    <w:p w14:paraId="529B6527" w14:textId="13F9A47D" w:rsidR="00143CA4" w:rsidRDefault="00143CA4" w:rsidP="00143CA4">
      <w:pPr>
        <w:pStyle w:val="RepAppendix4"/>
        <w:spacing w:before="120" w:after="120"/>
      </w:pPr>
      <w:r w:rsidRPr="003F7F82">
        <w:t xml:space="preserve">Description of analytical methods for the determination of residues in </w:t>
      </w:r>
      <w:r>
        <w:t>support of toxicological studies</w:t>
      </w:r>
      <w:r w:rsidRPr="003F7F82">
        <w:t xml:space="preserve"> (KCP 5.1)</w:t>
      </w:r>
    </w:p>
    <w:bookmarkEnd w:id="365"/>
    <w:p w14:paraId="40845CF8" w14:textId="7987CA2F" w:rsidR="003A0594" w:rsidRDefault="00143CA4" w:rsidP="003A0594">
      <w:pPr>
        <w:pStyle w:val="RepStandard"/>
        <w:spacing w:before="120" w:after="120"/>
        <w:rPr>
          <w:noProof/>
        </w:rPr>
      </w:pPr>
      <w:r w:rsidRPr="00143CA4">
        <w:rPr>
          <w:noProof/>
        </w:rPr>
        <w:t>No new or additional studies have been submitted</w:t>
      </w:r>
    </w:p>
    <w:p w14:paraId="1CCD44CC" w14:textId="77777777" w:rsidR="00556AB7" w:rsidRDefault="00556AB7" w:rsidP="003A0594">
      <w:pPr>
        <w:pStyle w:val="RepStandard"/>
        <w:spacing w:before="120" w:after="120"/>
      </w:pPr>
    </w:p>
    <w:p w14:paraId="7BF191DD" w14:textId="7B1A9C64" w:rsidR="00143CA4" w:rsidRDefault="00143CA4" w:rsidP="00143CA4">
      <w:pPr>
        <w:pStyle w:val="RepAppendix4"/>
        <w:spacing w:before="120" w:after="120"/>
      </w:pPr>
      <w:bookmarkStart w:id="366" w:name="_Hlk149290577"/>
      <w:r w:rsidRPr="003F7F82">
        <w:lastRenderedPageBreak/>
        <w:t xml:space="preserve">Description of analytical methods for the determination of residues in </w:t>
      </w:r>
      <w:r>
        <w:t>support of operator, worker, resident and bystander exposure studies</w:t>
      </w:r>
      <w:r w:rsidRPr="003F7F82">
        <w:t xml:space="preserve"> (KCP 5.1)</w:t>
      </w:r>
    </w:p>
    <w:p w14:paraId="6E4C827C" w14:textId="4B098F12" w:rsidR="003A0594" w:rsidRDefault="00143CA4" w:rsidP="003A0594">
      <w:pPr>
        <w:pStyle w:val="RepStandard"/>
        <w:spacing w:before="120" w:after="120"/>
        <w:rPr>
          <w:noProof/>
        </w:rPr>
      </w:pPr>
      <w:r w:rsidRPr="00143CA4">
        <w:rPr>
          <w:noProof/>
        </w:rPr>
        <w:t>No new or additional studies have been submitted</w:t>
      </w:r>
    </w:p>
    <w:p w14:paraId="4A60C233" w14:textId="77777777" w:rsidR="00556AB7" w:rsidRDefault="00556AB7" w:rsidP="003A0594">
      <w:pPr>
        <w:pStyle w:val="RepStandard"/>
        <w:spacing w:before="120" w:after="120"/>
      </w:pPr>
    </w:p>
    <w:p w14:paraId="2A855F1C" w14:textId="314223C2" w:rsidR="00143CA4" w:rsidRDefault="00143CA4" w:rsidP="00143CA4">
      <w:pPr>
        <w:pStyle w:val="RepAppendix4"/>
        <w:spacing w:before="120" w:after="120"/>
      </w:pPr>
      <w:r w:rsidRPr="003F7F82">
        <w:t xml:space="preserve">Description of analytical methods for the determination of residues in </w:t>
      </w:r>
      <w:r>
        <w:t>support of ecotoxicology studies</w:t>
      </w:r>
      <w:r w:rsidRPr="003F7F82">
        <w:t xml:space="preserve"> (KCP 5.1)</w:t>
      </w:r>
    </w:p>
    <w:bookmarkEnd w:id="366"/>
    <w:p w14:paraId="4ECA1B7D" w14:textId="77777777" w:rsidR="00C3215A" w:rsidRDefault="00C3215A" w:rsidP="00C3215A">
      <w:pPr>
        <w:pStyle w:val="RepAppendix5"/>
        <w:keepNext/>
        <w:keepLines/>
        <w:widowControl/>
        <w:jc w:val="both"/>
      </w:pPr>
      <w:r w:rsidRPr="001D3666">
        <w:t>Analytical method</w:t>
      </w:r>
    </w:p>
    <w:p w14:paraId="3A8D5B7C" w14:textId="77777777" w:rsidR="00C3215A" w:rsidRPr="00894E58" w:rsidRDefault="00C3215A" w:rsidP="00C3215A">
      <w:pPr>
        <w:pStyle w:val="RepAppendix6"/>
        <w:spacing w:before="120" w:after="120"/>
        <w:rPr>
          <w:szCs w:val="24"/>
        </w:rPr>
      </w:pPr>
      <w:r w:rsidRPr="00894E58">
        <w:rPr>
          <w:szCs w:val="24"/>
        </w:rPr>
        <w:t>Method validation</w:t>
      </w:r>
    </w:p>
    <w:p w14:paraId="5BFB6C0D" w14:textId="77777777" w:rsidR="00C3215A" w:rsidRPr="001D3666" w:rsidRDefault="00C3215A" w:rsidP="00C3215A">
      <w:pPr>
        <w:pStyle w:val="RepStandard"/>
        <w:keepNext/>
        <w:keepLines/>
        <w:widowContro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E33229" w:rsidRPr="001D3666" w14:paraId="719678C6" w14:textId="77777777" w:rsidTr="00E33229">
        <w:trPr>
          <w:trHeight w:val="1170"/>
        </w:trPr>
        <w:tc>
          <w:tcPr>
            <w:tcW w:w="1094" w:type="pct"/>
            <w:shd w:val="clear" w:color="auto" w:fill="D9D9D9" w:themeFill="background1" w:themeFillShade="D9"/>
          </w:tcPr>
          <w:p w14:paraId="576D1DEA" w14:textId="455AD875" w:rsidR="00E33229" w:rsidRPr="001D3666" w:rsidRDefault="00E33229" w:rsidP="00E33229">
            <w:pPr>
              <w:pStyle w:val="RepStandard"/>
              <w:keepNext/>
              <w:keepLines/>
              <w:widowControl/>
              <w:rPr>
                <w:rFonts w:eastAsia="Batang"/>
              </w:rPr>
            </w:pPr>
            <w:r w:rsidRPr="001D3666">
              <w:t>Comments of zRMS:</w:t>
            </w:r>
          </w:p>
        </w:tc>
        <w:tc>
          <w:tcPr>
            <w:tcW w:w="3906" w:type="pct"/>
            <w:shd w:val="clear" w:color="auto" w:fill="D9D9D9" w:themeFill="background1" w:themeFillShade="D9"/>
          </w:tcPr>
          <w:p w14:paraId="233C4D82" w14:textId="77777777" w:rsidR="00E33229" w:rsidRDefault="00E33229" w:rsidP="00E33229">
            <w:pPr>
              <w:pStyle w:val="RepStandard"/>
              <w:keepNext/>
              <w:keepLines/>
              <w:widowControl/>
            </w:pPr>
            <w:r>
              <w:t>The method has been accepted.</w:t>
            </w:r>
          </w:p>
          <w:p w14:paraId="5B7639D5" w14:textId="77777777" w:rsidR="00E33229" w:rsidRDefault="00E33229" w:rsidP="00E33229">
            <w:pPr>
              <w:pStyle w:val="RepStandard"/>
              <w:keepNext/>
              <w:keepLines/>
              <w:rPr>
                <w:rFonts w:eastAsia="Batang"/>
                <w:lang w:val="en-US"/>
              </w:rPr>
            </w:pPr>
            <w:r w:rsidRPr="000821D8">
              <w:rPr>
                <w:rFonts w:eastAsia="Batang"/>
                <w:lang w:val="en-US"/>
              </w:rPr>
              <w:t>Mean recoveries were determined within the acceptable range (70–120%), %RSD (%CV) of the recovery values, was</w:t>
            </w:r>
            <w:r>
              <w:rPr>
                <w:rFonts w:eastAsia="Batang"/>
                <w:lang w:val="en-US"/>
              </w:rPr>
              <w:t xml:space="preserve"> </w:t>
            </w:r>
            <w:r w:rsidRPr="000821D8">
              <w:rPr>
                <w:rFonts w:eastAsia="Batang"/>
                <w:lang w:val="en-US"/>
              </w:rPr>
              <w:t>≤ 20%</w:t>
            </w:r>
            <w:r>
              <w:rPr>
                <w:rFonts w:eastAsia="Batang"/>
                <w:lang w:val="en-US"/>
              </w:rPr>
              <w:t>.</w:t>
            </w:r>
          </w:p>
          <w:p w14:paraId="10218921" w14:textId="619596C4" w:rsidR="00E33229" w:rsidRPr="001D3666" w:rsidRDefault="00E33229" w:rsidP="00E33229">
            <w:pPr>
              <w:pStyle w:val="RepStandard"/>
              <w:keepNext/>
              <w:keepLines/>
              <w:widowControl/>
              <w:rPr>
                <w:rFonts w:eastAsia="Batang"/>
              </w:rPr>
            </w:pPr>
            <w:r w:rsidRPr="000821D8">
              <w:rPr>
                <w:rFonts w:eastAsia="Batang"/>
                <w:lang w:val="en-US"/>
              </w:rPr>
              <w:t>The LOQ was 2.0 µg/mL.</w:t>
            </w:r>
          </w:p>
        </w:tc>
      </w:tr>
    </w:tbl>
    <w:p w14:paraId="34A43034" w14:textId="77777777" w:rsidR="00C3215A" w:rsidRPr="00FF1597" w:rsidRDefault="00C3215A" w:rsidP="00C3215A">
      <w:pPr>
        <w:pStyle w:val="RepTable"/>
        <w:spacing w:after="120"/>
        <w:rPr>
          <w:sz w:val="22"/>
          <w:highlight w:val="yellow"/>
          <w:lang w:val="en-US"/>
        </w:rPr>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C3215A" w:rsidRPr="001B668C" w14:paraId="739E3437"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19DA0080" w14:textId="77777777" w:rsidR="00C3215A" w:rsidRPr="00143CA4" w:rsidRDefault="00C3215A" w:rsidP="007B630D">
            <w:pPr>
              <w:pStyle w:val="JSCsummarytabletext"/>
            </w:pPr>
            <w:r w:rsidRPr="00143CA4">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B51FE86" w14:textId="77777777" w:rsidR="00C3215A" w:rsidRPr="00143CA4" w:rsidRDefault="00C3215A" w:rsidP="007B630D">
            <w:pPr>
              <w:pStyle w:val="JSCsummarytabletext"/>
            </w:pPr>
            <w:r w:rsidRPr="00143CA4">
              <w:t>KCP 5.1.2/01</w:t>
            </w:r>
          </w:p>
        </w:tc>
      </w:tr>
      <w:tr w:rsidR="00C3215A" w:rsidRPr="001B668C" w14:paraId="29BFA921"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17462482" w14:textId="77777777" w:rsidR="00C3215A" w:rsidRPr="00143CA4" w:rsidRDefault="00C3215A" w:rsidP="007B630D">
            <w:pPr>
              <w:pStyle w:val="JSCsummarytabletext"/>
            </w:pPr>
            <w:r w:rsidRPr="00143CA4">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78F352E2" w14:textId="61D6AE1D" w:rsidR="00C3215A" w:rsidRPr="00143CA4" w:rsidRDefault="00C3215A" w:rsidP="007B630D">
            <w:pPr>
              <w:pStyle w:val="JSCsummarytabletext"/>
            </w:pPr>
            <w:r w:rsidRPr="00143CA4">
              <w:t xml:space="preserve">2,4-D 95 SP: </w:t>
            </w:r>
            <w:r w:rsidRPr="00C3215A">
              <w:t xml:space="preserve">Terrestrial </w:t>
            </w:r>
            <w:r w:rsidR="00855F70">
              <w:t>p</w:t>
            </w:r>
            <w:r w:rsidRPr="00C3215A">
              <w:t xml:space="preserve">lant </w:t>
            </w:r>
            <w:r w:rsidR="00855F70">
              <w:t>s</w:t>
            </w:r>
            <w:r w:rsidRPr="00C3215A">
              <w:t xml:space="preserve">eedling </w:t>
            </w:r>
            <w:r w:rsidR="00855F70">
              <w:t>e</w:t>
            </w:r>
            <w:r w:rsidRPr="00C3215A">
              <w:t xml:space="preserve">mergence </w:t>
            </w:r>
            <w:r w:rsidR="00855F70">
              <w:t>t</w:t>
            </w:r>
            <w:r w:rsidRPr="00C3215A">
              <w:t>est</w:t>
            </w:r>
          </w:p>
        </w:tc>
      </w:tr>
      <w:tr w:rsidR="00C3215A" w:rsidRPr="0068466B" w14:paraId="4386BB23"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38C828BC" w14:textId="77777777" w:rsidR="00C3215A" w:rsidRPr="00143CA4" w:rsidRDefault="00C3215A" w:rsidP="007B630D">
            <w:pPr>
              <w:pStyle w:val="JSCsummarytabletext"/>
            </w:pPr>
            <w:r w:rsidRPr="00143CA4">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71CF94A7" w14:textId="3CE6789F" w:rsidR="00C3215A" w:rsidRPr="00143CA4" w:rsidRDefault="00C3215A" w:rsidP="007B630D">
            <w:pPr>
              <w:pStyle w:val="JSCsummarytabletext"/>
            </w:pPr>
            <w:r>
              <w:t>Jarratt, N</w:t>
            </w:r>
            <w:r w:rsidRPr="00143CA4">
              <w:t>., 2022, FR/00260</w:t>
            </w:r>
            <w:r>
              <w:t>3</w:t>
            </w:r>
            <w:r w:rsidRPr="00143CA4">
              <w:t>-</w:t>
            </w:r>
            <w:r w:rsidR="00855F70">
              <w:t>0</w:t>
            </w:r>
            <w:r>
              <w:t>8</w:t>
            </w:r>
            <w:r w:rsidRPr="00143CA4">
              <w:t>, 00010911</w:t>
            </w:r>
            <w:r>
              <w:t>5</w:t>
            </w:r>
          </w:p>
        </w:tc>
      </w:tr>
      <w:tr w:rsidR="00C3215A" w:rsidRPr="001B668C" w14:paraId="59C70944"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22C5F9EB" w14:textId="77777777" w:rsidR="00C3215A" w:rsidRPr="00143CA4" w:rsidRDefault="00C3215A" w:rsidP="007B630D">
            <w:pPr>
              <w:pStyle w:val="JSCsummarytabletext"/>
            </w:pPr>
            <w:r w:rsidRPr="00143CA4">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20117BCC" w14:textId="77777777" w:rsidR="00C3215A" w:rsidRPr="00143CA4" w:rsidRDefault="00C3215A" w:rsidP="007B630D">
            <w:pPr>
              <w:pStyle w:val="JSCsummarytabletext"/>
            </w:pPr>
            <w:r w:rsidRPr="00143CA4">
              <w:t>SANTE/2020/12830 rev. 1</w:t>
            </w:r>
          </w:p>
        </w:tc>
      </w:tr>
      <w:tr w:rsidR="00C3215A" w:rsidRPr="001B668C" w14:paraId="340DAA7F"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43BB4C78" w14:textId="77777777" w:rsidR="00C3215A" w:rsidRPr="00143CA4" w:rsidRDefault="00C3215A" w:rsidP="007B630D">
            <w:pPr>
              <w:pStyle w:val="JSCsummarytabletext"/>
            </w:pPr>
            <w:r w:rsidRPr="00143CA4">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3717E79" w14:textId="77777777" w:rsidR="00C3215A" w:rsidRPr="00143CA4" w:rsidRDefault="00C3215A" w:rsidP="007B630D">
            <w:pPr>
              <w:pStyle w:val="JSCsummarytabletext"/>
            </w:pPr>
            <w:r w:rsidRPr="00583D88">
              <w:t>No</w:t>
            </w:r>
            <w:r>
              <w:t>t specified</w:t>
            </w:r>
          </w:p>
        </w:tc>
      </w:tr>
      <w:tr w:rsidR="00C3215A" w:rsidRPr="001B668C" w14:paraId="6347F586"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0B528901" w14:textId="77777777" w:rsidR="00C3215A" w:rsidRPr="00143CA4" w:rsidRDefault="00C3215A" w:rsidP="007B630D">
            <w:pPr>
              <w:pStyle w:val="JSCsummarytabletext"/>
            </w:pPr>
            <w:r w:rsidRPr="00143CA4">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785EAE0C" w14:textId="77777777" w:rsidR="00C3215A" w:rsidRPr="00143CA4" w:rsidRDefault="00C3215A" w:rsidP="007B630D">
            <w:pPr>
              <w:pStyle w:val="JSCsummarytabletext"/>
            </w:pPr>
            <w:r w:rsidRPr="00583D88">
              <w:t>Yes (certified laboratory)</w:t>
            </w:r>
          </w:p>
        </w:tc>
      </w:tr>
      <w:tr w:rsidR="00C3215A" w:rsidRPr="001B668C" w14:paraId="15ADAF06"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5AA2F690" w14:textId="77777777" w:rsidR="00C3215A" w:rsidRPr="00143CA4" w:rsidRDefault="00C3215A" w:rsidP="007B630D">
            <w:pPr>
              <w:pStyle w:val="JSCsummarytabletext"/>
            </w:pPr>
            <w:r w:rsidRPr="00143CA4">
              <w:t>Acceptability:</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8D9C6D5" w14:textId="77777777" w:rsidR="00C3215A" w:rsidRPr="00143CA4" w:rsidRDefault="00C3215A" w:rsidP="007B630D">
            <w:pPr>
              <w:pStyle w:val="JSCsummarytabletext"/>
            </w:pPr>
            <w:r>
              <w:t>yes</w:t>
            </w:r>
          </w:p>
        </w:tc>
      </w:tr>
    </w:tbl>
    <w:p w14:paraId="74E0ACB4" w14:textId="77777777" w:rsidR="00B1179B" w:rsidRDefault="00B1179B" w:rsidP="00C3215A">
      <w:pPr>
        <w:pStyle w:val="RepNewPart"/>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B1179B" w:rsidRPr="001B668C" w14:paraId="689179FB"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3201C39D" w14:textId="77777777" w:rsidR="00B1179B" w:rsidRPr="00143CA4" w:rsidRDefault="00B1179B" w:rsidP="007B630D">
            <w:pPr>
              <w:pStyle w:val="JSCsummarytabletext"/>
            </w:pPr>
            <w:r w:rsidRPr="00143CA4">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8BA27B2" w14:textId="77777777" w:rsidR="00B1179B" w:rsidRPr="00143CA4" w:rsidRDefault="00B1179B" w:rsidP="007B630D">
            <w:pPr>
              <w:pStyle w:val="JSCsummarytabletext"/>
            </w:pPr>
            <w:r w:rsidRPr="00143CA4">
              <w:t>KCP 5.1.2/0</w:t>
            </w:r>
            <w:r>
              <w:t>2</w:t>
            </w:r>
          </w:p>
        </w:tc>
      </w:tr>
      <w:tr w:rsidR="00B1179B" w:rsidRPr="001B668C" w14:paraId="012154E0"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3001735E" w14:textId="77777777" w:rsidR="00B1179B" w:rsidRPr="00143CA4" w:rsidRDefault="00B1179B" w:rsidP="007B630D">
            <w:pPr>
              <w:pStyle w:val="JSCsummarytabletext"/>
            </w:pPr>
            <w:r w:rsidRPr="00143CA4">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42B3A72E" w14:textId="77777777" w:rsidR="00B1179B" w:rsidRPr="00143CA4" w:rsidRDefault="00B1179B" w:rsidP="007B630D">
            <w:pPr>
              <w:pStyle w:val="JSCsummarytabletext"/>
            </w:pPr>
            <w:r w:rsidRPr="00143CA4">
              <w:t xml:space="preserve">2,4-D 95 SP: </w:t>
            </w:r>
            <w:r w:rsidRPr="00C3215A">
              <w:t xml:space="preserve">Terrestrial </w:t>
            </w:r>
            <w:r>
              <w:t>p</w:t>
            </w:r>
            <w:r w:rsidRPr="00C3215A">
              <w:t xml:space="preserve">lant </w:t>
            </w:r>
            <w:r>
              <w:t>test: Vegetative vigour test</w:t>
            </w:r>
          </w:p>
        </w:tc>
      </w:tr>
      <w:tr w:rsidR="00B1179B" w:rsidRPr="0068466B" w14:paraId="033B0702"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76C1BB96" w14:textId="77777777" w:rsidR="00B1179B" w:rsidRPr="00143CA4" w:rsidRDefault="00B1179B" w:rsidP="007B630D">
            <w:pPr>
              <w:pStyle w:val="JSCsummarytabletext"/>
            </w:pPr>
            <w:r w:rsidRPr="00143CA4">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1465BC3" w14:textId="77777777" w:rsidR="00B1179B" w:rsidRPr="00143CA4" w:rsidRDefault="00B1179B" w:rsidP="007B630D">
            <w:pPr>
              <w:pStyle w:val="JSCsummarytabletext"/>
            </w:pPr>
            <w:r>
              <w:t>Jarratt, N</w:t>
            </w:r>
            <w:r w:rsidRPr="00143CA4">
              <w:t>., 2022, FR/00260</w:t>
            </w:r>
            <w:r>
              <w:t>3</w:t>
            </w:r>
            <w:r w:rsidRPr="00143CA4">
              <w:t>-</w:t>
            </w:r>
            <w:r>
              <w:t>09</w:t>
            </w:r>
            <w:r w:rsidRPr="00143CA4">
              <w:t>, 00010911</w:t>
            </w:r>
            <w:r>
              <w:t>4</w:t>
            </w:r>
          </w:p>
        </w:tc>
      </w:tr>
      <w:tr w:rsidR="00B1179B" w:rsidRPr="001B668C" w14:paraId="6EA870F7"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0A888FED" w14:textId="77777777" w:rsidR="00B1179B" w:rsidRPr="00143CA4" w:rsidRDefault="00B1179B" w:rsidP="007B630D">
            <w:pPr>
              <w:pStyle w:val="JSCsummarytabletext"/>
            </w:pPr>
            <w:r w:rsidRPr="00143CA4">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4063EEA" w14:textId="77777777" w:rsidR="00B1179B" w:rsidRPr="00143CA4" w:rsidRDefault="00B1179B" w:rsidP="007B630D">
            <w:pPr>
              <w:pStyle w:val="JSCsummarytabletext"/>
            </w:pPr>
            <w:r w:rsidRPr="00143CA4">
              <w:t>SANTE/2020/12830 rev. 1</w:t>
            </w:r>
          </w:p>
        </w:tc>
      </w:tr>
      <w:tr w:rsidR="00B1179B" w:rsidRPr="001B668C" w14:paraId="4E120CCD"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4F02B249" w14:textId="77777777" w:rsidR="00B1179B" w:rsidRPr="00143CA4" w:rsidRDefault="00B1179B" w:rsidP="007B630D">
            <w:pPr>
              <w:pStyle w:val="JSCsummarytabletext"/>
            </w:pPr>
            <w:r w:rsidRPr="00143CA4">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57E6C6B" w14:textId="77777777" w:rsidR="00B1179B" w:rsidRPr="00143CA4" w:rsidRDefault="00B1179B" w:rsidP="007B630D">
            <w:pPr>
              <w:pStyle w:val="JSCsummarytabletext"/>
            </w:pPr>
            <w:r w:rsidRPr="00583D88">
              <w:t>No</w:t>
            </w:r>
            <w:r>
              <w:t>t specified</w:t>
            </w:r>
          </w:p>
        </w:tc>
      </w:tr>
      <w:tr w:rsidR="00B1179B" w:rsidRPr="001B668C" w14:paraId="484924B2"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2581FCB3" w14:textId="77777777" w:rsidR="00B1179B" w:rsidRPr="00143CA4" w:rsidRDefault="00B1179B" w:rsidP="007B630D">
            <w:pPr>
              <w:pStyle w:val="JSCsummarytabletext"/>
            </w:pPr>
            <w:r w:rsidRPr="00143CA4">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6C82BE8" w14:textId="77777777" w:rsidR="00B1179B" w:rsidRPr="00143CA4" w:rsidRDefault="00B1179B" w:rsidP="007B630D">
            <w:pPr>
              <w:pStyle w:val="JSCsummarytabletext"/>
            </w:pPr>
            <w:r w:rsidRPr="00583D88">
              <w:t>Yes (certified laboratory)</w:t>
            </w:r>
          </w:p>
        </w:tc>
      </w:tr>
      <w:tr w:rsidR="00B1179B" w:rsidRPr="001B668C" w14:paraId="18BA831B" w14:textId="77777777" w:rsidTr="007B630D">
        <w:tc>
          <w:tcPr>
            <w:tcW w:w="2338" w:type="dxa"/>
            <w:tcBorders>
              <w:top w:val="single" w:sz="4" w:space="0" w:color="auto"/>
              <w:left w:val="single" w:sz="4" w:space="0" w:color="auto"/>
              <w:bottom w:val="single" w:sz="4" w:space="0" w:color="auto"/>
              <w:right w:val="single" w:sz="4" w:space="0" w:color="auto"/>
            </w:tcBorders>
            <w:shd w:val="clear" w:color="auto" w:fill="auto"/>
          </w:tcPr>
          <w:p w14:paraId="39118A18" w14:textId="77777777" w:rsidR="00B1179B" w:rsidRPr="00143CA4" w:rsidRDefault="00B1179B" w:rsidP="007B630D">
            <w:pPr>
              <w:pStyle w:val="JSCsummarytabletext"/>
            </w:pPr>
            <w:r w:rsidRPr="00143CA4">
              <w:t>Acceptability:</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70EB94DB" w14:textId="77777777" w:rsidR="00B1179B" w:rsidRPr="00143CA4" w:rsidRDefault="00B1179B" w:rsidP="007B630D">
            <w:pPr>
              <w:pStyle w:val="JSCsummarytabletext"/>
            </w:pPr>
            <w:r>
              <w:t>yes</w:t>
            </w:r>
          </w:p>
        </w:tc>
      </w:tr>
    </w:tbl>
    <w:p w14:paraId="43204442" w14:textId="6A4E6628" w:rsidR="00C3215A" w:rsidRPr="001D3666" w:rsidRDefault="00C3215A" w:rsidP="00C3215A">
      <w:pPr>
        <w:pStyle w:val="RepNewPart"/>
      </w:pPr>
      <w:r w:rsidRPr="001D3666">
        <w:t>Materials and methods</w:t>
      </w:r>
    </w:p>
    <w:p w14:paraId="47E771F7" w14:textId="3E290EFC" w:rsidR="00C3215A" w:rsidRPr="00556AB7" w:rsidRDefault="00C3215A" w:rsidP="00556AB7">
      <w:pPr>
        <w:pStyle w:val="RepStandard"/>
      </w:pPr>
      <w:r w:rsidRPr="00556AB7">
        <w:t>The analytical method was developed for the determination of 2,4-D in test water from ecotoxicology studies by HPLC-UV.</w:t>
      </w:r>
    </w:p>
    <w:p w14:paraId="150BF058" w14:textId="77777777" w:rsidR="00C3215A" w:rsidRPr="00556AB7" w:rsidRDefault="00C3215A" w:rsidP="00556AB7">
      <w:pPr>
        <w:pStyle w:val="RepStandard"/>
      </w:pPr>
    </w:p>
    <w:p w14:paraId="06100AC2" w14:textId="5A025386" w:rsidR="00C3215A" w:rsidRPr="00556AB7" w:rsidRDefault="00C3215A" w:rsidP="00556AB7">
      <w:pPr>
        <w:pStyle w:val="RepStandard"/>
      </w:pPr>
      <w:r w:rsidRPr="00556AB7">
        <w:t>To aqueous samples</w:t>
      </w:r>
      <w:r w:rsidR="00755B89" w:rsidRPr="00556AB7">
        <w:t xml:space="preserve">, an equal volume of acetonitrile was added. </w:t>
      </w:r>
      <w:r w:rsidRPr="00556AB7">
        <w:t xml:space="preserve">If considered necessary, samples were further diluted using </w:t>
      </w:r>
      <w:r w:rsidR="00755B89" w:rsidRPr="00556AB7">
        <w:t>acetonitrile</w:t>
      </w:r>
      <w:r w:rsidRPr="00556AB7">
        <w:t>:water (1:1 v/v).</w:t>
      </w:r>
    </w:p>
    <w:p w14:paraId="30795D17" w14:textId="092C5A58" w:rsidR="00C3215A" w:rsidRPr="00556AB7" w:rsidRDefault="00C3215A" w:rsidP="00556AB7">
      <w:pPr>
        <w:pStyle w:val="RepStandard"/>
      </w:pPr>
      <w:r w:rsidRPr="00556AB7">
        <w:t>All samples were analysed by HPLC-UV at 2</w:t>
      </w:r>
      <w:r w:rsidR="00755B89" w:rsidRPr="00556AB7">
        <w:t>84</w:t>
      </w:r>
      <w:r w:rsidRPr="00556AB7">
        <w:t xml:space="preserve"> nm employing a Zorbax eclipse XDB C18 column.</w:t>
      </w:r>
    </w:p>
    <w:p w14:paraId="3AF50011" w14:textId="033EA281" w:rsidR="00C3215A" w:rsidRDefault="00C3215A" w:rsidP="00556AB7">
      <w:pPr>
        <w:pStyle w:val="OECDStandard"/>
        <w:spacing w:before="120" w:after="120"/>
        <w:jc w:val="both"/>
      </w:pPr>
      <w:r w:rsidRPr="00556AB7">
        <w:rPr>
          <w:szCs w:val="22"/>
        </w:rPr>
        <w:t>Quantification was performed using external solvent calibration standards</w:t>
      </w:r>
      <w:r w:rsidRPr="00D825AD">
        <w:t xml:space="preserve"> over the range </w:t>
      </w:r>
      <w:r w:rsidR="00755B89">
        <w:t>0.5</w:t>
      </w:r>
      <w:r w:rsidRPr="00D825AD">
        <w:t xml:space="preserve"> to </w:t>
      </w:r>
      <w:r w:rsidR="00755B89">
        <w:t>50</w:t>
      </w:r>
      <w:r>
        <w:t xml:space="preserve"> µg/m</w:t>
      </w:r>
      <w:r w:rsidRPr="00D825AD">
        <w:t xml:space="preserve">L </w:t>
      </w:r>
      <w:r w:rsidRPr="00D825AD">
        <w:lastRenderedPageBreak/>
        <w:t>equivalent to</w:t>
      </w:r>
      <w:r>
        <w:t xml:space="preserve"> </w:t>
      </w:r>
      <w:r w:rsidR="00755B89">
        <w:t>1</w:t>
      </w:r>
      <w:r w:rsidRPr="00D825AD">
        <w:t xml:space="preserve"> to </w:t>
      </w:r>
      <w:r w:rsidR="00755B89">
        <w:t>100</w:t>
      </w:r>
      <w:r>
        <w:t xml:space="preserve"> </w:t>
      </w:r>
      <w:r w:rsidR="00755B89">
        <w:t>µg</w:t>
      </w:r>
      <w:r>
        <w:t>/</w:t>
      </w:r>
      <w:r w:rsidR="00755B89">
        <w:t>mL</w:t>
      </w:r>
      <w:r w:rsidRPr="00D825AD">
        <w:t xml:space="preserve"> </w:t>
      </w:r>
      <w:r>
        <w:t>in samples, assuming no further dilution.</w:t>
      </w:r>
    </w:p>
    <w:p w14:paraId="6410554E" w14:textId="77777777" w:rsidR="00C3215A" w:rsidRPr="001D3666" w:rsidRDefault="00C3215A" w:rsidP="00C3215A">
      <w:pPr>
        <w:pStyle w:val="RepNewPart"/>
      </w:pPr>
      <w:r w:rsidRPr="001D3666">
        <w:t>Results and discussions</w:t>
      </w:r>
    </w:p>
    <w:p w14:paraId="61A575F7" w14:textId="4A4EC7BE" w:rsidR="00C3215A" w:rsidRDefault="00C3215A" w:rsidP="00556AB7">
      <w:pPr>
        <w:pStyle w:val="JSCnormal"/>
        <w:jc w:val="both"/>
      </w:pPr>
      <w:r w:rsidRPr="00D52B0A">
        <w:t xml:space="preserve">The analytical method for the determination of </w:t>
      </w:r>
      <w:r>
        <w:t>2,4-D</w:t>
      </w:r>
      <w:r w:rsidRPr="00506CF2">
        <w:t xml:space="preserve"> in </w:t>
      </w:r>
      <w:r w:rsidR="00755B89">
        <w:t>water</w:t>
      </w:r>
      <w:r>
        <w:t xml:space="preserve"> </w:t>
      </w:r>
      <w:r w:rsidRPr="00D52B0A">
        <w:t xml:space="preserve">was successfully validated with a limit of quantification (LOQ) of </w:t>
      </w:r>
      <w:r w:rsidR="00755B89">
        <w:t>2</w:t>
      </w:r>
      <w:r>
        <w:t xml:space="preserve"> </w:t>
      </w:r>
      <w:r w:rsidR="00755B89">
        <w:t>µ</w:t>
      </w:r>
      <w:r>
        <w:t>g/</w:t>
      </w:r>
      <w:r w:rsidR="00755B89">
        <w:t>mL</w:t>
      </w:r>
      <w:r>
        <w:t>.</w:t>
      </w:r>
    </w:p>
    <w:p w14:paraId="23AB5C66" w14:textId="6E8FAC56" w:rsidR="00C3215A" w:rsidRDefault="00C3215A" w:rsidP="00C3215A">
      <w:pPr>
        <w:pStyle w:val="RepLabel"/>
        <w:suppressAutoHyphens/>
        <w:rPr>
          <w:lang w:eastAsia="en-US"/>
        </w:rPr>
      </w:pPr>
      <w:bookmarkStart w:id="367" w:name="_Hlk149290681"/>
      <w:bookmarkStart w:id="368" w:name="_Hlk149290707"/>
      <w:r>
        <w:rPr>
          <w:lang w:eastAsia="en-US"/>
        </w:rPr>
        <w:t>Table A </w:t>
      </w:r>
      <w:r>
        <w:rPr>
          <w:lang w:eastAsia="en-US"/>
        </w:rPr>
        <w:fldChar w:fldCharType="begin"/>
      </w:r>
      <w:r>
        <w:rPr>
          <w:lang w:eastAsia="en-US"/>
        </w:rPr>
        <w:instrText xml:space="preserve"> SEQ Table_A \* ARABIC </w:instrText>
      </w:r>
      <w:r>
        <w:rPr>
          <w:lang w:eastAsia="en-US"/>
        </w:rPr>
        <w:fldChar w:fldCharType="separate"/>
      </w:r>
      <w:r w:rsidR="00856713">
        <w:rPr>
          <w:noProof/>
          <w:lang w:eastAsia="en-US"/>
        </w:rPr>
        <w:t>3</w:t>
      </w:r>
      <w:r>
        <w:rPr>
          <w:lang w:eastAsia="en-US"/>
        </w:rPr>
        <w:fldChar w:fldCharType="end"/>
      </w:r>
      <w:bookmarkEnd w:id="367"/>
      <w:r>
        <w:rPr>
          <w:lang w:eastAsia="en-US"/>
        </w:rPr>
        <w:t>:</w:t>
      </w:r>
      <w:r>
        <w:rPr>
          <w:lang w:eastAsia="en-US"/>
        </w:rPr>
        <w:tab/>
      </w:r>
      <w:r>
        <w:rPr>
          <w:bCs w:val="0"/>
          <w:lang w:eastAsia="en-US"/>
        </w:rPr>
        <w:t xml:space="preserve">Recovery results from method validation of </w:t>
      </w:r>
      <w:r>
        <w:t xml:space="preserve">2,4-D in </w:t>
      </w:r>
      <w:r w:rsidR="00755B89">
        <w:t xml:space="preserve">water </w:t>
      </w:r>
      <w:r>
        <w:rPr>
          <w:bCs w:val="0"/>
          <w:lang w:eastAsia="en-US"/>
        </w:rPr>
        <w:t>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370"/>
        <w:gridCol w:w="1653"/>
        <w:gridCol w:w="1090"/>
        <w:gridCol w:w="1370"/>
        <w:gridCol w:w="2356"/>
      </w:tblGrid>
      <w:tr w:rsidR="00C3215A" w14:paraId="358D5C20" w14:textId="77777777" w:rsidTr="007B630D">
        <w:trPr>
          <w:tblHeader/>
        </w:trPr>
        <w:tc>
          <w:tcPr>
            <w:tcW w:w="807" w:type="pct"/>
            <w:tcBorders>
              <w:top w:val="single" w:sz="4" w:space="0" w:color="auto"/>
              <w:left w:val="single" w:sz="4" w:space="0" w:color="auto"/>
              <w:bottom w:val="single" w:sz="4" w:space="0" w:color="auto"/>
              <w:right w:val="single" w:sz="4" w:space="0" w:color="auto"/>
            </w:tcBorders>
            <w:hideMark/>
          </w:tcPr>
          <w:bookmarkEnd w:id="368"/>
          <w:p w14:paraId="00047C77" w14:textId="77777777" w:rsidR="00C3215A" w:rsidRDefault="00C3215A" w:rsidP="007B630D">
            <w:pPr>
              <w:pStyle w:val="RepTableHeader"/>
              <w:jc w:val="center"/>
              <w:rPr>
                <w:lang w:val="en-GB"/>
              </w:rPr>
            </w:pPr>
            <w:r>
              <w:rPr>
                <w:lang w:val="en-GB"/>
              </w:rPr>
              <w:t>Matrix</w:t>
            </w:r>
          </w:p>
        </w:tc>
        <w:tc>
          <w:tcPr>
            <w:tcW w:w="733" w:type="pct"/>
            <w:tcBorders>
              <w:top w:val="single" w:sz="4" w:space="0" w:color="auto"/>
              <w:left w:val="single" w:sz="4" w:space="0" w:color="auto"/>
              <w:bottom w:val="single" w:sz="4" w:space="0" w:color="auto"/>
              <w:right w:val="single" w:sz="4" w:space="0" w:color="auto"/>
            </w:tcBorders>
          </w:tcPr>
          <w:p w14:paraId="472798AD" w14:textId="77777777" w:rsidR="00C3215A" w:rsidRDefault="00C3215A" w:rsidP="007B630D">
            <w:pPr>
              <w:pStyle w:val="RepTableHeader"/>
              <w:jc w:val="center"/>
              <w:rPr>
                <w:lang w:val="en-GB"/>
              </w:rPr>
            </w:pPr>
            <w:r w:rsidRPr="00AB4623">
              <w:t>Analyte</w:t>
            </w:r>
          </w:p>
        </w:tc>
        <w:tc>
          <w:tcPr>
            <w:tcW w:w="884" w:type="pct"/>
            <w:tcBorders>
              <w:top w:val="single" w:sz="4" w:space="0" w:color="auto"/>
              <w:left w:val="single" w:sz="4" w:space="0" w:color="auto"/>
              <w:bottom w:val="single" w:sz="4" w:space="0" w:color="auto"/>
              <w:right w:val="single" w:sz="4" w:space="0" w:color="auto"/>
            </w:tcBorders>
            <w:hideMark/>
          </w:tcPr>
          <w:p w14:paraId="55190E92" w14:textId="2300D7C8" w:rsidR="00C3215A" w:rsidRDefault="00C3215A" w:rsidP="007B630D">
            <w:pPr>
              <w:pStyle w:val="RepTableHeader"/>
              <w:jc w:val="center"/>
              <w:rPr>
                <w:lang w:val="en-GB"/>
              </w:rPr>
            </w:pPr>
            <w:r>
              <w:rPr>
                <w:lang w:val="en-GB"/>
              </w:rPr>
              <w:t>Fortification level (</w:t>
            </w:r>
            <w:r w:rsidR="00755B89">
              <w:rPr>
                <w:lang w:val="en-GB"/>
              </w:rPr>
              <w:t>µ</w:t>
            </w:r>
            <w:r>
              <w:rPr>
                <w:lang w:val="en-GB"/>
              </w:rPr>
              <w:t>g/</w:t>
            </w:r>
            <w:r w:rsidR="00755B89">
              <w:rPr>
                <w:lang w:val="en-GB"/>
              </w:rPr>
              <w:t>mL</w:t>
            </w:r>
            <w:r>
              <w:rPr>
                <w:lang w:val="en-GB"/>
              </w:rPr>
              <w:t>) (n=x)</w:t>
            </w:r>
          </w:p>
        </w:tc>
        <w:tc>
          <w:tcPr>
            <w:tcW w:w="583" w:type="pct"/>
            <w:tcBorders>
              <w:top w:val="single" w:sz="4" w:space="0" w:color="auto"/>
              <w:left w:val="single" w:sz="4" w:space="0" w:color="auto"/>
              <w:bottom w:val="single" w:sz="4" w:space="0" w:color="auto"/>
              <w:right w:val="single" w:sz="4" w:space="0" w:color="auto"/>
            </w:tcBorders>
            <w:hideMark/>
          </w:tcPr>
          <w:p w14:paraId="3D50EA0E" w14:textId="77777777" w:rsidR="00C3215A" w:rsidRDefault="00C3215A" w:rsidP="007B630D">
            <w:pPr>
              <w:pStyle w:val="RepTableHeader"/>
              <w:jc w:val="center"/>
              <w:rPr>
                <w:lang w:val="en-GB"/>
              </w:rPr>
            </w:pPr>
            <w:r>
              <w:rPr>
                <w:lang w:val="en-GB"/>
              </w:rPr>
              <w:t xml:space="preserve">Mean </w:t>
            </w:r>
            <w:r>
              <w:rPr>
                <w:lang w:val="en-GB"/>
              </w:rPr>
              <w:br/>
              <w:t>recovery (%)</w:t>
            </w:r>
          </w:p>
        </w:tc>
        <w:tc>
          <w:tcPr>
            <w:tcW w:w="733" w:type="pct"/>
            <w:tcBorders>
              <w:top w:val="single" w:sz="4" w:space="0" w:color="auto"/>
              <w:left w:val="single" w:sz="4" w:space="0" w:color="auto"/>
              <w:bottom w:val="single" w:sz="4" w:space="0" w:color="auto"/>
              <w:right w:val="single" w:sz="4" w:space="0" w:color="auto"/>
            </w:tcBorders>
            <w:hideMark/>
          </w:tcPr>
          <w:p w14:paraId="642FEDF4" w14:textId="77777777" w:rsidR="00C3215A" w:rsidRDefault="00C3215A" w:rsidP="007B630D">
            <w:pPr>
              <w:pStyle w:val="RepTableHeader"/>
              <w:jc w:val="center"/>
              <w:rPr>
                <w:lang w:val="en-GB"/>
              </w:rPr>
            </w:pPr>
            <w:r>
              <w:rPr>
                <w:lang w:val="en-GB"/>
              </w:rPr>
              <w:t>RSD (%)</w:t>
            </w:r>
          </w:p>
        </w:tc>
        <w:tc>
          <w:tcPr>
            <w:tcW w:w="1260" w:type="pct"/>
            <w:tcBorders>
              <w:top w:val="single" w:sz="4" w:space="0" w:color="auto"/>
              <w:left w:val="single" w:sz="4" w:space="0" w:color="auto"/>
              <w:bottom w:val="single" w:sz="4" w:space="0" w:color="auto"/>
              <w:right w:val="single" w:sz="4" w:space="0" w:color="auto"/>
            </w:tcBorders>
            <w:hideMark/>
          </w:tcPr>
          <w:p w14:paraId="1DC8A5CD" w14:textId="77777777" w:rsidR="00C3215A" w:rsidRDefault="00C3215A" w:rsidP="007B630D">
            <w:pPr>
              <w:pStyle w:val="RepTableHeader"/>
              <w:jc w:val="center"/>
              <w:rPr>
                <w:lang w:val="en-GB"/>
              </w:rPr>
            </w:pPr>
            <w:r>
              <w:rPr>
                <w:lang w:val="en-GB"/>
              </w:rPr>
              <w:t>Comments</w:t>
            </w:r>
          </w:p>
        </w:tc>
      </w:tr>
      <w:tr w:rsidR="00C3215A" w14:paraId="090B5C30" w14:textId="77777777" w:rsidTr="007B630D">
        <w:tc>
          <w:tcPr>
            <w:tcW w:w="807" w:type="pct"/>
            <w:vMerge w:val="restart"/>
            <w:tcBorders>
              <w:top w:val="single" w:sz="4" w:space="0" w:color="auto"/>
              <w:left w:val="single" w:sz="4" w:space="0" w:color="auto"/>
              <w:right w:val="single" w:sz="4" w:space="0" w:color="auto"/>
            </w:tcBorders>
          </w:tcPr>
          <w:p w14:paraId="0B140960" w14:textId="2D4B69FB" w:rsidR="00C3215A" w:rsidRDefault="00755B89" w:rsidP="007B630D">
            <w:pPr>
              <w:pStyle w:val="RepTable"/>
              <w:suppressAutoHyphens/>
            </w:pPr>
            <w:r>
              <w:t>Water</w:t>
            </w:r>
          </w:p>
        </w:tc>
        <w:tc>
          <w:tcPr>
            <w:tcW w:w="733" w:type="pct"/>
            <w:vMerge w:val="restart"/>
            <w:tcBorders>
              <w:top w:val="single" w:sz="4" w:space="0" w:color="auto"/>
              <w:left w:val="single" w:sz="4" w:space="0" w:color="auto"/>
              <w:right w:val="single" w:sz="4" w:space="0" w:color="auto"/>
            </w:tcBorders>
          </w:tcPr>
          <w:p w14:paraId="1AB861DF" w14:textId="77777777" w:rsidR="00C3215A" w:rsidRPr="002B2569" w:rsidRDefault="00C3215A" w:rsidP="007B630D">
            <w:pPr>
              <w:pStyle w:val="RepTable"/>
              <w:suppressAutoHyphens/>
            </w:pPr>
            <w:r>
              <w:t>2,4-D</w:t>
            </w:r>
          </w:p>
        </w:tc>
        <w:tc>
          <w:tcPr>
            <w:tcW w:w="884" w:type="pct"/>
            <w:tcBorders>
              <w:top w:val="single" w:sz="4" w:space="0" w:color="auto"/>
              <w:left w:val="single" w:sz="4" w:space="0" w:color="auto"/>
              <w:bottom w:val="single" w:sz="4" w:space="0" w:color="auto"/>
              <w:right w:val="single" w:sz="4" w:space="0" w:color="auto"/>
            </w:tcBorders>
          </w:tcPr>
          <w:p w14:paraId="2E8F721E" w14:textId="0C20D6DE" w:rsidR="00C3215A" w:rsidRPr="002B2569" w:rsidRDefault="00755B89" w:rsidP="007B630D">
            <w:pPr>
              <w:pStyle w:val="RepTable"/>
              <w:suppressAutoHyphens/>
            </w:pPr>
            <w:r>
              <w:t>2</w:t>
            </w:r>
            <w:r w:rsidR="00C3215A" w:rsidRPr="002B2569">
              <w:t xml:space="preserve"> (n=</w:t>
            </w:r>
            <w:r w:rsidR="00C3215A">
              <w:t>5)</w:t>
            </w:r>
          </w:p>
        </w:tc>
        <w:tc>
          <w:tcPr>
            <w:tcW w:w="583" w:type="pct"/>
            <w:tcBorders>
              <w:top w:val="single" w:sz="4" w:space="0" w:color="auto"/>
              <w:left w:val="single" w:sz="4" w:space="0" w:color="auto"/>
              <w:bottom w:val="single" w:sz="4" w:space="0" w:color="auto"/>
              <w:right w:val="single" w:sz="4" w:space="0" w:color="auto"/>
            </w:tcBorders>
          </w:tcPr>
          <w:p w14:paraId="5019B506" w14:textId="493E437C" w:rsidR="00C3215A" w:rsidRPr="002B2569" w:rsidRDefault="00755B89" w:rsidP="007B630D">
            <w:pPr>
              <w:pStyle w:val="RepTable"/>
              <w:suppressAutoHyphens/>
            </w:pPr>
            <w:r>
              <w:t>112.17</w:t>
            </w:r>
          </w:p>
        </w:tc>
        <w:tc>
          <w:tcPr>
            <w:tcW w:w="733" w:type="pct"/>
            <w:tcBorders>
              <w:top w:val="single" w:sz="4" w:space="0" w:color="auto"/>
              <w:left w:val="single" w:sz="4" w:space="0" w:color="auto"/>
              <w:bottom w:val="single" w:sz="4" w:space="0" w:color="auto"/>
              <w:right w:val="single" w:sz="4" w:space="0" w:color="auto"/>
            </w:tcBorders>
          </w:tcPr>
          <w:p w14:paraId="05429601" w14:textId="5C930D14" w:rsidR="00C3215A" w:rsidRPr="002B2569" w:rsidRDefault="00755B89" w:rsidP="007B630D">
            <w:pPr>
              <w:pStyle w:val="RepTable"/>
              <w:suppressAutoHyphens/>
            </w:pPr>
            <w:r>
              <w:t>0.18</w:t>
            </w:r>
          </w:p>
        </w:tc>
        <w:tc>
          <w:tcPr>
            <w:tcW w:w="1260" w:type="pct"/>
            <w:tcBorders>
              <w:top w:val="single" w:sz="4" w:space="0" w:color="auto"/>
              <w:left w:val="single" w:sz="4" w:space="0" w:color="auto"/>
              <w:bottom w:val="single" w:sz="4" w:space="0" w:color="auto"/>
              <w:right w:val="single" w:sz="4" w:space="0" w:color="auto"/>
            </w:tcBorders>
          </w:tcPr>
          <w:p w14:paraId="66814A46" w14:textId="40A46060" w:rsidR="00C3215A" w:rsidRPr="002B2569" w:rsidRDefault="00C3215A" w:rsidP="007B630D">
            <w:pPr>
              <w:pStyle w:val="RepTable"/>
              <w:suppressAutoHyphens/>
            </w:pPr>
            <w:r w:rsidRPr="002B2569">
              <w:t xml:space="preserve">Range </w:t>
            </w:r>
            <w:r w:rsidR="00755B89">
              <w:t>111.91</w:t>
            </w:r>
            <w:r w:rsidRPr="002B2569">
              <w:t>-</w:t>
            </w:r>
            <w:r>
              <w:t>1</w:t>
            </w:r>
            <w:r w:rsidR="00755B89">
              <w:t>12.38</w:t>
            </w:r>
            <w:r w:rsidRPr="002B2569">
              <w:t>%</w:t>
            </w:r>
          </w:p>
        </w:tc>
      </w:tr>
      <w:tr w:rsidR="00C3215A" w14:paraId="6090F13B" w14:textId="77777777" w:rsidTr="007B630D">
        <w:tc>
          <w:tcPr>
            <w:tcW w:w="807" w:type="pct"/>
            <w:vMerge/>
            <w:tcBorders>
              <w:left w:val="single" w:sz="4" w:space="0" w:color="auto"/>
              <w:right w:val="single" w:sz="4" w:space="0" w:color="auto"/>
            </w:tcBorders>
          </w:tcPr>
          <w:p w14:paraId="13DC617A" w14:textId="77777777" w:rsidR="00C3215A" w:rsidRDefault="00C3215A" w:rsidP="007B630D">
            <w:pPr>
              <w:pStyle w:val="RepTable"/>
              <w:suppressAutoHyphens/>
            </w:pPr>
          </w:p>
        </w:tc>
        <w:tc>
          <w:tcPr>
            <w:tcW w:w="733" w:type="pct"/>
            <w:vMerge/>
            <w:tcBorders>
              <w:left w:val="single" w:sz="4" w:space="0" w:color="auto"/>
              <w:right w:val="single" w:sz="4" w:space="0" w:color="auto"/>
            </w:tcBorders>
          </w:tcPr>
          <w:p w14:paraId="0894361A" w14:textId="77777777" w:rsidR="00C3215A" w:rsidRPr="002B2569" w:rsidRDefault="00C3215A" w:rsidP="007B630D">
            <w:pPr>
              <w:pStyle w:val="RepTable"/>
              <w:suppressAutoHyphens/>
            </w:pPr>
          </w:p>
        </w:tc>
        <w:tc>
          <w:tcPr>
            <w:tcW w:w="884" w:type="pct"/>
            <w:tcBorders>
              <w:top w:val="single" w:sz="4" w:space="0" w:color="auto"/>
              <w:left w:val="single" w:sz="4" w:space="0" w:color="auto"/>
              <w:bottom w:val="single" w:sz="4" w:space="0" w:color="auto"/>
              <w:right w:val="single" w:sz="4" w:space="0" w:color="auto"/>
            </w:tcBorders>
          </w:tcPr>
          <w:p w14:paraId="38EC4070" w14:textId="75BB6E5A" w:rsidR="00C3215A" w:rsidRPr="002B2569" w:rsidRDefault="00755B89" w:rsidP="007B630D">
            <w:pPr>
              <w:pStyle w:val="RepTable"/>
              <w:suppressAutoHyphens/>
            </w:pPr>
            <w:r>
              <w:t>20</w:t>
            </w:r>
            <w:r w:rsidR="00C3215A">
              <w:t>000</w:t>
            </w:r>
            <w:r w:rsidR="00C3215A" w:rsidRPr="002B2569">
              <w:t xml:space="preserve"> (n=</w:t>
            </w:r>
            <w:r w:rsidR="00C3215A">
              <w:t>5</w:t>
            </w:r>
            <w:r w:rsidR="00C3215A" w:rsidRPr="002B2569">
              <w:t>)</w:t>
            </w:r>
          </w:p>
        </w:tc>
        <w:tc>
          <w:tcPr>
            <w:tcW w:w="583" w:type="pct"/>
            <w:tcBorders>
              <w:top w:val="single" w:sz="4" w:space="0" w:color="auto"/>
              <w:left w:val="single" w:sz="4" w:space="0" w:color="auto"/>
              <w:bottom w:val="single" w:sz="4" w:space="0" w:color="auto"/>
              <w:right w:val="single" w:sz="4" w:space="0" w:color="auto"/>
            </w:tcBorders>
          </w:tcPr>
          <w:p w14:paraId="5A70DCFB" w14:textId="5A6E6960" w:rsidR="00C3215A" w:rsidRPr="002B2569" w:rsidRDefault="00755B89" w:rsidP="007B630D">
            <w:pPr>
              <w:pStyle w:val="RepTable"/>
              <w:suppressAutoHyphens/>
            </w:pPr>
            <w:r>
              <w:t>109.63</w:t>
            </w:r>
          </w:p>
        </w:tc>
        <w:tc>
          <w:tcPr>
            <w:tcW w:w="733" w:type="pct"/>
            <w:tcBorders>
              <w:top w:val="single" w:sz="4" w:space="0" w:color="auto"/>
              <w:left w:val="single" w:sz="4" w:space="0" w:color="auto"/>
              <w:bottom w:val="single" w:sz="4" w:space="0" w:color="auto"/>
              <w:right w:val="single" w:sz="4" w:space="0" w:color="auto"/>
            </w:tcBorders>
          </w:tcPr>
          <w:p w14:paraId="36DA7049" w14:textId="0C242AB5" w:rsidR="00C3215A" w:rsidRPr="002B2569" w:rsidRDefault="00755B89" w:rsidP="007B630D">
            <w:pPr>
              <w:pStyle w:val="RepTable"/>
              <w:suppressAutoHyphens/>
            </w:pPr>
            <w:r>
              <w:t>0.24</w:t>
            </w:r>
          </w:p>
        </w:tc>
        <w:tc>
          <w:tcPr>
            <w:tcW w:w="1260" w:type="pct"/>
            <w:tcBorders>
              <w:top w:val="single" w:sz="4" w:space="0" w:color="auto"/>
              <w:left w:val="single" w:sz="4" w:space="0" w:color="auto"/>
              <w:bottom w:val="single" w:sz="4" w:space="0" w:color="auto"/>
              <w:right w:val="single" w:sz="4" w:space="0" w:color="auto"/>
            </w:tcBorders>
          </w:tcPr>
          <w:p w14:paraId="751277F5" w14:textId="625B82A2" w:rsidR="00C3215A" w:rsidRPr="002B2569" w:rsidRDefault="00C3215A" w:rsidP="007B630D">
            <w:pPr>
              <w:pStyle w:val="RepTable"/>
              <w:suppressAutoHyphens/>
            </w:pPr>
            <w:r w:rsidRPr="002B2569">
              <w:t xml:space="preserve">Range </w:t>
            </w:r>
            <w:r>
              <w:t>10</w:t>
            </w:r>
            <w:r w:rsidR="00755B89">
              <w:t>9.42</w:t>
            </w:r>
            <w:r w:rsidRPr="002B2569">
              <w:t>-</w:t>
            </w:r>
            <w:r>
              <w:t>1</w:t>
            </w:r>
            <w:r w:rsidR="00755B89">
              <w:t>10.02</w:t>
            </w:r>
            <w:r w:rsidRPr="002B2569">
              <w:t>%</w:t>
            </w:r>
          </w:p>
        </w:tc>
      </w:tr>
    </w:tbl>
    <w:p w14:paraId="33834EC2" w14:textId="77777777" w:rsidR="00C3215A" w:rsidRPr="001D3666" w:rsidRDefault="00C3215A" w:rsidP="00C3215A">
      <w:pPr>
        <w:pStyle w:val="RepStandard"/>
      </w:pPr>
    </w:p>
    <w:p w14:paraId="4F7138A6" w14:textId="108B10FB" w:rsidR="00C3215A" w:rsidRPr="001D3666" w:rsidRDefault="00C3215A" w:rsidP="00C3215A">
      <w:pPr>
        <w:pStyle w:val="RepLabel"/>
        <w:widowControl/>
      </w:pPr>
      <w:bookmarkStart w:id="369" w:name="_Hlk149290764"/>
      <w:r w:rsidRPr="001D3666">
        <w:rPr>
          <w:lang w:eastAsia="en-US"/>
        </w:rPr>
        <w:t>Table A </w:t>
      </w:r>
      <w:r w:rsidRPr="001D3666">
        <w:rPr>
          <w:lang w:eastAsia="en-US"/>
        </w:rPr>
        <w:fldChar w:fldCharType="begin"/>
      </w:r>
      <w:r w:rsidRPr="001D3666">
        <w:rPr>
          <w:lang w:eastAsia="en-US"/>
        </w:rPr>
        <w:instrText xml:space="preserve"> SEQ Table_A \* ARABIC </w:instrText>
      </w:r>
      <w:r w:rsidRPr="001D3666">
        <w:rPr>
          <w:lang w:eastAsia="en-US"/>
        </w:rPr>
        <w:fldChar w:fldCharType="separate"/>
      </w:r>
      <w:r w:rsidR="00856713">
        <w:rPr>
          <w:noProof/>
          <w:lang w:eastAsia="en-US"/>
        </w:rPr>
        <w:t>4</w:t>
      </w:r>
      <w:r w:rsidRPr="001D3666">
        <w:rPr>
          <w:lang w:eastAsia="en-US"/>
        </w:rPr>
        <w:fldChar w:fldCharType="end"/>
      </w:r>
      <w:r w:rsidRPr="001D3666">
        <w:rPr>
          <w:lang w:eastAsia="en-US"/>
        </w:rPr>
        <w:t>:</w:t>
      </w:r>
      <w:r w:rsidRPr="001D3666">
        <w:rPr>
          <w:lang w:eastAsia="en-US"/>
        </w:rPr>
        <w:tab/>
        <w:t xml:space="preserve">Characteristics for the analytical method used for validation of </w:t>
      </w:r>
      <w:r>
        <w:rPr>
          <w:sz w:val="23"/>
          <w:szCs w:val="23"/>
        </w:rPr>
        <w:t>2,4-D</w:t>
      </w:r>
      <w:r w:rsidRPr="001D3666">
        <w:rPr>
          <w:sz w:val="23"/>
          <w:szCs w:val="23"/>
        </w:rPr>
        <w:t xml:space="preserve"> </w:t>
      </w:r>
      <w:r w:rsidRPr="001D3666">
        <w:rPr>
          <w:lang w:eastAsia="en-US"/>
        </w:rPr>
        <w:t xml:space="preserve">residues in </w:t>
      </w:r>
      <w:r w:rsidR="00755B89">
        <w:rPr>
          <w:lang w:eastAsia="en-US"/>
        </w:rPr>
        <w:t>water</w:t>
      </w:r>
    </w:p>
    <w:bookmarkEnd w:id="369"/>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20" w:firstRow="1" w:lastRow="0" w:firstColumn="0" w:lastColumn="0" w:noHBand="0" w:noVBand="0"/>
      </w:tblPr>
      <w:tblGrid>
        <w:gridCol w:w="2854"/>
        <w:gridCol w:w="6436"/>
      </w:tblGrid>
      <w:tr w:rsidR="00C3215A" w:rsidRPr="001D3666" w14:paraId="2A816507" w14:textId="77777777" w:rsidTr="007B630D">
        <w:trPr>
          <w:cantSplit/>
        </w:trPr>
        <w:tc>
          <w:tcPr>
            <w:tcW w:w="1536" w:type="pct"/>
            <w:shd w:val="clear" w:color="auto" w:fill="auto"/>
          </w:tcPr>
          <w:p w14:paraId="45971FC8" w14:textId="77777777" w:rsidR="00C3215A" w:rsidRPr="001D3666" w:rsidRDefault="00C3215A" w:rsidP="007B630D">
            <w:pPr>
              <w:pStyle w:val="RepTableHeader"/>
              <w:widowControl/>
              <w:spacing w:before="0" w:after="0"/>
              <w:jc w:val="center"/>
              <w:rPr>
                <w:lang w:val="en-GB"/>
              </w:rPr>
            </w:pPr>
          </w:p>
        </w:tc>
        <w:tc>
          <w:tcPr>
            <w:tcW w:w="3464" w:type="pct"/>
            <w:shd w:val="clear" w:color="auto" w:fill="auto"/>
          </w:tcPr>
          <w:p w14:paraId="51AB0F93" w14:textId="77777777" w:rsidR="00C3215A" w:rsidRPr="001D3666" w:rsidRDefault="00C3215A" w:rsidP="007B630D">
            <w:pPr>
              <w:pStyle w:val="RepTableHeader"/>
              <w:widowControl/>
              <w:spacing w:before="0" w:after="0"/>
              <w:jc w:val="center"/>
              <w:rPr>
                <w:lang w:val="en-GB"/>
              </w:rPr>
            </w:pPr>
            <w:r>
              <w:t>2,4-D</w:t>
            </w:r>
          </w:p>
        </w:tc>
      </w:tr>
      <w:tr w:rsidR="00C3215A" w:rsidRPr="001D3666" w14:paraId="204B79F9" w14:textId="77777777" w:rsidTr="007B630D">
        <w:trPr>
          <w:cantSplit/>
        </w:trPr>
        <w:tc>
          <w:tcPr>
            <w:tcW w:w="1536" w:type="pct"/>
            <w:shd w:val="clear" w:color="auto" w:fill="auto"/>
          </w:tcPr>
          <w:p w14:paraId="410D833A" w14:textId="77777777" w:rsidR="00C3215A" w:rsidRPr="001D3666" w:rsidRDefault="00C3215A" w:rsidP="007B630D">
            <w:pPr>
              <w:pStyle w:val="RepTable"/>
              <w:keepNext/>
              <w:keepLines/>
              <w:widowControl/>
              <w:rPr>
                <w:szCs w:val="20"/>
              </w:rPr>
            </w:pPr>
            <w:r w:rsidRPr="001D3666">
              <w:rPr>
                <w:szCs w:val="20"/>
              </w:rPr>
              <w:t>Specificity</w:t>
            </w:r>
          </w:p>
        </w:tc>
        <w:tc>
          <w:tcPr>
            <w:tcW w:w="3464" w:type="pct"/>
            <w:shd w:val="clear" w:color="auto" w:fill="auto"/>
          </w:tcPr>
          <w:p w14:paraId="3E701F10" w14:textId="77777777" w:rsidR="00C3215A" w:rsidRDefault="00C3215A" w:rsidP="007B630D">
            <w:pPr>
              <w:pStyle w:val="RepTable"/>
              <w:suppressAutoHyphens/>
            </w:pPr>
            <w:r>
              <w:t>Blank value &lt; 30 % LOQ)</w:t>
            </w:r>
          </w:p>
          <w:p w14:paraId="6E647E3A" w14:textId="77777777" w:rsidR="00C3215A" w:rsidRPr="001D3666" w:rsidRDefault="00C3215A" w:rsidP="007B630D">
            <w:pPr>
              <w:pStyle w:val="RepTable"/>
              <w:keepNext/>
              <w:keepLines/>
              <w:widowControl/>
              <w:rPr>
                <w:szCs w:val="20"/>
              </w:rPr>
            </w:pPr>
            <w:r>
              <w:t>No residues detected in control samples.</w:t>
            </w:r>
          </w:p>
        </w:tc>
      </w:tr>
      <w:tr w:rsidR="00C3215A" w:rsidRPr="001D3666" w14:paraId="2C38A189" w14:textId="77777777" w:rsidTr="007B630D">
        <w:trPr>
          <w:cantSplit/>
        </w:trPr>
        <w:tc>
          <w:tcPr>
            <w:tcW w:w="1536" w:type="pct"/>
            <w:shd w:val="clear" w:color="auto" w:fill="auto"/>
          </w:tcPr>
          <w:p w14:paraId="0A930586" w14:textId="77777777" w:rsidR="00C3215A" w:rsidRPr="001D3666" w:rsidRDefault="00C3215A" w:rsidP="007B630D">
            <w:pPr>
              <w:pStyle w:val="RepTable"/>
              <w:keepNext/>
              <w:keepLines/>
              <w:widowControl/>
              <w:rPr>
                <w:szCs w:val="20"/>
              </w:rPr>
            </w:pPr>
            <w:r w:rsidRPr="00737836">
              <w:t>Calibration (type, number of data points)</w:t>
            </w:r>
          </w:p>
        </w:tc>
        <w:tc>
          <w:tcPr>
            <w:tcW w:w="3464" w:type="pct"/>
            <w:shd w:val="clear" w:color="auto" w:fill="auto"/>
          </w:tcPr>
          <w:p w14:paraId="4547A4C5" w14:textId="77777777" w:rsidR="00C3215A" w:rsidRPr="00344765" w:rsidRDefault="00C3215A" w:rsidP="007B630D">
            <w:pPr>
              <w:pStyle w:val="JSCsummarytabletext"/>
            </w:pPr>
            <w:r w:rsidRPr="00344765">
              <w:t>individual calibration data presented|</w:t>
            </w:r>
          </w:p>
          <w:p w14:paraId="6888F128" w14:textId="77777777" w:rsidR="00C3215A" w:rsidRDefault="00C3215A" w:rsidP="007B630D">
            <w:pPr>
              <w:pStyle w:val="JSCsummarytabletext"/>
            </w:pPr>
            <w:r w:rsidRPr="00344765">
              <w:t>calibration line equation presented</w:t>
            </w:r>
          </w:p>
          <w:p w14:paraId="68987255" w14:textId="4A2D9144" w:rsidR="00C3215A" w:rsidRDefault="00C3215A" w:rsidP="007B630D">
            <w:pPr>
              <w:pStyle w:val="JSCsummarytabletext"/>
            </w:pPr>
            <w:r>
              <w:t>r</w:t>
            </w:r>
            <w:r w:rsidRPr="004D26F4">
              <w:rPr>
                <w:vertAlign w:val="superscript"/>
              </w:rPr>
              <w:t>2</w:t>
            </w:r>
            <w:r>
              <w:t xml:space="preserve"> = 0.999</w:t>
            </w:r>
            <w:r w:rsidR="00755B89">
              <w:t>95</w:t>
            </w:r>
          </w:p>
          <w:p w14:paraId="3B6708D0" w14:textId="77777777" w:rsidR="00C3215A" w:rsidRPr="00344765" w:rsidRDefault="00C3215A" w:rsidP="007B630D">
            <w:pPr>
              <w:pStyle w:val="JSCsummarytabletext"/>
            </w:pPr>
            <w:r>
              <w:t>linear, no weighting</w:t>
            </w:r>
          </w:p>
          <w:p w14:paraId="7AC9D68C" w14:textId="77777777" w:rsidR="00C3215A" w:rsidRPr="001D3666" w:rsidRDefault="00C3215A" w:rsidP="007B630D">
            <w:pPr>
              <w:pStyle w:val="RepTable"/>
              <w:keepNext/>
              <w:keepLines/>
              <w:widowControl/>
              <w:rPr>
                <w:szCs w:val="20"/>
              </w:rPr>
            </w:pPr>
            <w:r>
              <w:t>&gt;4 data points (in duplicate)</w:t>
            </w:r>
          </w:p>
        </w:tc>
      </w:tr>
      <w:tr w:rsidR="00C3215A" w:rsidRPr="001D3666" w14:paraId="2EB96323" w14:textId="77777777" w:rsidTr="007B630D">
        <w:trPr>
          <w:cantSplit/>
        </w:trPr>
        <w:tc>
          <w:tcPr>
            <w:tcW w:w="1536" w:type="pct"/>
            <w:shd w:val="clear" w:color="auto" w:fill="auto"/>
          </w:tcPr>
          <w:p w14:paraId="1399D52C" w14:textId="77777777" w:rsidR="00C3215A" w:rsidRPr="001D3666" w:rsidRDefault="00C3215A" w:rsidP="007B630D">
            <w:pPr>
              <w:pStyle w:val="RepTable"/>
              <w:keepNext/>
              <w:keepLines/>
              <w:widowControl/>
              <w:rPr>
                <w:szCs w:val="20"/>
              </w:rPr>
            </w:pPr>
            <w:r>
              <w:t>Calibration range</w:t>
            </w:r>
          </w:p>
        </w:tc>
        <w:tc>
          <w:tcPr>
            <w:tcW w:w="3464" w:type="pct"/>
            <w:shd w:val="clear" w:color="auto" w:fill="auto"/>
          </w:tcPr>
          <w:p w14:paraId="0F93A8A4" w14:textId="4D70F833" w:rsidR="00C3215A" w:rsidRPr="001D3666" w:rsidRDefault="00755B89" w:rsidP="007B630D">
            <w:pPr>
              <w:pStyle w:val="Default"/>
              <w:keepNext/>
              <w:keepLines/>
              <w:jc w:val="both"/>
              <w:rPr>
                <w:sz w:val="20"/>
                <w:szCs w:val="20"/>
                <w:lang w:val="en-US"/>
              </w:rPr>
            </w:pPr>
            <w:r w:rsidRPr="00755B89">
              <w:rPr>
                <w:noProof/>
                <w:color w:val="auto"/>
                <w:sz w:val="20"/>
                <w:szCs w:val="22"/>
                <w:lang w:val="en-GB"/>
              </w:rPr>
              <w:t>0.5 to 50 µg/mL equivalent to 1 to 100 µg/mL in samples, assuming no further dilution</w:t>
            </w:r>
          </w:p>
        </w:tc>
      </w:tr>
      <w:tr w:rsidR="00C3215A" w:rsidRPr="001D3666" w14:paraId="49FCAD37" w14:textId="77777777" w:rsidTr="007B630D">
        <w:trPr>
          <w:cantSplit/>
        </w:trPr>
        <w:tc>
          <w:tcPr>
            <w:tcW w:w="1536" w:type="pct"/>
            <w:shd w:val="clear" w:color="auto" w:fill="auto"/>
          </w:tcPr>
          <w:p w14:paraId="191CFB1A" w14:textId="77777777" w:rsidR="00C3215A" w:rsidRPr="001D3666" w:rsidRDefault="00C3215A" w:rsidP="007B630D">
            <w:pPr>
              <w:pStyle w:val="RepTable"/>
              <w:keepNext/>
              <w:keepLines/>
              <w:widowControl/>
              <w:rPr>
                <w:szCs w:val="20"/>
              </w:rPr>
            </w:pPr>
            <w:r>
              <w:t>Assessment of matrix effects is presented</w:t>
            </w:r>
          </w:p>
        </w:tc>
        <w:tc>
          <w:tcPr>
            <w:tcW w:w="3464" w:type="pct"/>
            <w:shd w:val="clear" w:color="auto" w:fill="auto"/>
          </w:tcPr>
          <w:p w14:paraId="07D9CF91" w14:textId="551DC137" w:rsidR="00C3215A" w:rsidRPr="004D26F4" w:rsidRDefault="00755B89" w:rsidP="007B630D">
            <w:pPr>
              <w:pStyle w:val="RepTable"/>
              <w:keepNext/>
              <w:keepLines/>
              <w:widowControl/>
              <w:rPr>
                <w:noProof w:val="0"/>
                <w:color w:val="000000"/>
                <w:szCs w:val="20"/>
                <w:lang w:val="en-US"/>
              </w:rPr>
            </w:pPr>
            <w:r>
              <w:rPr>
                <w:noProof w:val="0"/>
                <w:color w:val="000000"/>
                <w:szCs w:val="20"/>
                <w:lang w:val="en-US"/>
              </w:rPr>
              <w:t>No, nevertheless, matrix matched calibration standards were used</w:t>
            </w:r>
          </w:p>
        </w:tc>
      </w:tr>
      <w:tr w:rsidR="00C3215A" w:rsidRPr="001D3666" w14:paraId="60264A28" w14:textId="77777777" w:rsidTr="007B630D">
        <w:trPr>
          <w:cantSplit/>
        </w:trPr>
        <w:tc>
          <w:tcPr>
            <w:tcW w:w="1536" w:type="pct"/>
            <w:shd w:val="clear" w:color="auto" w:fill="auto"/>
          </w:tcPr>
          <w:p w14:paraId="7D8DF204" w14:textId="77777777" w:rsidR="00C3215A" w:rsidRDefault="00C3215A" w:rsidP="007B630D">
            <w:pPr>
              <w:pStyle w:val="RepTable"/>
              <w:keepNext/>
              <w:keepLines/>
              <w:widowControl/>
            </w:pPr>
            <w:r>
              <w:t>Stability</w:t>
            </w:r>
          </w:p>
        </w:tc>
        <w:tc>
          <w:tcPr>
            <w:tcW w:w="3464" w:type="pct"/>
            <w:shd w:val="clear" w:color="auto" w:fill="auto"/>
          </w:tcPr>
          <w:p w14:paraId="498A77E4" w14:textId="6B5E4B1C" w:rsidR="00C3215A" w:rsidRDefault="00C3215A" w:rsidP="007B630D">
            <w:pPr>
              <w:pStyle w:val="RepTable"/>
              <w:keepNext/>
              <w:keepLines/>
              <w:widowControl/>
              <w:rPr>
                <w:noProof w:val="0"/>
                <w:color w:val="000000"/>
                <w:szCs w:val="20"/>
                <w:lang w:val="en-US"/>
              </w:rPr>
            </w:pPr>
            <w:r>
              <w:t xml:space="preserve">Standard solutions stable for </w:t>
            </w:r>
            <w:r w:rsidR="00755B89">
              <w:t>28</w:t>
            </w:r>
            <w:r>
              <w:t xml:space="preserve"> days</w:t>
            </w:r>
          </w:p>
        </w:tc>
      </w:tr>
      <w:tr w:rsidR="00C3215A" w:rsidRPr="001D3666" w14:paraId="6456EE53" w14:textId="77777777" w:rsidTr="007B630D">
        <w:trPr>
          <w:cantSplit/>
        </w:trPr>
        <w:tc>
          <w:tcPr>
            <w:tcW w:w="1536" w:type="pct"/>
            <w:shd w:val="clear" w:color="auto" w:fill="auto"/>
          </w:tcPr>
          <w:p w14:paraId="37F7C2B0" w14:textId="77777777" w:rsidR="00C3215A" w:rsidRPr="001D3666" w:rsidRDefault="00C3215A" w:rsidP="007B630D">
            <w:pPr>
              <w:pStyle w:val="RepTable"/>
              <w:keepNext/>
              <w:keepLines/>
              <w:widowControl/>
              <w:rPr>
                <w:szCs w:val="20"/>
              </w:rPr>
            </w:pPr>
            <w:r w:rsidRPr="001D3666">
              <w:rPr>
                <w:szCs w:val="20"/>
              </w:rPr>
              <w:t>Limit of determination/quantification</w:t>
            </w:r>
          </w:p>
        </w:tc>
        <w:tc>
          <w:tcPr>
            <w:tcW w:w="3464" w:type="pct"/>
            <w:shd w:val="clear" w:color="auto" w:fill="auto"/>
          </w:tcPr>
          <w:p w14:paraId="36F4B1D4" w14:textId="48CD2959" w:rsidR="00C3215A" w:rsidRPr="001D3666" w:rsidRDefault="00755B89" w:rsidP="007B630D">
            <w:pPr>
              <w:pStyle w:val="RepTable"/>
              <w:keepNext/>
              <w:keepLines/>
              <w:widowControl/>
              <w:rPr>
                <w:szCs w:val="20"/>
                <w:lang w:val="en-US"/>
              </w:rPr>
            </w:pPr>
            <w:r>
              <w:rPr>
                <w:szCs w:val="20"/>
              </w:rPr>
              <w:t>2 µg/mL</w:t>
            </w:r>
          </w:p>
        </w:tc>
      </w:tr>
    </w:tbl>
    <w:p w14:paraId="7601DDF6" w14:textId="77777777" w:rsidR="00C3215A" w:rsidRPr="001D3666" w:rsidRDefault="00C3215A" w:rsidP="00C3215A">
      <w:pPr>
        <w:pStyle w:val="RepNewPart"/>
      </w:pPr>
      <w:r w:rsidRPr="001D3666">
        <w:t>Conclusion</w:t>
      </w:r>
    </w:p>
    <w:p w14:paraId="40AD1137" w14:textId="78758818" w:rsidR="00C3215A" w:rsidRDefault="00C3215A" w:rsidP="00C3215A">
      <w:pPr>
        <w:pStyle w:val="RepStandard"/>
      </w:pPr>
      <w:r>
        <w:t xml:space="preserve">The analytical method for the determination of 2,4-D in </w:t>
      </w:r>
      <w:r w:rsidR="00755B89">
        <w:t>water</w:t>
      </w:r>
      <w:r>
        <w:t xml:space="preserve"> was successfully validated with a limit of quantification (LOQ) for 2,4-D of </w:t>
      </w:r>
      <w:r w:rsidR="00755B89">
        <w:t>2 µg/mL</w:t>
      </w:r>
      <w:r>
        <w:t>.</w:t>
      </w:r>
    </w:p>
    <w:p w14:paraId="0296D485" w14:textId="2EA31BE1" w:rsidR="00143CA4" w:rsidRDefault="00143CA4" w:rsidP="00143CA4">
      <w:pPr>
        <w:pStyle w:val="RepAppendix5"/>
        <w:keepNext/>
        <w:keepLines/>
        <w:widowControl/>
        <w:jc w:val="both"/>
      </w:pPr>
      <w:r w:rsidRPr="001D3666">
        <w:t>Analytical method</w:t>
      </w:r>
    </w:p>
    <w:p w14:paraId="0E43111A" w14:textId="77777777" w:rsidR="00143CA4" w:rsidRPr="00894E58" w:rsidRDefault="00143CA4" w:rsidP="00143CA4">
      <w:pPr>
        <w:pStyle w:val="RepAppendix6"/>
        <w:spacing w:before="120" w:after="120"/>
        <w:rPr>
          <w:szCs w:val="24"/>
        </w:rPr>
      </w:pPr>
      <w:r w:rsidRPr="00894E58">
        <w:rPr>
          <w:szCs w:val="24"/>
        </w:rPr>
        <w:t>Method validation</w:t>
      </w:r>
    </w:p>
    <w:p w14:paraId="6F63ABC9" w14:textId="77777777" w:rsidR="00143CA4" w:rsidRPr="001D3666" w:rsidRDefault="00143CA4" w:rsidP="00143CA4">
      <w:pPr>
        <w:pStyle w:val="RepStandard"/>
        <w:keepNext/>
        <w:keepLines/>
        <w:widowContro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E33229" w:rsidRPr="001D3666" w14:paraId="124578F5" w14:textId="77777777" w:rsidTr="00E33229">
        <w:trPr>
          <w:trHeight w:val="1081"/>
        </w:trPr>
        <w:tc>
          <w:tcPr>
            <w:tcW w:w="1094" w:type="pct"/>
            <w:shd w:val="clear" w:color="auto" w:fill="D9D9D9" w:themeFill="background1" w:themeFillShade="D9"/>
          </w:tcPr>
          <w:p w14:paraId="5DC22413" w14:textId="291C5355" w:rsidR="00E33229" w:rsidRPr="001D3666" w:rsidRDefault="00E33229" w:rsidP="00E33229">
            <w:pPr>
              <w:pStyle w:val="RepStandard"/>
              <w:keepNext/>
              <w:keepLines/>
              <w:widowControl/>
              <w:rPr>
                <w:rFonts w:eastAsia="Batang"/>
              </w:rPr>
            </w:pPr>
            <w:r w:rsidRPr="001D3666">
              <w:t>Comments of zRMS:</w:t>
            </w:r>
          </w:p>
        </w:tc>
        <w:tc>
          <w:tcPr>
            <w:tcW w:w="3906" w:type="pct"/>
            <w:shd w:val="clear" w:color="auto" w:fill="D9D9D9" w:themeFill="background1" w:themeFillShade="D9"/>
          </w:tcPr>
          <w:p w14:paraId="5A452FA8" w14:textId="77777777" w:rsidR="00E33229" w:rsidRDefault="00E33229" w:rsidP="00E33229">
            <w:pPr>
              <w:pStyle w:val="RepStandard"/>
              <w:keepNext/>
              <w:keepLines/>
              <w:widowControl/>
            </w:pPr>
            <w:r>
              <w:t>The method has been accepted.</w:t>
            </w:r>
          </w:p>
          <w:p w14:paraId="2B422736" w14:textId="77777777" w:rsidR="00E33229" w:rsidRDefault="00E33229" w:rsidP="00E33229">
            <w:pPr>
              <w:pStyle w:val="RepStandard"/>
              <w:keepNext/>
              <w:keepLines/>
              <w:rPr>
                <w:rFonts w:eastAsia="Batang"/>
                <w:lang w:val="en-US"/>
              </w:rPr>
            </w:pPr>
            <w:r w:rsidRPr="000821D8">
              <w:rPr>
                <w:rFonts w:eastAsia="Batang"/>
                <w:lang w:val="en-US"/>
              </w:rPr>
              <w:t>Mean recoveries were determined within the acceptable range (70–120%), %RSD (%CV) of the recovery values, was</w:t>
            </w:r>
            <w:r>
              <w:rPr>
                <w:rFonts w:eastAsia="Batang"/>
                <w:lang w:val="en-US"/>
              </w:rPr>
              <w:t xml:space="preserve"> </w:t>
            </w:r>
            <w:r w:rsidRPr="000821D8">
              <w:rPr>
                <w:rFonts w:eastAsia="Batang"/>
                <w:lang w:val="en-US"/>
              </w:rPr>
              <w:t>≤ 20%</w:t>
            </w:r>
            <w:r>
              <w:rPr>
                <w:rFonts w:eastAsia="Batang"/>
                <w:lang w:val="en-US"/>
              </w:rPr>
              <w:t>.</w:t>
            </w:r>
          </w:p>
          <w:p w14:paraId="7BEEC697" w14:textId="23E6FAAA" w:rsidR="00E33229" w:rsidRPr="001D3666" w:rsidRDefault="00E33229" w:rsidP="00E33229">
            <w:pPr>
              <w:pStyle w:val="RepStandard"/>
              <w:keepNext/>
              <w:keepLines/>
              <w:widowControl/>
              <w:rPr>
                <w:rFonts w:eastAsia="Batang"/>
              </w:rPr>
            </w:pPr>
            <w:r w:rsidRPr="000821D8">
              <w:rPr>
                <w:rFonts w:eastAsia="Batang"/>
                <w:lang w:val="en-US"/>
              </w:rPr>
              <w:t xml:space="preserve">The LOQ was </w:t>
            </w:r>
            <w:r w:rsidRPr="001D7C3B">
              <w:rPr>
                <w:rFonts w:eastAsia="Batang"/>
                <w:lang w:val="en-US"/>
              </w:rPr>
              <w:t>130 mg/kg</w:t>
            </w:r>
            <w:r w:rsidRPr="000821D8">
              <w:rPr>
                <w:rFonts w:eastAsia="Batang"/>
                <w:lang w:val="en-US"/>
              </w:rPr>
              <w:t>.</w:t>
            </w:r>
          </w:p>
        </w:tc>
      </w:tr>
    </w:tbl>
    <w:p w14:paraId="59B95313" w14:textId="3DF3CF10" w:rsidR="00143CA4" w:rsidRPr="00FF1597" w:rsidRDefault="00143CA4" w:rsidP="00143CA4">
      <w:pPr>
        <w:pStyle w:val="RepTable"/>
        <w:spacing w:after="120"/>
        <w:rPr>
          <w:sz w:val="22"/>
          <w:highlight w:val="yellow"/>
          <w:lang w:val="en-US"/>
        </w:rPr>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143CA4" w:rsidRPr="001B668C" w14:paraId="59022D09"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35B4F52B" w14:textId="77777777" w:rsidR="00143CA4" w:rsidRPr="00143CA4" w:rsidRDefault="00143CA4" w:rsidP="00143CA4">
            <w:pPr>
              <w:pStyle w:val="JSCsummarytabletext"/>
            </w:pPr>
            <w:r w:rsidRPr="00143CA4">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7A2E305C" w14:textId="41157F08" w:rsidR="00143CA4" w:rsidRPr="00143CA4" w:rsidRDefault="00143CA4" w:rsidP="00143CA4">
            <w:pPr>
              <w:pStyle w:val="JSCsummarytabletext"/>
            </w:pPr>
            <w:r w:rsidRPr="00143CA4">
              <w:t>KCP 5.1.2/0</w:t>
            </w:r>
            <w:r w:rsidR="00855F70">
              <w:t>3</w:t>
            </w:r>
          </w:p>
        </w:tc>
      </w:tr>
      <w:tr w:rsidR="00143CA4" w:rsidRPr="001B668C" w14:paraId="134F238E"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43869699" w14:textId="77777777" w:rsidR="00143CA4" w:rsidRPr="00143CA4" w:rsidRDefault="00143CA4" w:rsidP="00143CA4">
            <w:pPr>
              <w:pStyle w:val="JSCsummarytabletext"/>
            </w:pPr>
            <w:r w:rsidRPr="00143CA4">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D4C4DBE" w14:textId="4578734B" w:rsidR="00143CA4" w:rsidRPr="00143CA4" w:rsidRDefault="00143CA4" w:rsidP="00143CA4">
            <w:pPr>
              <w:pStyle w:val="JSCsummarytabletext"/>
            </w:pPr>
            <w:r w:rsidRPr="00143CA4">
              <w:t>2,4-D 95 SP: 10-Day chronic oral toxicity test for adult honeybees (</w:t>
            </w:r>
            <w:r w:rsidRPr="00143CA4">
              <w:rPr>
                <w:i/>
                <w:iCs/>
              </w:rPr>
              <w:t>Apis mellifera</w:t>
            </w:r>
            <w:r w:rsidRPr="00143CA4">
              <w:t xml:space="preserve"> L.)</w:t>
            </w:r>
          </w:p>
        </w:tc>
      </w:tr>
      <w:tr w:rsidR="00143CA4" w:rsidRPr="0068466B" w14:paraId="1EC4D1D5"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5E13B488" w14:textId="77777777" w:rsidR="00143CA4" w:rsidRPr="00143CA4" w:rsidRDefault="00143CA4" w:rsidP="00143CA4">
            <w:pPr>
              <w:pStyle w:val="JSCsummarytabletext"/>
            </w:pPr>
            <w:r w:rsidRPr="00143CA4">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501BD38" w14:textId="6F040AEA" w:rsidR="00143CA4" w:rsidRPr="00143CA4" w:rsidRDefault="00143CA4" w:rsidP="00143CA4">
            <w:pPr>
              <w:pStyle w:val="JSCsummarytabletext"/>
            </w:pPr>
            <w:r w:rsidRPr="00143CA4">
              <w:t>Wilkins, S., 2022</w:t>
            </w:r>
            <w:r w:rsidR="00593A43">
              <w:t>a</w:t>
            </w:r>
            <w:r w:rsidRPr="00143CA4">
              <w:t>, FR/002602-10, 000109119</w:t>
            </w:r>
          </w:p>
        </w:tc>
      </w:tr>
      <w:tr w:rsidR="00143CA4" w:rsidRPr="001B668C" w14:paraId="207B49DC"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7C6930FA" w14:textId="77777777" w:rsidR="00143CA4" w:rsidRPr="00143CA4" w:rsidRDefault="00143CA4" w:rsidP="00143CA4">
            <w:pPr>
              <w:pStyle w:val="JSCsummarytabletext"/>
            </w:pPr>
            <w:r w:rsidRPr="00143CA4">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6A88E30D" w14:textId="531DC9EF" w:rsidR="00143CA4" w:rsidRPr="00143CA4" w:rsidRDefault="00143CA4" w:rsidP="00143CA4">
            <w:pPr>
              <w:pStyle w:val="JSCsummarytabletext"/>
            </w:pPr>
            <w:r w:rsidRPr="00143CA4">
              <w:t>SANTE/2020/12830 rev. 1</w:t>
            </w:r>
          </w:p>
        </w:tc>
      </w:tr>
      <w:tr w:rsidR="00143CA4" w:rsidRPr="001B668C" w14:paraId="4A185E72"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34CD321F" w14:textId="77777777" w:rsidR="00143CA4" w:rsidRPr="00143CA4" w:rsidRDefault="00143CA4" w:rsidP="00143CA4">
            <w:pPr>
              <w:pStyle w:val="JSCsummarytabletext"/>
            </w:pPr>
            <w:r w:rsidRPr="00143CA4">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F08A7C1" w14:textId="3972DB88" w:rsidR="00143CA4" w:rsidRPr="00143CA4" w:rsidRDefault="00143CA4" w:rsidP="00143CA4">
            <w:pPr>
              <w:pStyle w:val="JSCsummarytabletext"/>
            </w:pPr>
            <w:r w:rsidRPr="00583D88">
              <w:t>No</w:t>
            </w:r>
            <w:r>
              <w:t>t specified</w:t>
            </w:r>
          </w:p>
        </w:tc>
      </w:tr>
      <w:tr w:rsidR="00143CA4" w:rsidRPr="001B668C" w14:paraId="3B60AE48"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23EC1242" w14:textId="77777777" w:rsidR="00143CA4" w:rsidRPr="00143CA4" w:rsidRDefault="00143CA4" w:rsidP="00143CA4">
            <w:pPr>
              <w:pStyle w:val="JSCsummarytabletext"/>
            </w:pPr>
            <w:r w:rsidRPr="00143CA4">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2853576" w14:textId="303ACAE6" w:rsidR="00143CA4" w:rsidRPr="00143CA4" w:rsidRDefault="00143CA4" w:rsidP="00143CA4">
            <w:pPr>
              <w:pStyle w:val="JSCsummarytabletext"/>
            </w:pPr>
            <w:r w:rsidRPr="00583D88">
              <w:t>Yes (certified laboratory)</w:t>
            </w:r>
          </w:p>
        </w:tc>
      </w:tr>
      <w:tr w:rsidR="00143CA4" w:rsidRPr="001B668C" w14:paraId="21BAE9ED" w14:textId="77777777" w:rsidTr="00143CA4">
        <w:tc>
          <w:tcPr>
            <w:tcW w:w="2338" w:type="dxa"/>
            <w:tcBorders>
              <w:top w:val="single" w:sz="4" w:space="0" w:color="auto"/>
              <w:left w:val="single" w:sz="4" w:space="0" w:color="auto"/>
              <w:bottom w:val="single" w:sz="4" w:space="0" w:color="auto"/>
              <w:right w:val="single" w:sz="4" w:space="0" w:color="auto"/>
            </w:tcBorders>
            <w:shd w:val="clear" w:color="auto" w:fill="auto"/>
          </w:tcPr>
          <w:p w14:paraId="070AE5C3" w14:textId="77777777" w:rsidR="00143CA4" w:rsidRPr="00143CA4" w:rsidRDefault="00143CA4" w:rsidP="00143CA4">
            <w:pPr>
              <w:pStyle w:val="JSCsummarytabletext"/>
            </w:pPr>
            <w:r w:rsidRPr="00143CA4">
              <w:t>Acceptability:</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481D2901" w14:textId="5A8696B2" w:rsidR="00143CA4" w:rsidRPr="00143CA4" w:rsidRDefault="00143CA4" w:rsidP="00143CA4">
            <w:pPr>
              <w:pStyle w:val="JSCsummarytabletext"/>
            </w:pPr>
            <w:r>
              <w:t>yes</w:t>
            </w:r>
          </w:p>
        </w:tc>
      </w:tr>
    </w:tbl>
    <w:p w14:paraId="0E30B3ED" w14:textId="77777777" w:rsidR="00143CA4" w:rsidRPr="001D3666" w:rsidRDefault="00143CA4" w:rsidP="00143CA4">
      <w:pPr>
        <w:pStyle w:val="RepNewPart"/>
      </w:pPr>
      <w:r w:rsidRPr="001D3666">
        <w:t>Materials and methods</w:t>
      </w:r>
    </w:p>
    <w:p w14:paraId="7D7350B4" w14:textId="041E6031" w:rsidR="00143CA4" w:rsidRPr="00556AB7" w:rsidRDefault="00143CA4" w:rsidP="00556AB7">
      <w:pPr>
        <w:pStyle w:val="RepStandard"/>
      </w:pPr>
      <w:r w:rsidRPr="00556AB7">
        <w:t xml:space="preserve">The analytical method was developed for the determination of 2,4-D in </w:t>
      </w:r>
      <w:r w:rsidR="002B27E7" w:rsidRPr="00556AB7">
        <w:t>50% (w/v) aqueous sucrose solutions</w:t>
      </w:r>
      <w:r w:rsidRPr="00556AB7">
        <w:t xml:space="preserve"> from </w:t>
      </w:r>
      <w:r w:rsidR="002B27E7" w:rsidRPr="00556AB7">
        <w:t xml:space="preserve">ecotoxicology studies by </w:t>
      </w:r>
      <w:r w:rsidRPr="00556AB7">
        <w:t>HPLC-</w:t>
      </w:r>
      <w:r w:rsidR="002B27E7" w:rsidRPr="00556AB7">
        <w:t>UV</w:t>
      </w:r>
      <w:r w:rsidRPr="00556AB7">
        <w:t>.</w:t>
      </w:r>
    </w:p>
    <w:p w14:paraId="326A8399" w14:textId="77777777" w:rsidR="002B27E7" w:rsidRPr="00556AB7" w:rsidRDefault="002B27E7" w:rsidP="00556AB7">
      <w:pPr>
        <w:pStyle w:val="RepStandard"/>
      </w:pPr>
    </w:p>
    <w:p w14:paraId="4BEBFFC7" w14:textId="7E8790A2" w:rsidR="00143CA4" w:rsidRPr="00556AB7" w:rsidRDefault="002B27E7" w:rsidP="00556AB7">
      <w:pPr>
        <w:pStyle w:val="RepStandard"/>
      </w:pPr>
      <w:r w:rsidRPr="00556AB7">
        <w:t xml:space="preserve">To aqueous sucrose samples (1 mL), methanol (10 mL) </w:t>
      </w:r>
      <w:r w:rsidR="00C36837" w:rsidRPr="00556AB7">
        <w:t>wa</w:t>
      </w:r>
      <w:r w:rsidRPr="00556AB7">
        <w:t xml:space="preserve">s added. The samples are vortexed and ultrasonicated. Water (9 mL) </w:t>
      </w:r>
      <w:r w:rsidR="00C36837" w:rsidRPr="00556AB7">
        <w:t>wa</w:t>
      </w:r>
      <w:r w:rsidRPr="00556AB7">
        <w:t xml:space="preserve">s added prior to vortexing and ultrasonication.  If considered necessary, samples </w:t>
      </w:r>
      <w:r w:rsidR="00C36837" w:rsidRPr="00556AB7">
        <w:t>were</w:t>
      </w:r>
      <w:r w:rsidRPr="00556AB7">
        <w:t xml:space="preserve"> further diluted using methanol:water (1:1 v/v)</w:t>
      </w:r>
      <w:r w:rsidR="00143CA4" w:rsidRPr="00556AB7">
        <w:t>.</w:t>
      </w:r>
    </w:p>
    <w:p w14:paraId="37C04ED5" w14:textId="00F72607" w:rsidR="00143CA4" w:rsidRPr="00556AB7" w:rsidRDefault="00143CA4" w:rsidP="00556AB7">
      <w:pPr>
        <w:pStyle w:val="RepStandard"/>
      </w:pPr>
      <w:r w:rsidRPr="00556AB7">
        <w:t>All samples were analysed by HPLC-</w:t>
      </w:r>
      <w:r w:rsidR="00C36837" w:rsidRPr="00556AB7">
        <w:t>UV</w:t>
      </w:r>
      <w:r w:rsidRPr="00556AB7">
        <w:t xml:space="preserve"> </w:t>
      </w:r>
      <w:r w:rsidR="00C36837" w:rsidRPr="00556AB7">
        <w:t>at 225 nm employing a Zorbax eclipse XDB C18 column</w:t>
      </w:r>
      <w:r w:rsidRPr="00556AB7">
        <w:t>.</w:t>
      </w:r>
    </w:p>
    <w:p w14:paraId="679D1D8A" w14:textId="06B0963F" w:rsidR="00143CA4" w:rsidRPr="00556AB7" w:rsidRDefault="00143CA4" w:rsidP="00556AB7">
      <w:pPr>
        <w:pStyle w:val="OECDStandard"/>
        <w:spacing w:before="120" w:after="120"/>
        <w:jc w:val="both"/>
        <w:rPr>
          <w:szCs w:val="22"/>
        </w:rPr>
      </w:pPr>
      <w:r w:rsidRPr="00556AB7">
        <w:rPr>
          <w:szCs w:val="22"/>
        </w:rPr>
        <w:t xml:space="preserve">Quantification was performed using </w:t>
      </w:r>
      <w:r w:rsidR="00C36837" w:rsidRPr="00556AB7">
        <w:rPr>
          <w:szCs w:val="22"/>
        </w:rPr>
        <w:t xml:space="preserve">external </w:t>
      </w:r>
      <w:r w:rsidRPr="00556AB7">
        <w:rPr>
          <w:szCs w:val="22"/>
        </w:rPr>
        <w:t xml:space="preserve">solvent calibration standards over the range </w:t>
      </w:r>
      <w:r w:rsidR="004D26F4" w:rsidRPr="00556AB7">
        <w:rPr>
          <w:szCs w:val="22"/>
        </w:rPr>
        <w:t>2</w:t>
      </w:r>
      <w:r w:rsidRPr="00556AB7">
        <w:rPr>
          <w:szCs w:val="22"/>
        </w:rPr>
        <w:t xml:space="preserve"> to </w:t>
      </w:r>
      <w:r w:rsidR="004D26F4" w:rsidRPr="00556AB7">
        <w:rPr>
          <w:szCs w:val="22"/>
        </w:rPr>
        <w:t>12</w:t>
      </w:r>
      <w:r w:rsidRPr="00556AB7">
        <w:rPr>
          <w:szCs w:val="22"/>
        </w:rPr>
        <w:t xml:space="preserve"> µg/</w:t>
      </w:r>
      <w:r w:rsidR="004D26F4" w:rsidRPr="00556AB7">
        <w:rPr>
          <w:szCs w:val="22"/>
        </w:rPr>
        <w:t>m</w:t>
      </w:r>
      <w:r w:rsidRPr="00556AB7">
        <w:rPr>
          <w:szCs w:val="22"/>
        </w:rPr>
        <w:t xml:space="preserve">L equivalent to </w:t>
      </w:r>
      <w:r w:rsidR="004D26F4" w:rsidRPr="00556AB7">
        <w:rPr>
          <w:szCs w:val="22"/>
        </w:rPr>
        <w:t>33</w:t>
      </w:r>
      <w:r w:rsidRPr="00556AB7">
        <w:rPr>
          <w:szCs w:val="22"/>
        </w:rPr>
        <w:t xml:space="preserve"> to 1</w:t>
      </w:r>
      <w:r w:rsidR="004D26F4" w:rsidRPr="00556AB7">
        <w:rPr>
          <w:szCs w:val="22"/>
        </w:rPr>
        <w:t>98</w:t>
      </w:r>
      <w:r w:rsidRPr="00556AB7">
        <w:rPr>
          <w:szCs w:val="22"/>
        </w:rPr>
        <w:t xml:space="preserve"> </w:t>
      </w:r>
      <w:r w:rsidR="004D26F4" w:rsidRPr="00556AB7">
        <w:rPr>
          <w:szCs w:val="22"/>
        </w:rPr>
        <w:t>mg/kg</w:t>
      </w:r>
      <w:r w:rsidRPr="00556AB7">
        <w:rPr>
          <w:szCs w:val="22"/>
        </w:rPr>
        <w:t xml:space="preserve"> in samples</w:t>
      </w:r>
      <w:r w:rsidR="004D26F4" w:rsidRPr="00556AB7">
        <w:rPr>
          <w:szCs w:val="22"/>
        </w:rPr>
        <w:t>, assuming no further dilution</w:t>
      </w:r>
      <w:r w:rsidRPr="00556AB7">
        <w:rPr>
          <w:szCs w:val="22"/>
        </w:rPr>
        <w:t>.</w:t>
      </w:r>
    </w:p>
    <w:p w14:paraId="11832102" w14:textId="77777777" w:rsidR="00143CA4" w:rsidRPr="001D3666" w:rsidRDefault="00143CA4" w:rsidP="00143CA4">
      <w:pPr>
        <w:pStyle w:val="RepNewPart"/>
      </w:pPr>
      <w:r w:rsidRPr="001D3666">
        <w:t>Results and discussions</w:t>
      </w:r>
    </w:p>
    <w:p w14:paraId="5000BB60" w14:textId="48457021" w:rsidR="00C36837" w:rsidRDefault="00143CA4" w:rsidP="0057314D">
      <w:pPr>
        <w:pStyle w:val="JSCnormal"/>
        <w:jc w:val="both"/>
      </w:pPr>
      <w:r w:rsidRPr="00D52B0A">
        <w:t xml:space="preserve">The analytical method for the determination of </w:t>
      </w:r>
      <w:r w:rsidR="00C36837">
        <w:t>2,4-D</w:t>
      </w:r>
      <w:r w:rsidRPr="00506CF2">
        <w:t xml:space="preserve"> in </w:t>
      </w:r>
      <w:r w:rsidR="00C36837">
        <w:t>50% aqueous sucrose solution</w:t>
      </w:r>
      <w:r>
        <w:t xml:space="preserve"> </w:t>
      </w:r>
      <w:r w:rsidRPr="00D52B0A">
        <w:t xml:space="preserve">was successfully validated with a limit of quantification (LOQ) of </w:t>
      </w:r>
      <w:r w:rsidR="00C36837">
        <w:t>130</w:t>
      </w:r>
      <w:r>
        <w:t xml:space="preserve"> </w:t>
      </w:r>
      <w:r w:rsidR="00C36837">
        <w:t>m</w:t>
      </w:r>
      <w:r>
        <w:t>g/</w:t>
      </w:r>
      <w:r w:rsidR="00C36837">
        <w:t>kg</w:t>
      </w:r>
      <w:r>
        <w:t>.</w:t>
      </w:r>
    </w:p>
    <w:p w14:paraId="6E961673" w14:textId="55AB5E0F" w:rsidR="00143CA4" w:rsidRDefault="00143CA4" w:rsidP="00143CA4">
      <w:pPr>
        <w:pStyle w:val="RepLabel"/>
        <w:suppressAutoHyphens/>
        <w:rPr>
          <w:lang w:eastAsia="en-US"/>
        </w:rPr>
      </w:pPr>
      <w:r>
        <w:rPr>
          <w:lang w:eastAsia="en-US"/>
        </w:rPr>
        <w:t>Table A </w:t>
      </w:r>
      <w:r>
        <w:rPr>
          <w:lang w:eastAsia="en-US"/>
        </w:rPr>
        <w:fldChar w:fldCharType="begin"/>
      </w:r>
      <w:r>
        <w:rPr>
          <w:lang w:eastAsia="en-US"/>
        </w:rPr>
        <w:instrText xml:space="preserve"> SEQ Table_A \* ARABIC </w:instrText>
      </w:r>
      <w:r>
        <w:rPr>
          <w:lang w:eastAsia="en-US"/>
        </w:rPr>
        <w:fldChar w:fldCharType="separate"/>
      </w:r>
      <w:r w:rsidR="00856713">
        <w:rPr>
          <w:noProof/>
          <w:lang w:eastAsia="en-US"/>
        </w:rPr>
        <w:t>5</w:t>
      </w:r>
      <w:r>
        <w:rPr>
          <w:lang w:eastAsia="en-US"/>
        </w:rPr>
        <w:fldChar w:fldCharType="end"/>
      </w:r>
      <w:r>
        <w:rPr>
          <w:lang w:eastAsia="en-US"/>
        </w:rPr>
        <w:t>:</w:t>
      </w:r>
      <w:r>
        <w:rPr>
          <w:lang w:eastAsia="en-US"/>
        </w:rPr>
        <w:tab/>
      </w:r>
      <w:r>
        <w:rPr>
          <w:bCs w:val="0"/>
          <w:lang w:eastAsia="en-US"/>
        </w:rPr>
        <w:t xml:space="preserve">Recovery results from method validation of </w:t>
      </w:r>
      <w:r w:rsidR="004D26F4">
        <w:t>2,4-D</w:t>
      </w:r>
      <w:r>
        <w:t xml:space="preserve"> in </w:t>
      </w:r>
      <w:r w:rsidR="004D26F4" w:rsidRPr="004D26F4">
        <w:t>50% aqueous sucrose solution</w:t>
      </w:r>
      <w:r>
        <w:t xml:space="preserve"> </w:t>
      </w:r>
      <w:r>
        <w:rPr>
          <w:bCs w:val="0"/>
          <w:lang w:eastAsia="en-US"/>
        </w:rPr>
        <w:t>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370"/>
        <w:gridCol w:w="1653"/>
        <w:gridCol w:w="1090"/>
        <w:gridCol w:w="1370"/>
        <w:gridCol w:w="2356"/>
      </w:tblGrid>
      <w:tr w:rsidR="00143CA4" w14:paraId="42028512" w14:textId="77777777" w:rsidTr="007B630D">
        <w:trPr>
          <w:tblHeader/>
        </w:trPr>
        <w:tc>
          <w:tcPr>
            <w:tcW w:w="807" w:type="pct"/>
            <w:tcBorders>
              <w:top w:val="single" w:sz="4" w:space="0" w:color="auto"/>
              <w:left w:val="single" w:sz="4" w:space="0" w:color="auto"/>
              <w:bottom w:val="single" w:sz="4" w:space="0" w:color="auto"/>
              <w:right w:val="single" w:sz="4" w:space="0" w:color="auto"/>
            </w:tcBorders>
            <w:hideMark/>
          </w:tcPr>
          <w:p w14:paraId="0EE839FC" w14:textId="77777777" w:rsidR="00143CA4" w:rsidRDefault="00143CA4" w:rsidP="007B630D">
            <w:pPr>
              <w:pStyle w:val="RepTableHeader"/>
              <w:jc w:val="center"/>
              <w:rPr>
                <w:lang w:val="en-GB"/>
              </w:rPr>
            </w:pPr>
            <w:r>
              <w:rPr>
                <w:lang w:val="en-GB"/>
              </w:rPr>
              <w:t>Matrix</w:t>
            </w:r>
          </w:p>
        </w:tc>
        <w:tc>
          <w:tcPr>
            <w:tcW w:w="733" w:type="pct"/>
            <w:tcBorders>
              <w:top w:val="single" w:sz="4" w:space="0" w:color="auto"/>
              <w:left w:val="single" w:sz="4" w:space="0" w:color="auto"/>
              <w:bottom w:val="single" w:sz="4" w:space="0" w:color="auto"/>
              <w:right w:val="single" w:sz="4" w:space="0" w:color="auto"/>
            </w:tcBorders>
          </w:tcPr>
          <w:p w14:paraId="7E0523ED" w14:textId="77777777" w:rsidR="00143CA4" w:rsidRDefault="00143CA4" w:rsidP="007B630D">
            <w:pPr>
              <w:pStyle w:val="RepTableHeader"/>
              <w:jc w:val="center"/>
              <w:rPr>
                <w:lang w:val="en-GB"/>
              </w:rPr>
            </w:pPr>
            <w:r w:rsidRPr="00AB4623">
              <w:t>Analyte</w:t>
            </w:r>
          </w:p>
        </w:tc>
        <w:tc>
          <w:tcPr>
            <w:tcW w:w="884" w:type="pct"/>
            <w:tcBorders>
              <w:top w:val="single" w:sz="4" w:space="0" w:color="auto"/>
              <w:left w:val="single" w:sz="4" w:space="0" w:color="auto"/>
              <w:bottom w:val="single" w:sz="4" w:space="0" w:color="auto"/>
              <w:right w:val="single" w:sz="4" w:space="0" w:color="auto"/>
            </w:tcBorders>
            <w:hideMark/>
          </w:tcPr>
          <w:p w14:paraId="264041D2" w14:textId="77777777" w:rsidR="00143CA4" w:rsidRDefault="00143CA4" w:rsidP="007B630D">
            <w:pPr>
              <w:pStyle w:val="RepTableHeader"/>
              <w:jc w:val="center"/>
              <w:rPr>
                <w:lang w:val="en-GB"/>
              </w:rPr>
            </w:pPr>
            <w:r>
              <w:rPr>
                <w:lang w:val="en-GB"/>
              </w:rPr>
              <w:t>Fortification level (mg/kg) (n=x)</w:t>
            </w:r>
          </w:p>
        </w:tc>
        <w:tc>
          <w:tcPr>
            <w:tcW w:w="583" w:type="pct"/>
            <w:tcBorders>
              <w:top w:val="single" w:sz="4" w:space="0" w:color="auto"/>
              <w:left w:val="single" w:sz="4" w:space="0" w:color="auto"/>
              <w:bottom w:val="single" w:sz="4" w:space="0" w:color="auto"/>
              <w:right w:val="single" w:sz="4" w:space="0" w:color="auto"/>
            </w:tcBorders>
            <w:hideMark/>
          </w:tcPr>
          <w:p w14:paraId="0A29DF8C" w14:textId="77777777" w:rsidR="00143CA4" w:rsidRDefault="00143CA4" w:rsidP="007B630D">
            <w:pPr>
              <w:pStyle w:val="RepTableHeader"/>
              <w:jc w:val="center"/>
              <w:rPr>
                <w:lang w:val="en-GB"/>
              </w:rPr>
            </w:pPr>
            <w:r>
              <w:rPr>
                <w:lang w:val="en-GB"/>
              </w:rPr>
              <w:t xml:space="preserve">Mean </w:t>
            </w:r>
            <w:r>
              <w:rPr>
                <w:lang w:val="en-GB"/>
              </w:rPr>
              <w:br/>
              <w:t>recovery (%)</w:t>
            </w:r>
          </w:p>
        </w:tc>
        <w:tc>
          <w:tcPr>
            <w:tcW w:w="733" w:type="pct"/>
            <w:tcBorders>
              <w:top w:val="single" w:sz="4" w:space="0" w:color="auto"/>
              <w:left w:val="single" w:sz="4" w:space="0" w:color="auto"/>
              <w:bottom w:val="single" w:sz="4" w:space="0" w:color="auto"/>
              <w:right w:val="single" w:sz="4" w:space="0" w:color="auto"/>
            </w:tcBorders>
            <w:hideMark/>
          </w:tcPr>
          <w:p w14:paraId="0371B190" w14:textId="77777777" w:rsidR="00143CA4" w:rsidRDefault="00143CA4" w:rsidP="007B630D">
            <w:pPr>
              <w:pStyle w:val="RepTableHeader"/>
              <w:jc w:val="center"/>
              <w:rPr>
                <w:lang w:val="en-GB"/>
              </w:rPr>
            </w:pPr>
            <w:r>
              <w:rPr>
                <w:lang w:val="en-GB"/>
              </w:rPr>
              <w:t>RSD (%)</w:t>
            </w:r>
          </w:p>
        </w:tc>
        <w:tc>
          <w:tcPr>
            <w:tcW w:w="1260" w:type="pct"/>
            <w:tcBorders>
              <w:top w:val="single" w:sz="4" w:space="0" w:color="auto"/>
              <w:left w:val="single" w:sz="4" w:space="0" w:color="auto"/>
              <w:bottom w:val="single" w:sz="4" w:space="0" w:color="auto"/>
              <w:right w:val="single" w:sz="4" w:space="0" w:color="auto"/>
            </w:tcBorders>
            <w:hideMark/>
          </w:tcPr>
          <w:p w14:paraId="3BB5A187" w14:textId="77777777" w:rsidR="00143CA4" w:rsidRDefault="00143CA4" w:rsidP="007B630D">
            <w:pPr>
              <w:pStyle w:val="RepTableHeader"/>
              <w:jc w:val="center"/>
              <w:rPr>
                <w:lang w:val="en-GB"/>
              </w:rPr>
            </w:pPr>
            <w:r>
              <w:rPr>
                <w:lang w:val="en-GB"/>
              </w:rPr>
              <w:t>Comments</w:t>
            </w:r>
          </w:p>
        </w:tc>
      </w:tr>
      <w:tr w:rsidR="00143CA4" w14:paraId="6B56A3D4" w14:textId="77777777" w:rsidTr="007B630D">
        <w:tc>
          <w:tcPr>
            <w:tcW w:w="807" w:type="pct"/>
            <w:vMerge w:val="restart"/>
            <w:tcBorders>
              <w:top w:val="single" w:sz="4" w:space="0" w:color="auto"/>
              <w:left w:val="single" w:sz="4" w:space="0" w:color="auto"/>
              <w:right w:val="single" w:sz="4" w:space="0" w:color="auto"/>
            </w:tcBorders>
          </w:tcPr>
          <w:p w14:paraId="75B7D2E3" w14:textId="09152FE1" w:rsidR="00143CA4" w:rsidRDefault="00C36837" w:rsidP="007B630D">
            <w:pPr>
              <w:pStyle w:val="RepTable"/>
              <w:suppressAutoHyphens/>
            </w:pPr>
            <w:r>
              <w:t>50% aqueous sucrose solution</w:t>
            </w:r>
          </w:p>
        </w:tc>
        <w:tc>
          <w:tcPr>
            <w:tcW w:w="733" w:type="pct"/>
            <w:vMerge w:val="restart"/>
            <w:tcBorders>
              <w:top w:val="single" w:sz="4" w:space="0" w:color="auto"/>
              <w:left w:val="single" w:sz="4" w:space="0" w:color="auto"/>
              <w:right w:val="single" w:sz="4" w:space="0" w:color="auto"/>
            </w:tcBorders>
          </w:tcPr>
          <w:p w14:paraId="28223604" w14:textId="206AA9BB" w:rsidR="00143CA4" w:rsidRPr="002B2569" w:rsidRDefault="00C36837" w:rsidP="007B630D">
            <w:pPr>
              <w:pStyle w:val="RepTable"/>
              <w:suppressAutoHyphens/>
            </w:pPr>
            <w:r>
              <w:t>2,4-D</w:t>
            </w:r>
          </w:p>
        </w:tc>
        <w:tc>
          <w:tcPr>
            <w:tcW w:w="884" w:type="pct"/>
            <w:tcBorders>
              <w:top w:val="single" w:sz="4" w:space="0" w:color="auto"/>
              <w:left w:val="single" w:sz="4" w:space="0" w:color="auto"/>
              <w:bottom w:val="single" w:sz="4" w:space="0" w:color="auto"/>
              <w:right w:val="single" w:sz="4" w:space="0" w:color="auto"/>
            </w:tcBorders>
          </w:tcPr>
          <w:p w14:paraId="437F127E" w14:textId="2A8772D7" w:rsidR="00143CA4" w:rsidRPr="002B2569" w:rsidRDefault="004D26F4" w:rsidP="007B630D">
            <w:pPr>
              <w:pStyle w:val="RepTable"/>
              <w:suppressAutoHyphens/>
            </w:pPr>
            <w:r>
              <w:t>130</w:t>
            </w:r>
            <w:r w:rsidR="00143CA4" w:rsidRPr="002B2569">
              <w:t xml:space="preserve"> (n=</w:t>
            </w:r>
            <w:r>
              <w:t>5)</w:t>
            </w:r>
          </w:p>
        </w:tc>
        <w:tc>
          <w:tcPr>
            <w:tcW w:w="583" w:type="pct"/>
            <w:tcBorders>
              <w:top w:val="single" w:sz="4" w:space="0" w:color="auto"/>
              <w:left w:val="single" w:sz="4" w:space="0" w:color="auto"/>
              <w:bottom w:val="single" w:sz="4" w:space="0" w:color="auto"/>
              <w:right w:val="single" w:sz="4" w:space="0" w:color="auto"/>
            </w:tcBorders>
          </w:tcPr>
          <w:p w14:paraId="7CF539D8" w14:textId="615C2990" w:rsidR="00143CA4" w:rsidRPr="002B2569" w:rsidRDefault="004D26F4" w:rsidP="007B630D">
            <w:pPr>
              <w:pStyle w:val="RepTable"/>
              <w:suppressAutoHyphens/>
            </w:pPr>
            <w:r>
              <w:t>101.5</w:t>
            </w:r>
          </w:p>
        </w:tc>
        <w:tc>
          <w:tcPr>
            <w:tcW w:w="733" w:type="pct"/>
            <w:tcBorders>
              <w:top w:val="single" w:sz="4" w:space="0" w:color="auto"/>
              <w:left w:val="single" w:sz="4" w:space="0" w:color="auto"/>
              <w:bottom w:val="single" w:sz="4" w:space="0" w:color="auto"/>
              <w:right w:val="single" w:sz="4" w:space="0" w:color="auto"/>
            </w:tcBorders>
          </w:tcPr>
          <w:p w14:paraId="66B91E02" w14:textId="1D10B65A" w:rsidR="00143CA4" w:rsidRPr="002B2569" w:rsidRDefault="004D26F4" w:rsidP="007B630D">
            <w:pPr>
              <w:pStyle w:val="RepTable"/>
              <w:suppressAutoHyphens/>
            </w:pPr>
            <w:r>
              <w:t>0.38</w:t>
            </w:r>
          </w:p>
        </w:tc>
        <w:tc>
          <w:tcPr>
            <w:tcW w:w="1260" w:type="pct"/>
            <w:tcBorders>
              <w:top w:val="single" w:sz="4" w:space="0" w:color="auto"/>
              <w:left w:val="single" w:sz="4" w:space="0" w:color="auto"/>
              <w:bottom w:val="single" w:sz="4" w:space="0" w:color="auto"/>
              <w:right w:val="single" w:sz="4" w:space="0" w:color="auto"/>
            </w:tcBorders>
          </w:tcPr>
          <w:p w14:paraId="1BF6EFB5" w14:textId="2C7F5079" w:rsidR="00143CA4" w:rsidRPr="002B2569" w:rsidRDefault="00143CA4" w:rsidP="007B630D">
            <w:pPr>
              <w:pStyle w:val="RepTable"/>
              <w:suppressAutoHyphens/>
            </w:pPr>
            <w:r w:rsidRPr="002B2569">
              <w:t xml:space="preserve">Range </w:t>
            </w:r>
            <w:r w:rsidR="004D26F4">
              <w:t>101.0</w:t>
            </w:r>
            <w:r w:rsidRPr="002B2569">
              <w:t>-</w:t>
            </w:r>
            <w:r w:rsidR="004D26F4">
              <w:t>102.0</w:t>
            </w:r>
            <w:r w:rsidRPr="002B2569">
              <w:t>%</w:t>
            </w:r>
          </w:p>
        </w:tc>
      </w:tr>
      <w:tr w:rsidR="00143CA4" w14:paraId="382E48CA" w14:textId="77777777" w:rsidTr="007B630D">
        <w:tc>
          <w:tcPr>
            <w:tcW w:w="807" w:type="pct"/>
            <w:vMerge/>
            <w:tcBorders>
              <w:left w:val="single" w:sz="4" w:space="0" w:color="auto"/>
              <w:right w:val="single" w:sz="4" w:space="0" w:color="auto"/>
            </w:tcBorders>
          </w:tcPr>
          <w:p w14:paraId="75D7FB3E" w14:textId="77777777" w:rsidR="00143CA4" w:rsidRDefault="00143CA4" w:rsidP="007B630D">
            <w:pPr>
              <w:pStyle w:val="RepTable"/>
              <w:suppressAutoHyphens/>
            </w:pPr>
          </w:p>
        </w:tc>
        <w:tc>
          <w:tcPr>
            <w:tcW w:w="733" w:type="pct"/>
            <w:vMerge/>
            <w:tcBorders>
              <w:left w:val="single" w:sz="4" w:space="0" w:color="auto"/>
              <w:right w:val="single" w:sz="4" w:space="0" w:color="auto"/>
            </w:tcBorders>
          </w:tcPr>
          <w:p w14:paraId="79CE63D8" w14:textId="77777777" w:rsidR="00143CA4" w:rsidRPr="002B2569" w:rsidRDefault="00143CA4" w:rsidP="007B630D">
            <w:pPr>
              <w:pStyle w:val="RepTable"/>
              <w:suppressAutoHyphens/>
            </w:pPr>
          </w:p>
        </w:tc>
        <w:tc>
          <w:tcPr>
            <w:tcW w:w="884" w:type="pct"/>
            <w:tcBorders>
              <w:top w:val="single" w:sz="4" w:space="0" w:color="auto"/>
              <w:left w:val="single" w:sz="4" w:space="0" w:color="auto"/>
              <w:bottom w:val="single" w:sz="4" w:space="0" w:color="auto"/>
              <w:right w:val="single" w:sz="4" w:space="0" w:color="auto"/>
            </w:tcBorders>
          </w:tcPr>
          <w:p w14:paraId="7DD94C14" w14:textId="75E2D397" w:rsidR="00143CA4" w:rsidRPr="002B2569" w:rsidRDefault="004D26F4" w:rsidP="007B630D">
            <w:pPr>
              <w:pStyle w:val="RepTable"/>
              <w:suppressAutoHyphens/>
            </w:pPr>
            <w:r>
              <w:t>3000</w:t>
            </w:r>
            <w:r w:rsidR="00143CA4" w:rsidRPr="002B2569">
              <w:t xml:space="preserve"> (n=</w:t>
            </w:r>
            <w:r>
              <w:t>5</w:t>
            </w:r>
            <w:r w:rsidR="00143CA4" w:rsidRPr="002B2569">
              <w:t>)</w:t>
            </w:r>
          </w:p>
        </w:tc>
        <w:tc>
          <w:tcPr>
            <w:tcW w:w="583" w:type="pct"/>
            <w:tcBorders>
              <w:top w:val="single" w:sz="4" w:space="0" w:color="auto"/>
              <w:left w:val="single" w:sz="4" w:space="0" w:color="auto"/>
              <w:bottom w:val="single" w:sz="4" w:space="0" w:color="auto"/>
              <w:right w:val="single" w:sz="4" w:space="0" w:color="auto"/>
            </w:tcBorders>
          </w:tcPr>
          <w:p w14:paraId="144889CA" w14:textId="17B56561" w:rsidR="00143CA4" w:rsidRPr="002B2569" w:rsidRDefault="004D26F4" w:rsidP="007B630D">
            <w:pPr>
              <w:pStyle w:val="RepTable"/>
              <w:suppressAutoHyphens/>
            </w:pPr>
            <w:r>
              <w:t>103.9</w:t>
            </w:r>
          </w:p>
        </w:tc>
        <w:tc>
          <w:tcPr>
            <w:tcW w:w="733" w:type="pct"/>
            <w:tcBorders>
              <w:top w:val="single" w:sz="4" w:space="0" w:color="auto"/>
              <w:left w:val="single" w:sz="4" w:space="0" w:color="auto"/>
              <w:bottom w:val="single" w:sz="4" w:space="0" w:color="auto"/>
              <w:right w:val="single" w:sz="4" w:space="0" w:color="auto"/>
            </w:tcBorders>
          </w:tcPr>
          <w:p w14:paraId="3DDABADD" w14:textId="676AFE3D" w:rsidR="00143CA4" w:rsidRPr="002B2569" w:rsidRDefault="004D26F4" w:rsidP="007B630D">
            <w:pPr>
              <w:pStyle w:val="RepTable"/>
              <w:suppressAutoHyphens/>
            </w:pPr>
            <w:r>
              <w:t>0.33</w:t>
            </w:r>
          </w:p>
        </w:tc>
        <w:tc>
          <w:tcPr>
            <w:tcW w:w="1260" w:type="pct"/>
            <w:tcBorders>
              <w:top w:val="single" w:sz="4" w:space="0" w:color="auto"/>
              <w:left w:val="single" w:sz="4" w:space="0" w:color="auto"/>
              <w:bottom w:val="single" w:sz="4" w:space="0" w:color="auto"/>
              <w:right w:val="single" w:sz="4" w:space="0" w:color="auto"/>
            </w:tcBorders>
          </w:tcPr>
          <w:p w14:paraId="1CE27EFC" w14:textId="1BA5047F" w:rsidR="00143CA4" w:rsidRPr="002B2569" w:rsidRDefault="00143CA4" w:rsidP="007B630D">
            <w:pPr>
              <w:pStyle w:val="RepTable"/>
              <w:suppressAutoHyphens/>
            </w:pPr>
            <w:r w:rsidRPr="002B2569">
              <w:t xml:space="preserve">Range </w:t>
            </w:r>
            <w:r w:rsidR="004D26F4">
              <w:t>103.5</w:t>
            </w:r>
            <w:r w:rsidRPr="002B2569">
              <w:t>-</w:t>
            </w:r>
            <w:r w:rsidR="004D26F4">
              <w:t>104.4</w:t>
            </w:r>
            <w:r w:rsidRPr="002B2569">
              <w:t>%</w:t>
            </w:r>
          </w:p>
        </w:tc>
      </w:tr>
    </w:tbl>
    <w:p w14:paraId="62AB2C8C" w14:textId="77777777" w:rsidR="00143CA4" w:rsidRPr="001D3666" w:rsidRDefault="00143CA4" w:rsidP="00143CA4">
      <w:pPr>
        <w:pStyle w:val="RepStandard"/>
      </w:pPr>
    </w:p>
    <w:p w14:paraId="5BD8D56B" w14:textId="794B0DB8" w:rsidR="00143CA4" w:rsidRPr="001D3666" w:rsidRDefault="00143CA4" w:rsidP="00143CA4">
      <w:pPr>
        <w:pStyle w:val="RepLabel"/>
        <w:widowControl/>
      </w:pPr>
      <w:r w:rsidRPr="001D3666">
        <w:rPr>
          <w:lang w:eastAsia="en-US"/>
        </w:rPr>
        <w:lastRenderedPageBreak/>
        <w:t>Table A </w:t>
      </w:r>
      <w:r w:rsidRPr="001D3666">
        <w:rPr>
          <w:lang w:eastAsia="en-US"/>
        </w:rPr>
        <w:fldChar w:fldCharType="begin"/>
      </w:r>
      <w:r w:rsidRPr="001D3666">
        <w:rPr>
          <w:lang w:eastAsia="en-US"/>
        </w:rPr>
        <w:instrText xml:space="preserve"> SEQ Table_A \* ARABIC </w:instrText>
      </w:r>
      <w:r w:rsidRPr="001D3666">
        <w:rPr>
          <w:lang w:eastAsia="en-US"/>
        </w:rPr>
        <w:fldChar w:fldCharType="separate"/>
      </w:r>
      <w:r w:rsidR="00856713">
        <w:rPr>
          <w:noProof/>
          <w:lang w:eastAsia="en-US"/>
        </w:rPr>
        <w:t>6</w:t>
      </w:r>
      <w:r w:rsidRPr="001D3666">
        <w:rPr>
          <w:lang w:eastAsia="en-US"/>
        </w:rPr>
        <w:fldChar w:fldCharType="end"/>
      </w:r>
      <w:r w:rsidRPr="001D3666">
        <w:rPr>
          <w:lang w:eastAsia="en-US"/>
        </w:rPr>
        <w:t>:</w:t>
      </w:r>
      <w:r w:rsidRPr="001D3666">
        <w:rPr>
          <w:lang w:eastAsia="en-US"/>
        </w:rPr>
        <w:tab/>
        <w:t xml:space="preserve">Characteristics for the analytical method used for validation of </w:t>
      </w:r>
      <w:r w:rsidR="00C930A7">
        <w:rPr>
          <w:sz w:val="23"/>
          <w:szCs w:val="23"/>
        </w:rPr>
        <w:t>2,4-D</w:t>
      </w:r>
      <w:r w:rsidRPr="001D3666">
        <w:rPr>
          <w:sz w:val="23"/>
          <w:szCs w:val="23"/>
        </w:rPr>
        <w:t xml:space="preserve"> </w:t>
      </w:r>
      <w:r w:rsidRPr="001D3666">
        <w:rPr>
          <w:lang w:eastAsia="en-US"/>
        </w:rPr>
        <w:t xml:space="preserve">residues in </w:t>
      </w:r>
      <w:r w:rsidR="00C930A7">
        <w:rPr>
          <w:lang w:eastAsia="en-US"/>
        </w:rPr>
        <w:t>50% aqueous sucrose solution</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20" w:firstRow="1" w:lastRow="0" w:firstColumn="0" w:lastColumn="0" w:noHBand="0" w:noVBand="0"/>
      </w:tblPr>
      <w:tblGrid>
        <w:gridCol w:w="2854"/>
        <w:gridCol w:w="6436"/>
      </w:tblGrid>
      <w:tr w:rsidR="00143CA4" w:rsidRPr="001D3666" w14:paraId="3BC5E3DF" w14:textId="77777777" w:rsidTr="007B630D">
        <w:trPr>
          <w:cantSplit/>
        </w:trPr>
        <w:tc>
          <w:tcPr>
            <w:tcW w:w="1536" w:type="pct"/>
            <w:shd w:val="clear" w:color="auto" w:fill="auto"/>
          </w:tcPr>
          <w:p w14:paraId="28804C8E" w14:textId="77777777" w:rsidR="00143CA4" w:rsidRPr="001D3666" w:rsidRDefault="00143CA4" w:rsidP="007B630D">
            <w:pPr>
              <w:pStyle w:val="RepTableHeader"/>
              <w:widowControl/>
              <w:spacing w:before="0" w:after="0"/>
              <w:jc w:val="center"/>
              <w:rPr>
                <w:lang w:val="en-GB"/>
              </w:rPr>
            </w:pPr>
          </w:p>
        </w:tc>
        <w:tc>
          <w:tcPr>
            <w:tcW w:w="3464" w:type="pct"/>
            <w:shd w:val="clear" w:color="auto" w:fill="auto"/>
          </w:tcPr>
          <w:p w14:paraId="5D059F87" w14:textId="1B44E266" w:rsidR="00143CA4" w:rsidRPr="001D3666" w:rsidRDefault="009B3460" w:rsidP="007B630D">
            <w:pPr>
              <w:pStyle w:val="RepTableHeader"/>
              <w:widowControl/>
              <w:spacing w:before="0" w:after="0"/>
              <w:jc w:val="center"/>
              <w:rPr>
                <w:lang w:val="en-GB"/>
              </w:rPr>
            </w:pPr>
            <w:r>
              <w:t>2,4-D</w:t>
            </w:r>
          </w:p>
        </w:tc>
      </w:tr>
      <w:tr w:rsidR="00143CA4" w:rsidRPr="001D3666" w14:paraId="487C173F" w14:textId="77777777" w:rsidTr="007B630D">
        <w:trPr>
          <w:cantSplit/>
        </w:trPr>
        <w:tc>
          <w:tcPr>
            <w:tcW w:w="1536" w:type="pct"/>
            <w:shd w:val="clear" w:color="auto" w:fill="auto"/>
          </w:tcPr>
          <w:p w14:paraId="31C3B615" w14:textId="77777777" w:rsidR="00143CA4" w:rsidRPr="001D3666" w:rsidRDefault="00143CA4" w:rsidP="007B630D">
            <w:pPr>
              <w:pStyle w:val="RepTable"/>
              <w:keepNext/>
              <w:keepLines/>
              <w:widowControl/>
              <w:rPr>
                <w:szCs w:val="20"/>
              </w:rPr>
            </w:pPr>
            <w:r w:rsidRPr="001D3666">
              <w:rPr>
                <w:szCs w:val="20"/>
              </w:rPr>
              <w:t>Specificity</w:t>
            </w:r>
          </w:p>
        </w:tc>
        <w:tc>
          <w:tcPr>
            <w:tcW w:w="3464" w:type="pct"/>
            <w:shd w:val="clear" w:color="auto" w:fill="auto"/>
          </w:tcPr>
          <w:p w14:paraId="3C2D15D3" w14:textId="77777777" w:rsidR="00143CA4" w:rsidRDefault="00143CA4" w:rsidP="007B630D">
            <w:pPr>
              <w:pStyle w:val="RepTable"/>
              <w:suppressAutoHyphens/>
            </w:pPr>
            <w:r>
              <w:t>Blank value &lt; 30 % LOQ)</w:t>
            </w:r>
          </w:p>
          <w:p w14:paraId="28AB2375" w14:textId="77777777" w:rsidR="00143CA4" w:rsidRPr="001D3666" w:rsidRDefault="00143CA4" w:rsidP="007B630D">
            <w:pPr>
              <w:pStyle w:val="RepTable"/>
              <w:keepNext/>
              <w:keepLines/>
              <w:widowControl/>
              <w:rPr>
                <w:szCs w:val="20"/>
              </w:rPr>
            </w:pPr>
            <w:r>
              <w:t>No residues detected in control samples.</w:t>
            </w:r>
          </w:p>
        </w:tc>
      </w:tr>
      <w:tr w:rsidR="004D26F4" w:rsidRPr="001D3666" w14:paraId="417CBA18" w14:textId="77777777" w:rsidTr="007B630D">
        <w:trPr>
          <w:cantSplit/>
        </w:trPr>
        <w:tc>
          <w:tcPr>
            <w:tcW w:w="1536" w:type="pct"/>
            <w:shd w:val="clear" w:color="auto" w:fill="auto"/>
          </w:tcPr>
          <w:p w14:paraId="5B949A43" w14:textId="6A0E9FA4" w:rsidR="004D26F4" w:rsidRPr="001D3666" w:rsidRDefault="004D26F4" w:rsidP="004D26F4">
            <w:pPr>
              <w:pStyle w:val="RepTable"/>
              <w:keepNext/>
              <w:keepLines/>
              <w:widowControl/>
              <w:rPr>
                <w:szCs w:val="20"/>
              </w:rPr>
            </w:pPr>
            <w:r w:rsidRPr="00737836">
              <w:t>Calibration (type, number of data points)</w:t>
            </w:r>
          </w:p>
        </w:tc>
        <w:tc>
          <w:tcPr>
            <w:tcW w:w="3464" w:type="pct"/>
            <w:shd w:val="clear" w:color="auto" w:fill="auto"/>
          </w:tcPr>
          <w:p w14:paraId="3CE2EF71" w14:textId="77777777" w:rsidR="004D26F4" w:rsidRPr="00344765" w:rsidRDefault="004D26F4" w:rsidP="004D26F4">
            <w:pPr>
              <w:pStyle w:val="JSCsummarytabletext"/>
            </w:pPr>
            <w:r w:rsidRPr="00344765">
              <w:t>individual calibration data presented|</w:t>
            </w:r>
          </w:p>
          <w:p w14:paraId="690897EB" w14:textId="1B41CC4F" w:rsidR="004D26F4" w:rsidRDefault="004D26F4" w:rsidP="004D26F4">
            <w:pPr>
              <w:pStyle w:val="JSCsummarytabletext"/>
            </w:pPr>
            <w:r w:rsidRPr="00344765">
              <w:t>calibration line equation presented</w:t>
            </w:r>
          </w:p>
          <w:p w14:paraId="4647B948" w14:textId="5D95D247" w:rsidR="004D26F4" w:rsidRDefault="004D26F4" w:rsidP="004D26F4">
            <w:pPr>
              <w:pStyle w:val="JSCsummarytabletext"/>
            </w:pPr>
            <w:r>
              <w:t>r</w:t>
            </w:r>
            <w:r w:rsidRPr="004D26F4">
              <w:rPr>
                <w:vertAlign w:val="superscript"/>
              </w:rPr>
              <w:t>2</w:t>
            </w:r>
            <w:r>
              <w:t xml:space="preserve"> = 0.99942</w:t>
            </w:r>
          </w:p>
          <w:p w14:paraId="09B8F25C" w14:textId="7DFCA3E2" w:rsidR="004D26F4" w:rsidRPr="00344765" w:rsidRDefault="004D26F4" w:rsidP="004D26F4">
            <w:pPr>
              <w:pStyle w:val="JSCsummarytabletext"/>
            </w:pPr>
            <w:r>
              <w:t>linear, no weighting</w:t>
            </w:r>
          </w:p>
          <w:p w14:paraId="193FD936" w14:textId="66F00C4D" w:rsidR="004D26F4" w:rsidRPr="001D3666" w:rsidRDefault="00C930A7" w:rsidP="004D26F4">
            <w:pPr>
              <w:pStyle w:val="RepTable"/>
              <w:keepNext/>
              <w:keepLines/>
              <w:widowControl/>
              <w:rPr>
                <w:szCs w:val="20"/>
              </w:rPr>
            </w:pPr>
            <w:r>
              <w:t>&gt;4</w:t>
            </w:r>
            <w:r w:rsidR="004D26F4">
              <w:t xml:space="preserve"> data points</w:t>
            </w:r>
            <w:r>
              <w:t xml:space="preserve"> (in duplicate)</w:t>
            </w:r>
          </w:p>
        </w:tc>
      </w:tr>
      <w:tr w:rsidR="00143CA4" w:rsidRPr="001D3666" w14:paraId="06E7D26F" w14:textId="77777777" w:rsidTr="007B630D">
        <w:trPr>
          <w:cantSplit/>
        </w:trPr>
        <w:tc>
          <w:tcPr>
            <w:tcW w:w="1536" w:type="pct"/>
            <w:shd w:val="clear" w:color="auto" w:fill="auto"/>
          </w:tcPr>
          <w:p w14:paraId="68FBFD83" w14:textId="77777777" w:rsidR="00143CA4" w:rsidRPr="001D3666" w:rsidRDefault="00143CA4" w:rsidP="007B630D">
            <w:pPr>
              <w:pStyle w:val="RepTable"/>
              <w:keepNext/>
              <w:keepLines/>
              <w:widowControl/>
              <w:rPr>
                <w:szCs w:val="20"/>
              </w:rPr>
            </w:pPr>
            <w:r>
              <w:t>Calibration range</w:t>
            </w:r>
          </w:p>
        </w:tc>
        <w:tc>
          <w:tcPr>
            <w:tcW w:w="3464" w:type="pct"/>
            <w:shd w:val="clear" w:color="auto" w:fill="auto"/>
          </w:tcPr>
          <w:p w14:paraId="26397FC8" w14:textId="7E7BCE78" w:rsidR="00143CA4" w:rsidRPr="001D3666" w:rsidRDefault="004D26F4" w:rsidP="007B630D">
            <w:pPr>
              <w:pStyle w:val="Default"/>
              <w:keepNext/>
              <w:keepLines/>
              <w:jc w:val="both"/>
              <w:rPr>
                <w:sz w:val="20"/>
                <w:szCs w:val="20"/>
                <w:lang w:val="en-US"/>
              </w:rPr>
            </w:pPr>
            <w:r w:rsidRPr="004D26F4">
              <w:rPr>
                <w:noProof/>
                <w:color w:val="auto"/>
                <w:sz w:val="20"/>
                <w:szCs w:val="22"/>
                <w:lang w:val="en-GB"/>
              </w:rPr>
              <w:t>2 to 12 µg/mL equivalent to 33 to 198 mg/kg in samples, assuming no further dilution</w:t>
            </w:r>
          </w:p>
        </w:tc>
      </w:tr>
      <w:tr w:rsidR="00143CA4" w:rsidRPr="001D3666" w14:paraId="74AAA02F" w14:textId="77777777" w:rsidTr="007B630D">
        <w:trPr>
          <w:cantSplit/>
        </w:trPr>
        <w:tc>
          <w:tcPr>
            <w:tcW w:w="1536" w:type="pct"/>
            <w:shd w:val="clear" w:color="auto" w:fill="auto"/>
          </w:tcPr>
          <w:p w14:paraId="06809756" w14:textId="77777777" w:rsidR="00143CA4" w:rsidRPr="001D3666" w:rsidRDefault="00143CA4" w:rsidP="007B630D">
            <w:pPr>
              <w:pStyle w:val="RepTable"/>
              <w:keepNext/>
              <w:keepLines/>
              <w:widowControl/>
              <w:rPr>
                <w:szCs w:val="20"/>
              </w:rPr>
            </w:pPr>
            <w:r>
              <w:t>Assessment of matrix effects is presented</w:t>
            </w:r>
          </w:p>
        </w:tc>
        <w:tc>
          <w:tcPr>
            <w:tcW w:w="3464" w:type="pct"/>
            <w:shd w:val="clear" w:color="auto" w:fill="auto"/>
          </w:tcPr>
          <w:p w14:paraId="0E3A7BC3" w14:textId="12A78DE0" w:rsidR="004D26F4" w:rsidRPr="004D26F4" w:rsidRDefault="004D26F4" w:rsidP="007B630D">
            <w:pPr>
              <w:pStyle w:val="RepTable"/>
              <w:keepNext/>
              <w:keepLines/>
              <w:widowControl/>
              <w:rPr>
                <w:noProof w:val="0"/>
                <w:color w:val="000000"/>
                <w:szCs w:val="20"/>
                <w:lang w:val="en-US"/>
              </w:rPr>
            </w:pPr>
            <w:r>
              <w:rPr>
                <w:noProof w:val="0"/>
                <w:color w:val="000000"/>
                <w:szCs w:val="20"/>
                <w:lang w:val="en-US"/>
              </w:rPr>
              <w:t>Yes, no significant enhancement o</w:t>
            </w:r>
            <w:r w:rsidR="00C930A7">
              <w:rPr>
                <w:noProof w:val="0"/>
                <w:color w:val="000000"/>
                <w:szCs w:val="20"/>
                <w:lang w:val="en-US"/>
              </w:rPr>
              <w:t>r</w:t>
            </w:r>
            <w:r>
              <w:rPr>
                <w:noProof w:val="0"/>
                <w:color w:val="000000"/>
                <w:szCs w:val="20"/>
                <w:lang w:val="en-US"/>
              </w:rPr>
              <w:t xml:space="preserve"> suppression (≥20%) therefore solvent standards used</w:t>
            </w:r>
          </w:p>
        </w:tc>
      </w:tr>
      <w:tr w:rsidR="004D26F4" w:rsidRPr="001D3666" w14:paraId="3469EB15" w14:textId="77777777" w:rsidTr="007B630D">
        <w:trPr>
          <w:cantSplit/>
        </w:trPr>
        <w:tc>
          <w:tcPr>
            <w:tcW w:w="1536" w:type="pct"/>
            <w:shd w:val="clear" w:color="auto" w:fill="auto"/>
          </w:tcPr>
          <w:p w14:paraId="3646D171" w14:textId="2AB4D63B" w:rsidR="004D26F4" w:rsidRDefault="004D26F4" w:rsidP="004D26F4">
            <w:pPr>
              <w:pStyle w:val="RepTable"/>
              <w:keepNext/>
              <w:keepLines/>
              <w:widowControl/>
            </w:pPr>
            <w:r>
              <w:t>Stability</w:t>
            </w:r>
          </w:p>
        </w:tc>
        <w:tc>
          <w:tcPr>
            <w:tcW w:w="3464" w:type="pct"/>
            <w:shd w:val="clear" w:color="auto" w:fill="auto"/>
          </w:tcPr>
          <w:p w14:paraId="55DDAE05" w14:textId="1F0FF0E3" w:rsidR="004D26F4" w:rsidRDefault="004D26F4" w:rsidP="004D26F4">
            <w:pPr>
              <w:pStyle w:val="RepTable"/>
              <w:keepNext/>
              <w:keepLines/>
              <w:widowControl/>
              <w:rPr>
                <w:noProof w:val="0"/>
                <w:color w:val="000000"/>
                <w:szCs w:val="20"/>
                <w:lang w:val="en-US"/>
              </w:rPr>
            </w:pPr>
            <w:r>
              <w:t xml:space="preserve">Standard solutions stable for </w:t>
            </w:r>
            <w:r w:rsidR="00C930A7">
              <w:t>7</w:t>
            </w:r>
            <w:r>
              <w:t xml:space="preserve"> days</w:t>
            </w:r>
            <w:r w:rsidR="00C930A7">
              <w:t>.  For each analysis, fresh solutions were used.</w:t>
            </w:r>
          </w:p>
        </w:tc>
      </w:tr>
      <w:tr w:rsidR="00143CA4" w:rsidRPr="001D3666" w14:paraId="0CFFC93C" w14:textId="77777777" w:rsidTr="007B630D">
        <w:trPr>
          <w:cantSplit/>
        </w:trPr>
        <w:tc>
          <w:tcPr>
            <w:tcW w:w="1536" w:type="pct"/>
            <w:shd w:val="clear" w:color="auto" w:fill="auto"/>
          </w:tcPr>
          <w:p w14:paraId="50D01BB1" w14:textId="77777777" w:rsidR="00143CA4" w:rsidRPr="001D3666" w:rsidRDefault="00143CA4" w:rsidP="007B630D">
            <w:pPr>
              <w:pStyle w:val="RepTable"/>
              <w:keepNext/>
              <w:keepLines/>
              <w:widowControl/>
              <w:rPr>
                <w:szCs w:val="20"/>
              </w:rPr>
            </w:pPr>
            <w:r w:rsidRPr="001D3666">
              <w:rPr>
                <w:szCs w:val="20"/>
              </w:rPr>
              <w:t>Limit of determination/quantification</w:t>
            </w:r>
          </w:p>
        </w:tc>
        <w:tc>
          <w:tcPr>
            <w:tcW w:w="3464" w:type="pct"/>
            <w:shd w:val="clear" w:color="auto" w:fill="auto"/>
          </w:tcPr>
          <w:p w14:paraId="5AC32F70" w14:textId="2600BBA4" w:rsidR="00143CA4" w:rsidRPr="001D3666" w:rsidRDefault="00C930A7" w:rsidP="007B630D">
            <w:pPr>
              <w:pStyle w:val="RepTable"/>
              <w:keepNext/>
              <w:keepLines/>
              <w:widowControl/>
              <w:rPr>
                <w:szCs w:val="20"/>
                <w:lang w:val="en-US"/>
              </w:rPr>
            </w:pPr>
            <w:r>
              <w:rPr>
                <w:szCs w:val="20"/>
              </w:rPr>
              <w:t>130 mg/kg</w:t>
            </w:r>
          </w:p>
        </w:tc>
      </w:tr>
    </w:tbl>
    <w:p w14:paraId="4BD7CBB4" w14:textId="77777777" w:rsidR="00143CA4" w:rsidRPr="001D3666" w:rsidRDefault="00143CA4" w:rsidP="00143CA4">
      <w:pPr>
        <w:pStyle w:val="RepNewPart"/>
      </w:pPr>
      <w:r w:rsidRPr="001D3666">
        <w:t>Conclusion</w:t>
      </w:r>
    </w:p>
    <w:p w14:paraId="30AE881E" w14:textId="0AE9B4A0" w:rsidR="00143CA4" w:rsidRPr="001D3666" w:rsidRDefault="00143CA4" w:rsidP="00143CA4">
      <w:pPr>
        <w:pStyle w:val="RepStandard"/>
        <w:rPr>
          <w:sz w:val="23"/>
          <w:szCs w:val="23"/>
        </w:rPr>
      </w:pPr>
      <w:r>
        <w:t xml:space="preserve">The analytical method for the determination of </w:t>
      </w:r>
      <w:r w:rsidR="00C930A7">
        <w:t>2,4-D</w:t>
      </w:r>
      <w:r>
        <w:t xml:space="preserve"> in </w:t>
      </w:r>
      <w:r w:rsidR="00C930A7">
        <w:t>50% aqueous sucrose solution</w:t>
      </w:r>
      <w:r>
        <w:t xml:space="preserve"> was successfully validated with a limit of quantification (LOQ) for </w:t>
      </w:r>
      <w:r w:rsidR="00C930A7">
        <w:t>2,4-D</w:t>
      </w:r>
      <w:r>
        <w:t xml:space="preserve"> of </w:t>
      </w:r>
      <w:r w:rsidR="00C930A7">
        <w:t>130 mg/kg</w:t>
      </w:r>
      <w:r>
        <w:t>.</w:t>
      </w:r>
    </w:p>
    <w:p w14:paraId="5C2D32A0" w14:textId="77777777" w:rsidR="00E81A20" w:rsidRDefault="00E81A20" w:rsidP="00E81A20">
      <w:pPr>
        <w:pStyle w:val="RepAppendix5"/>
        <w:keepNext/>
        <w:keepLines/>
        <w:widowControl/>
        <w:jc w:val="both"/>
      </w:pPr>
      <w:r w:rsidRPr="001D3666">
        <w:t>Analytical method</w:t>
      </w:r>
    </w:p>
    <w:p w14:paraId="4CFC0994" w14:textId="77777777" w:rsidR="00E81A20" w:rsidRPr="00894E58" w:rsidRDefault="00E81A20" w:rsidP="00E81A20">
      <w:pPr>
        <w:pStyle w:val="RepAppendix6"/>
        <w:spacing w:before="120" w:after="120"/>
        <w:rPr>
          <w:szCs w:val="24"/>
        </w:rPr>
      </w:pPr>
      <w:r w:rsidRPr="00894E58">
        <w:rPr>
          <w:szCs w:val="24"/>
        </w:rPr>
        <w:t>Method validation</w:t>
      </w:r>
    </w:p>
    <w:p w14:paraId="7C084A5A" w14:textId="77777777" w:rsidR="00E81A20" w:rsidRPr="001D3666" w:rsidRDefault="00E81A20" w:rsidP="00E81A20">
      <w:pPr>
        <w:pStyle w:val="RepStandard"/>
        <w:keepNext/>
        <w:keepLines/>
        <w:widowControl/>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E33229" w:rsidRPr="001D3666" w14:paraId="42FF6C8B" w14:textId="77777777" w:rsidTr="00E33229">
        <w:trPr>
          <w:trHeight w:val="1114"/>
        </w:trPr>
        <w:tc>
          <w:tcPr>
            <w:tcW w:w="1094" w:type="pct"/>
            <w:shd w:val="clear" w:color="auto" w:fill="D9D9D9" w:themeFill="background1" w:themeFillShade="D9"/>
          </w:tcPr>
          <w:p w14:paraId="65196BDC" w14:textId="2DCCD63A" w:rsidR="00E33229" w:rsidRPr="001D3666" w:rsidRDefault="00E33229" w:rsidP="00E33229">
            <w:pPr>
              <w:pStyle w:val="RepStandard"/>
              <w:keepNext/>
              <w:keepLines/>
              <w:widowControl/>
              <w:rPr>
                <w:rFonts w:eastAsia="Batang"/>
              </w:rPr>
            </w:pPr>
            <w:r w:rsidRPr="001D3666">
              <w:t>Comments of zRMS:</w:t>
            </w:r>
          </w:p>
        </w:tc>
        <w:tc>
          <w:tcPr>
            <w:tcW w:w="3906" w:type="pct"/>
            <w:shd w:val="clear" w:color="auto" w:fill="D9D9D9" w:themeFill="background1" w:themeFillShade="D9"/>
          </w:tcPr>
          <w:p w14:paraId="79C79890" w14:textId="77777777" w:rsidR="00E33229" w:rsidRDefault="00E33229" w:rsidP="00E33229">
            <w:pPr>
              <w:pStyle w:val="RepStandard"/>
              <w:keepNext/>
              <w:keepLines/>
              <w:widowControl/>
            </w:pPr>
            <w:r>
              <w:t>The method has been accepted.</w:t>
            </w:r>
          </w:p>
          <w:p w14:paraId="7934B4FC" w14:textId="77777777" w:rsidR="00E33229" w:rsidRDefault="00E33229" w:rsidP="00E33229">
            <w:pPr>
              <w:pStyle w:val="RepStandard"/>
              <w:keepNext/>
              <w:keepLines/>
              <w:rPr>
                <w:rFonts w:eastAsia="Batang"/>
                <w:lang w:val="en-US"/>
              </w:rPr>
            </w:pPr>
            <w:r w:rsidRPr="000821D8">
              <w:rPr>
                <w:rFonts w:eastAsia="Batang"/>
                <w:lang w:val="en-US"/>
              </w:rPr>
              <w:t>Mean recoveries were determined within the acceptable range (70–120%), %RSD (%CV) of the recovery values, was</w:t>
            </w:r>
            <w:r>
              <w:rPr>
                <w:rFonts w:eastAsia="Batang"/>
                <w:lang w:val="en-US"/>
              </w:rPr>
              <w:t xml:space="preserve"> </w:t>
            </w:r>
            <w:r w:rsidRPr="000821D8">
              <w:rPr>
                <w:rFonts w:eastAsia="Batang"/>
                <w:lang w:val="en-US"/>
              </w:rPr>
              <w:t>≤ 20%</w:t>
            </w:r>
            <w:r>
              <w:rPr>
                <w:rFonts w:eastAsia="Batang"/>
                <w:lang w:val="en-US"/>
              </w:rPr>
              <w:t>.</w:t>
            </w:r>
          </w:p>
          <w:p w14:paraId="1B4BB8DB" w14:textId="76101E4E" w:rsidR="00E33229" w:rsidRPr="001D3666" w:rsidRDefault="00E33229" w:rsidP="00E33229">
            <w:pPr>
              <w:pStyle w:val="RepStandard"/>
              <w:keepNext/>
              <w:keepLines/>
              <w:widowControl/>
              <w:rPr>
                <w:rFonts w:eastAsia="Batang"/>
              </w:rPr>
            </w:pPr>
            <w:r w:rsidRPr="000821D8">
              <w:rPr>
                <w:rFonts w:eastAsia="Batang"/>
                <w:lang w:val="en-US"/>
              </w:rPr>
              <w:t xml:space="preserve">The LOQ was </w:t>
            </w:r>
            <w:r w:rsidRPr="001D7C3B">
              <w:rPr>
                <w:rFonts w:eastAsia="Batang"/>
                <w:lang w:val="en-US"/>
              </w:rPr>
              <w:t>15 mg/kg</w:t>
            </w:r>
            <w:r w:rsidRPr="000821D8">
              <w:rPr>
                <w:rFonts w:eastAsia="Batang"/>
                <w:lang w:val="en-US"/>
              </w:rPr>
              <w:t>.</w:t>
            </w:r>
          </w:p>
        </w:tc>
      </w:tr>
    </w:tbl>
    <w:p w14:paraId="5BF3F92B" w14:textId="77777777" w:rsidR="00E81A20" w:rsidRPr="00FF1597" w:rsidRDefault="00E81A20" w:rsidP="00E81A20">
      <w:pPr>
        <w:pStyle w:val="RepTable"/>
        <w:spacing w:after="120"/>
        <w:rPr>
          <w:sz w:val="22"/>
          <w:highlight w:val="yellow"/>
          <w:lang w:val="en-US"/>
        </w:rPr>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E81A20" w:rsidRPr="001B668C" w14:paraId="6AEC076D"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39AADD4F" w14:textId="77777777" w:rsidR="00E81A20" w:rsidRPr="00143CA4" w:rsidRDefault="00E81A20" w:rsidP="008B6F47">
            <w:pPr>
              <w:pStyle w:val="JSCsummarytabletext"/>
            </w:pPr>
            <w:r w:rsidRPr="00143CA4">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6AF8EEBF" w14:textId="1D72509F" w:rsidR="00E81A20" w:rsidRPr="00143CA4" w:rsidRDefault="00E81A20" w:rsidP="008B6F47">
            <w:pPr>
              <w:pStyle w:val="JSCsummarytabletext"/>
            </w:pPr>
            <w:r w:rsidRPr="00143CA4">
              <w:t>KCP 5.1.2/0</w:t>
            </w:r>
            <w:r>
              <w:t>4</w:t>
            </w:r>
          </w:p>
        </w:tc>
      </w:tr>
      <w:tr w:rsidR="00E81A20" w:rsidRPr="001B668C" w14:paraId="2A551CF5"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7BE5CC1E" w14:textId="77777777" w:rsidR="00E81A20" w:rsidRPr="00143CA4" w:rsidRDefault="00E81A20" w:rsidP="008B6F47">
            <w:pPr>
              <w:pStyle w:val="JSCsummarytabletext"/>
            </w:pPr>
            <w:r w:rsidRPr="00143CA4">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39D48DEA" w14:textId="7B3F78D1" w:rsidR="00E81A20" w:rsidRPr="00143CA4" w:rsidRDefault="00E81A20" w:rsidP="008B6F47">
            <w:pPr>
              <w:pStyle w:val="JSCsummarytabletext"/>
            </w:pPr>
            <w:r w:rsidRPr="00143CA4">
              <w:t xml:space="preserve">2,4-D 95 SP: </w:t>
            </w:r>
            <w:r w:rsidRPr="00E81A20">
              <w:rPr>
                <w:i/>
                <w:iCs/>
              </w:rPr>
              <w:t>In vitro</w:t>
            </w:r>
            <w:r w:rsidRPr="00E81A20">
              <w:t xml:space="preserve"> 22-day toxicity test - repeated exposure to larval stage honeybees (</w:t>
            </w:r>
            <w:r w:rsidRPr="00E81A20">
              <w:rPr>
                <w:i/>
                <w:iCs/>
              </w:rPr>
              <w:t>Apis mellifera</w:t>
            </w:r>
            <w:r w:rsidRPr="00E81A20">
              <w:t xml:space="preserve"> L.)</w:t>
            </w:r>
          </w:p>
        </w:tc>
      </w:tr>
      <w:tr w:rsidR="00E81A20" w:rsidRPr="0068466B" w14:paraId="3646A42F"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1E449967" w14:textId="77777777" w:rsidR="00E81A20" w:rsidRPr="00143CA4" w:rsidRDefault="00E81A20" w:rsidP="008B6F47">
            <w:pPr>
              <w:pStyle w:val="JSCsummarytabletext"/>
            </w:pPr>
            <w:r w:rsidRPr="00143CA4">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48BDD950" w14:textId="0923B3D0" w:rsidR="00E81A20" w:rsidRPr="00143CA4" w:rsidRDefault="00E81A20" w:rsidP="008B6F47">
            <w:pPr>
              <w:pStyle w:val="JSCsummarytabletext"/>
            </w:pPr>
            <w:r w:rsidRPr="00143CA4">
              <w:t>Wilkins, S., 2022</w:t>
            </w:r>
            <w:r w:rsidR="00593A43">
              <w:t>b</w:t>
            </w:r>
            <w:r w:rsidRPr="00143CA4">
              <w:t>, FR/002602-1</w:t>
            </w:r>
            <w:r>
              <w:t>1</w:t>
            </w:r>
            <w:r w:rsidRPr="00143CA4">
              <w:t>, 0001091</w:t>
            </w:r>
            <w:r>
              <w:t>20</w:t>
            </w:r>
          </w:p>
        </w:tc>
      </w:tr>
      <w:tr w:rsidR="00E81A20" w:rsidRPr="001B668C" w14:paraId="4B8BCA3A"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4F157BE9" w14:textId="77777777" w:rsidR="00E81A20" w:rsidRPr="00143CA4" w:rsidRDefault="00E81A20" w:rsidP="008B6F47">
            <w:pPr>
              <w:pStyle w:val="JSCsummarytabletext"/>
            </w:pPr>
            <w:r w:rsidRPr="00143CA4">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63F7583" w14:textId="77777777" w:rsidR="00E81A20" w:rsidRPr="00143CA4" w:rsidRDefault="00E81A20" w:rsidP="008B6F47">
            <w:pPr>
              <w:pStyle w:val="JSCsummarytabletext"/>
            </w:pPr>
            <w:r w:rsidRPr="00143CA4">
              <w:t>SANTE/2020/12830 rev. 1</w:t>
            </w:r>
          </w:p>
        </w:tc>
      </w:tr>
      <w:tr w:rsidR="00E81A20" w:rsidRPr="001B668C" w14:paraId="420F31E5"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4CD9F048" w14:textId="77777777" w:rsidR="00E81A20" w:rsidRPr="00143CA4" w:rsidRDefault="00E81A20" w:rsidP="008B6F47">
            <w:pPr>
              <w:pStyle w:val="JSCsummarytabletext"/>
            </w:pPr>
            <w:r w:rsidRPr="00143CA4">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FE3D27F" w14:textId="77777777" w:rsidR="00E81A20" w:rsidRPr="00143CA4" w:rsidRDefault="00E81A20" w:rsidP="008B6F47">
            <w:pPr>
              <w:pStyle w:val="JSCsummarytabletext"/>
            </w:pPr>
            <w:r w:rsidRPr="00583D88">
              <w:t>No</w:t>
            </w:r>
            <w:r>
              <w:t>t specified</w:t>
            </w:r>
          </w:p>
        </w:tc>
      </w:tr>
      <w:tr w:rsidR="00E81A20" w:rsidRPr="001B668C" w14:paraId="766F2780"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5BF9FD46" w14:textId="77777777" w:rsidR="00E81A20" w:rsidRPr="00143CA4" w:rsidRDefault="00E81A20" w:rsidP="008B6F47">
            <w:pPr>
              <w:pStyle w:val="JSCsummarytabletext"/>
            </w:pPr>
            <w:r w:rsidRPr="00143CA4">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20765387" w14:textId="77777777" w:rsidR="00E81A20" w:rsidRPr="00143CA4" w:rsidRDefault="00E81A20" w:rsidP="008B6F47">
            <w:pPr>
              <w:pStyle w:val="JSCsummarytabletext"/>
            </w:pPr>
            <w:r w:rsidRPr="00583D88">
              <w:t>Yes (certified laboratory)</w:t>
            </w:r>
          </w:p>
        </w:tc>
      </w:tr>
      <w:tr w:rsidR="00E81A20" w:rsidRPr="001B668C" w14:paraId="7F587F99" w14:textId="77777777" w:rsidTr="008B6F47">
        <w:tc>
          <w:tcPr>
            <w:tcW w:w="2338" w:type="dxa"/>
            <w:tcBorders>
              <w:top w:val="single" w:sz="4" w:space="0" w:color="auto"/>
              <w:left w:val="single" w:sz="4" w:space="0" w:color="auto"/>
              <w:bottom w:val="single" w:sz="4" w:space="0" w:color="auto"/>
              <w:right w:val="single" w:sz="4" w:space="0" w:color="auto"/>
            </w:tcBorders>
            <w:shd w:val="clear" w:color="auto" w:fill="auto"/>
          </w:tcPr>
          <w:p w14:paraId="214B41F4" w14:textId="77777777" w:rsidR="00E81A20" w:rsidRPr="00143CA4" w:rsidRDefault="00E81A20" w:rsidP="008B6F47">
            <w:pPr>
              <w:pStyle w:val="JSCsummarytabletext"/>
            </w:pPr>
            <w:r w:rsidRPr="00143CA4">
              <w:t>Acceptability:</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F2DE935" w14:textId="77777777" w:rsidR="00E81A20" w:rsidRPr="00143CA4" w:rsidRDefault="00E81A20" w:rsidP="008B6F47">
            <w:pPr>
              <w:pStyle w:val="JSCsummarytabletext"/>
            </w:pPr>
            <w:r>
              <w:t>yes</w:t>
            </w:r>
          </w:p>
        </w:tc>
      </w:tr>
    </w:tbl>
    <w:p w14:paraId="01241FA0" w14:textId="77777777" w:rsidR="00E81A20" w:rsidRPr="001D3666" w:rsidRDefault="00E81A20" w:rsidP="00E81A20">
      <w:pPr>
        <w:pStyle w:val="RepNewPart"/>
      </w:pPr>
      <w:r w:rsidRPr="001D3666">
        <w:t>Materials and methods</w:t>
      </w:r>
    </w:p>
    <w:p w14:paraId="61DDE728" w14:textId="6E9DE75D" w:rsidR="00E81A20" w:rsidRPr="00E33229" w:rsidRDefault="00E81A20" w:rsidP="00E33229">
      <w:pPr>
        <w:pStyle w:val="RepStandard"/>
      </w:pPr>
      <w:r w:rsidRPr="00E33229">
        <w:t>The analytical method was developed for the determination of 2,4-D in larval diet (50% (w/v) aqueous glucose/fructose solutions and royal jelly) from ecotoxicology studies by HPLC-MS/MS.</w:t>
      </w:r>
    </w:p>
    <w:p w14:paraId="18F9E5EB" w14:textId="77777777" w:rsidR="00E81A20" w:rsidRPr="00E33229" w:rsidRDefault="00E81A20" w:rsidP="00E33229">
      <w:pPr>
        <w:pStyle w:val="RepStandard"/>
      </w:pPr>
    </w:p>
    <w:p w14:paraId="45F61507" w14:textId="55CFAEDA" w:rsidR="00E81A20" w:rsidRPr="00E33229" w:rsidRDefault="00E81A20" w:rsidP="0057314D">
      <w:pPr>
        <w:pStyle w:val="RepStandard"/>
      </w:pPr>
      <w:r w:rsidRPr="00E33229">
        <w:t>To larval diet samples are suspended in methanol:water (70:30 v/v) and further diluted with methanol:water (1:1 v/v) as needed. If required, samples are diluted further with methanol.</w:t>
      </w:r>
    </w:p>
    <w:p w14:paraId="0C919147" w14:textId="7A931732" w:rsidR="00E81A20" w:rsidRPr="00E33229" w:rsidRDefault="00E81A20" w:rsidP="0057314D">
      <w:pPr>
        <w:pStyle w:val="RepStandard"/>
      </w:pPr>
      <w:r w:rsidRPr="00E33229">
        <w:t>All samples were analysed by HPLC-MS/MS employing a Kinetex biphenyl column monitoring two mass transitions.</w:t>
      </w:r>
    </w:p>
    <w:p w14:paraId="477EFB34" w14:textId="388244D3" w:rsidR="00E81A20" w:rsidRPr="00E33229" w:rsidRDefault="00E81A20" w:rsidP="0057314D">
      <w:pPr>
        <w:pStyle w:val="OECDStandard"/>
        <w:spacing w:before="120" w:after="120"/>
        <w:jc w:val="both"/>
        <w:rPr>
          <w:szCs w:val="22"/>
        </w:rPr>
      </w:pPr>
      <w:r w:rsidRPr="00E33229">
        <w:rPr>
          <w:szCs w:val="22"/>
        </w:rPr>
        <w:t>Quantification was performed using external solvent calibration standards over the range 0.0005 to 0.004 µg/mL</w:t>
      </w:r>
      <w:r w:rsidR="00593A43" w:rsidRPr="00E33229">
        <w:rPr>
          <w:szCs w:val="22"/>
        </w:rPr>
        <w:t xml:space="preserve"> equiv</w:t>
      </w:r>
      <w:r w:rsidR="00BE3606" w:rsidRPr="00E33229">
        <w:rPr>
          <w:szCs w:val="22"/>
        </w:rPr>
        <w:t>a</w:t>
      </w:r>
      <w:r w:rsidR="00593A43" w:rsidRPr="00E33229">
        <w:rPr>
          <w:szCs w:val="22"/>
        </w:rPr>
        <w:t>lent to 4.2 to 33.6 mg/kg in samples assuming LOQ dilution factor</w:t>
      </w:r>
      <w:r w:rsidRPr="00E33229">
        <w:rPr>
          <w:szCs w:val="22"/>
        </w:rPr>
        <w:t>.</w:t>
      </w:r>
    </w:p>
    <w:p w14:paraId="6D77CC62" w14:textId="77777777" w:rsidR="00E81A20" w:rsidRPr="001D3666" w:rsidRDefault="00E81A20" w:rsidP="0057314D">
      <w:pPr>
        <w:pStyle w:val="RepNewPart"/>
        <w:jc w:val="both"/>
      </w:pPr>
      <w:r w:rsidRPr="001D3666">
        <w:t>Results and discussions</w:t>
      </w:r>
    </w:p>
    <w:p w14:paraId="27E8CB48" w14:textId="71656315" w:rsidR="00E81A20" w:rsidRDefault="00E81A20" w:rsidP="0057314D">
      <w:pPr>
        <w:pStyle w:val="JSCnormal"/>
        <w:jc w:val="both"/>
      </w:pPr>
      <w:r w:rsidRPr="00D52B0A">
        <w:t xml:space="preserve">The analytical method for the determination of </w:t>
      </w:r>
      <w:r>
        <w:t>2,4-D</w:t>
      </w:r>
      <w:r w:rsidRPr="00506CF2">
        <w:t xml:space="preserve"> in </w:t>
      </w:r>
      <w:r w:rsidR="00593A43">
        <w:t>larval diet</w:t>
      </w:r>
      <w:r>
        <w:t xml:space="preserve"> </w:t>
      </w:r>
      <w:r w:rsidRPr="00D52B0A">
        <w:t xml:space="preserve">was successfully validated with a limit of quantification (LOQ) of </w:t>
      </w:r>
      <w:r>
        <w:t>130 mg/kg.</w:t>
      </w:r>
    </w:p>
    <w:p w14:paraId="28CB506A" w14:textId="735E607C" w:rsidR="00E81A20" w:rsidRDefault="00E81A20" w:rsidP="00E81A20">
      <w:pPr>
        <w:pStyle w:val="RepLabel"/>
        <w:suppressAutoHyphens/>
        <w:rPr>
          <w:lang w:eastAsia="en-US"/>
        </w:rPr>
      </w:pPr>
      <w:r>
        <w:rPr>
          <w:lang w:eastAsia="en-US"/>
        </w:rPr>
        <w:t>Table A </w:t>
      </w:r>
      <w:r>
        <w:rPr>
          <w:lang w:eastAsia="en-US"/>
        </w:rPr>
        <w:fldChar w:fldCharType="begin"/>
      </w:r>
      <w:r>
        <w:rPr>
          <w:lang w:eastAsia="en-US"/>
        </w:rPr>
        <w:instrText xml:space="preserve"> SEQ Table_A \* ARABIC </w:instrText>
      </w:r>
      <w:r>
        <w:rPr>
          <w:lang w:eastAsia="en-US"/>
        </w:rPr>
        <w:fldChar w:fldCharType="separate"/>
      </w:r>
      <w:r w:rsidR="00856713">
        <w:rPr>
          <w:noProof/>
          <w:lang w:eastAsia="en-US"/>
        </w:rPr>
        <w:t>7</w:t>
      </w:r>
      <w:r>
        <w:rPr>
          <w:lang w:eastAsia="en-US"/>
        </w:rPr>
        <w:fldChar w:fldCharType="end"/>
      </w:r>
      <w:r>
        <w:rPr>
          <w:lang w:eastAsia="en-US"/>
        </w:rPr>
        <w:t>:</w:t>
      </w:r>
      <w:r>
        <w:rPr>
          <w:lang w:eastAsia="en-US"/>
        </w:rPr>
        <w:tab/>
      </w:r>
      <w:r>
        <w:rPr>
          <w:bCs w:val="0"/>
          <w:lang w:eastAsia="en-US"/>
        </w:rPr>
        <w:t xml:space="preserve">Recovery results from method validation of </w:t>
      </w:r>
      <w:r>
        <w:t xml:space="preserve">2,4-D in </w:t>
      </w:r>
      <w:r w:rsidRPr="004D26F4">
        <w:t>50% aqueous sucrose solution</w:t>
      </w:r>
      <w:r>
        <w:t xml:space="preserve"> </w:t>
      </w:r>
      <w:r>
        <w:rPr>
          <w:bCs w:val="0"/>
          <w:lang w:eastAsia="en-US"/>
        </w:rPr>
        <w:t>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370"/>
        <w:gridCol w:w="1653"/>
        <w:gridCol w:w="1090"/>
        <w:gridCol w:w="1370"/>
        <w:gridCol w:w="2356"/>
      </w:tblGrid>
      <w:tr w:rsidR="00E81A20" w14:paraId="157C7866" w14:textId="77777777" w:rsidTr="008B6F47">
        <w:trPr>
          <w:tblHeader/>
        </w:trPr>
        <w:tc>
          <w:tcPr>
            <w:tcW w:w="807" w:type="pct"/>
            <w:tcBorders>
              <w:top w:val="single" w:sz="4" w:space="0" w:color="auto"/>
              <w:left w:val="single" w:sz="4" w:space="0" w:color="auto"/>
              <w:bottom w:val="single" w:sz="4" w:space="0" w:color="auto"/>
              <w:right w:val="single" w:sz="4" w:space="0" w:color="auto"/>
            </w:tcBorders>
            <w:hideMark/>
          </w:tcPr>
          <w:p w14:paraId="1AD8C262" w14:textId="77777777" w:rsidR="00E81A20" w:rsidRDefault="00E81A20" w:rsidP="008B6F47">
            <w:pPr>
              <w:pStyle w:val="RepTableHeader"/>
              <w:jc w:val="center"/>
              <w:rPr>
                <w:lang w:val="en-GB"/>
              </w:rPr>
            </w:pPr>
            <w:r>
              <w:rPr>
                <w:lang w:val="en-GB"/>
              </w:rPr>
              <w:t>Matrix</w:t>
            </w:r>
          </w:p>
        </w:tc>
        <w:tc>
          <w:tcPr>
            <w:tcW w:w="733" w:type="pct"/>
            <w:tcBorders>
              <w:top w:val="single" w:sz="4" w:space="0" w:color="auto"/>
              <w:left w:val="single" w:sz="4" w:space="0" w:color="auto"/>
              <w:bottom w:val="single" w:sz="4" w:space="0" w:color="auto"/>
              <w:right w:val="single" w:sz="4" w:space="0" w:color="auto"/>
            </w:tcBorders>
          </w:tcPr>
          <w:p w14:paraId="08A5F535" w14:textId="77777777" w:rsidR="00E81A20" w:rsidRDefault="00E81A20" w:rsidP="008B6F47">
            <w:pPr>
              <w:pStyle w:val="RepTableHeader"/>
              <w:jc w:val="center"/>
              <w:rPr>
                <w:lang w:val="en-GB"/>
              </w:rPr>
            </w:pPr>
            <w:r w:rsidRPr="00AB4623">
              <w:t>Analyte</w:t>
            </w:r>
          </w:p>
        </w:tc>
        <w:tc>
          <w:tcPr>
            <w:tcW w:w="884" w:type="pct"/>
            <w:tcBorders>
              <w:top w:val="single" w:sz="4" w:space="0" w:color="auto"/>
              <w:left w:val="single" w:sz="4" w:space="0" w:color="auto"/>
              <w:bottom w:val="single" w:sz="4" w:space="0" w:color="auto"/>
              <w:right w:val="single" w:sz="4" w:space="0" w:color="auto"/>
            </w:tcBorders>
            <w:hideMark/>
          </w:tcPr>
          <w:p w14:paraId="61BCB04B" w14:textId="77777777" w:rsidR="00E81A20" w:rsidRDefault="00E81A20" w:rsidP="008B6F47">
            <w:pPr>
              <w:pStyle w:val="RepTableHeader"/>
              <w:jc w:val="center"/>
              <w:rPr>
                <w:lang w:val="en-GB"/>
              </w:rPr>
            </w:pPr>
            <w:r>
              <w:rPr>
                <w:lang w:val="en-GB"/>
              </w:rPr>
              <w:t>Fortification level (mg/kg) (n=x)</w:t>
            </w:r>
          </w:p>
        </w:tc>
        <w:tc>
          <w:tcPr>
            <w:tcW w:w="583" w:type="pct"/>
            <w:tcBorders>
              <w:top w:val="single" w:sz="4" w:space="0" w:color="auto"/>
              <w:left w:val="single" w:sz="4" w:space="0" w:color="auto"/>
              <w:bottom w:val="single" w:sz="4" w:space="0" w:color="auto"/>
              <w:right w:val="single" w:sz="4" w:space="0" w:color="auto"/>
            </w:tcBorders>
            <w:hideMark/>
          </w:tcPr>
          <w:p w14:paraId="1EC4165F" w14:textId="77777777" w:rsidR="00E81A20" w:rsidRDefault="00E81A20" w:rsidP="008B6F47">
            <w:pPr>
              <w:pStyle w:val="RepTableHeader"/>
              <w:jc w:val="center"/>
              <w:rPr>
                <w:lang w:val="en-GB"/>
              </w:rPr>
            </w:pPr>
            <w:r>
              <w:rPr>
                <w:lang w:val="en-GB"/>
              </w:rPr>
              <w:t xml:space="preserve">Mean </w:t>
            </w:r>
            <w:r>
              <w:rPr>
                <w:lang w:val="en-GB"/>
              </w:rPr>
              <w:br/>
              <w:t>recovery (%)</w:t>
            </w:r>
          </w:p>
        </w:tc>
        <w:tc>
          <w:tcPr>
            <w:tcW w:w="733" w:type="pct"/>
            <w:tcBorders>
              <w:top w:val="single" w:sz="4" w:space="0" w:color="auto"/>
              <w:left w:val="single" w:sz="4" w:space="0" w:color="auto"/>
              <w:bottom w:val="single" w:sz="4" w:space="0" w:color="auto"/>
              <w:right w:val="single" w:sz="4" w:space="0" w:color="auto"/>
            </w:tcBorders>
            <w:hideMark/>
          </w:tcPr>
          <w:p w14:paraId="639B0E48" w14:textId="77777777" w:rsidR="00E81A20" w:rsidRDefault="00E81A20" w:rsidP="008B6F47">
            <w:pPr>
              <w:pStyle w:val="RepTableHeader"/>
              <w:jc w:val="center"/>
              <w:rPr>
                <w:lang w:val="en-GB"/>
              </w:rPr>
            </w:pPr>
            <w:r>
              <w:rPr>
                <w:lang w:val="en-GB"/>
              </w:rPr>
              <w:t>RSD (%)</w:t>
            </w:r>
          </w:p>
        </w:tc>
        <w:tc>
          <w:tcPr>
            <w:tcW w:w="1260" w:type="pct"/>
            <w:tcBorders>
              <w:top w:val="single" w:sz="4" w:space="0" w:color="auto"/>
              <w:left w:val="single" w:sz="4" w:space="0" w:color="auto"/>
              <w:bottom w:val="single" w:sz="4" w:space="0" w:color="auto"/>
              <w:right w:val="single" w:sz="4" w:space="0" w:color="auto"/>
            </w:tcBorders>
            <w:hideMark/>
          </w:tcPr>
          <w:p w14:paraId="4E7FBCD8" w14:textId="77777777" w:rsidR="00E81A20" w:rsidRDefault="00E81A20" w:rsidP="008B6F47">
            <w:pPr>
              <w:pStyle w:val="RepTableHeader"/>
              <w:jc w:val="center"/>
              <w:rPr>
                <w:lang w:val="en-GB"/>
              </w:rPr>
            </w:pPr>
            <w:r>
              <w:rPr>
                <w:lang w:val="en-GB"/>
              </w:rPr>
              <w:t>Comments</w:t>
            </w:r>
          </w:p>
        </w:tc>
      </w:tr>
      <w:tr w:rsidR="00E81A20" w14:paraId="39BF021D" w14:textId="77777777" w:rsidTr="008B6F47">
        <w:tc>
          <w:tcPr>
            <w:tcW w:w="807" w:type="pct"/>
            <w:vMerge w:val="restart"/>
            <w:tcBorders>
              <w:top w:val="single" w:sz="4" w:space="0" w:color="auto"/>
              <w:left w:val="single" w:sz="4" w:space="0" w:color="auto"/>
              <w:right w:val="single" w:sz="4" w:space="0" w:color="auto"/>
            </w:tcBorders>
          </w:tcPr>
          <w:p w14:paraId="632390EF" w14:textId="77777777" w:rsidR="00E81A20" w:rsidRDefault="00E81A20" w:rsidP="008B6F47">
            <w:pPr>
              <w:pStyle w:val="RepTable"/>
              <w:suppressAutoHyphens/>
            </w:pPr>
            <w:r>
              <w:t>50% aqueous sucrose solution</w:t>
            </w:r>
          </w:p>
        </w:tc>
        <w:tc>
          <w:tcPr>
            <w:tcW w:w="733" w:type="pct"/>
            <w:vMerge w:val="restart"/>
            <w:tcBorders>
              <w:top w:val="single" w:sz="4" w:space="0" w:color="auto"/>
              <w:left w:val="single" w:sz="4" w:space="0" w:color="auto"/>
              <w:right w:val="single" w:sz="4" w:space="0" w:color="auto"/>
            </w:tcBorders>
          </w:tcPr>
          <w:p w14:paraId="667BFD49" w14:textId="77777777" w:rsidR="00E81A20" w:rsidRPr="002B2569" w:rsidRDefault="00E81A20" w:rsidP="008B6F47">
            <w:pPr>
              <w:pStyle w:val="RepTable"/>
              <w:suppressAutoHyphens/>
            </w:pPr>
            <w:r>
              <w:t>2,4-D</w:t>
            </w:r>
          </w:p>
        </w:tc>
        <w:tc>
          <w:tcPr>
            <w:tcW w:w="884" w:type="pct"/>
            <w:tcBorders>
              <w:top w:val="single" w:sz="4" w:space="0" w:color="auto"/>
              <w:left w:val="single" w:sz="4" w:space="0" w:color="auto"/>
              <w:bottom w:val="single" w:sz="4" w:space="0" w:color="auto"/>
              <w:right w:val="single" w:sz="4" w:space="0" w:color="auto"/>
            </w:tcBorders>
          </w:tcPr>
          <w:p w14:paraId="3DB0B8E7" w14:textId="14F20C70" w:rsidR="00E81A20" w:rsidRPr="002B2569" w:rsidRDefault="00E81A20" w:rsidP="008B6F47">
            <w:pPr>
              <w:pStyle w:val="RepTable"/>
              <w:suppressAutoHyphens/>
            </w:pPr>
            <w:r>
              <w:t>1</w:t>
            </w:r>
            <w:r w:rsidR="00593A43">
              <w:t>5</w:t>
            </w:r>
            <w:r w:rsidRPr="002B2569">
              <w:t xml:space="preserve"> (n=</w:t>
            </w:r>
            <w:r>
              <w:t>5)</w:t>
            </w:r>
          </w:p>
        </w:tc>
        <w:tc>
          <w:tcPr>
            <w:tcW w:w="583" w:type="pct"/>
            <w:tcBorders>
              <w:top w:val="single" w:sz="4" w:space="0" w:color="auto"/>
              <w:left w:val="single" w:sz="4" w:space="0" w:color="auto"/>
              <w:bottom w:val="single" w:sz="4" w:space="0" w:color="auto"/>
              <w:right w:val="single" w:sz="4" w:space="0" w:color="auto"/>
            </w:tcBorders>
          </w:tcPr>
          <w:p w14:paraId="3FB25886" w14:textId="7E5FC30D" w:rsidR="00E81A20" w:rsidRPr="002B2569" w:rsidRDefault="00593A43" w:rsidP="008B6F47">
            <w:pPr>
              <w:pStyle w:val="RepTable"/>
              <w:suppressAutoHyphens/>
            </w:pPr>
            <w:r>
              <w:t>101</w:t>
            </w:r>
          </w:p>
        </w:tc>
        <w:tc>
          <w:tcPr>
            <w:tcW w:w="733" w:type="pct"/>
            <w:tcBorders>
              <w:top w:val="single" w:sz="4" w:space="0" w:color="auto"/>
              <w:left w:val="single" w:sz="4" w:space="0" w:color="auto"/>
              <w:bottom w:val="single" w:sz="4" w:space="0" w:color="auto"/>
              <w:right w:val="single" w:sz="4" w:space="0" w:color="auto"/>
            </w:tcBorders>
          </w:tcPr>
          <w:p w14:paraId="37FAE805" w14:textId="1E51411C" w:rsidR="00E81A20" w:rsidRPr="002B2569" w:rsidRDefault="00593A43" w:rsidP="008B6F47">
            <w:pPr>
              <w:pStyle w:val="RepTable"/>
              <w:suppressAutoHyphens/>
            </w:pPr>
            <w:r>
              <w:t>2.21</w:t>
            </w:r>
          </w:p>
        </w:tc>
        <w:tc>
          <w:tcPr>
            <w:tcW w:w="1260" w:type="pct"/>
            <w:tcBorders>
              <w:top w:val="single" w:sz="4" w:space="0" w:color="auto"/>
              <w:left w:val="single" w:sz="4" w:space="0" w:color="auto"/>
              <w:bottom w:val="single" w:sz="4" w:space="0" w:color="auto"/>
              <w:right w:val="single" w:sz="4" w:space="0" w:color="auto"/>
            </w:tcBorders>
          </w:tcPr>
          <w:p w14:paraId="2FA3CB67" w14:textId="13A0EE9D" w:rsidR="00E81A20" w:rsidRPr="002B2569" w:rsidRDefault="00E81A20" w:rsidP="008B6F47">
            <w:pPr>
              <w:pStyle w:val="RepTable"/>
              <w:suppressAutoHyphens/>
            </w:pPr>
            <w:r w:rsidRPr="002B2569">
              <w:t xml:space="preserve">Range </w:t>
            </w:r>
            <w:r w:rsidR="00593A43">
              <w:t>99.7</w:t>
            </w:r>
            <w:r w:rsidRPr="002B2569">
              <w:t>-</w:t>
            </w:r>
            <w:r>
              <w:t>10</w:t>
            </w:r>
            <w:r w:rsidR="00593A43">
              <w:t>3.7</w:t>
            </w:r>
            <w:r w:rsidRPr="002B2569">
              <w:t>%</w:t>
            </w:r>
          </w:p>
        </w:tc>
      </w:tr>
      <w:tr w:rsidR="00E81A20" w14:paraId="38C3AC7F" w14:textId="77777777" w:rsidTr="008B6F47">
        <w:tc>
          <w:tcPr>
            <w:tcW w:w="807" w:type="pct"/>
            <w:vMerge/>
            <w:tcBorders>
              <w:left w:val="single" w:sz="4" w:space="0" w:color="auto"/>
              <w:right w:val="single" w:sz="4" w:space="0" w:color="auto"/>
            </w:tcBorders>
          </w:tcPr>
          <w:p w14:paraId="6FC0E840" w14:textId="77777777" w:rsidR="00E81A20" w:rsidRDefault="00E81A20" w:rsidP="008B6F47">
            <w:pPr>
              <w:pStyle w:val="RepTable"/>
              <w:suppressAutoHyphens/>
            </w:pPr>
          </w:p>
        </w:tc>
        <w:tc>
          <w:tcPr>
            <w:tcW w:w="733" w:type="pct"/>
            <w:vMerge/>
            <w:tcBorders>
              <w:left w:val="single" w:sz="4" w:space="0" w:color="auto"/>
              <w:right w:val="single" w:sz="4" w:space="0" w:color="auto"/>
            </w:tcBorders>
          </w:tcPr>
          <w:p w14:paraId="569AD7A9" w14:textId="77777777" w:rsidR="00E81A20" w:rsidRPr="002B2569" w:rsidRDefault="00E81A20" w:rsidP="008B6F47">
            <w:pPr>
              <w:pStyle w:val="RepTable"/>
              <w:suppressAutoHyphens/>
            </w:pPr>
          </w:p>
        </w:tc>
        <w:tc>
          <w:tcPr>
            <w:tcW w:w="884" w:type="pct"/>
            <w:tcBorders>
              <w:top w:val="single" w:sz="4" w:space="0" w:color="auto"/>
              <w:left w:val="single" w:sz="4" w:space="0" w:color="auto"/>
              <w:bottom w:val="single" w:sz="4" w:space="0" w:color="auto"/>
              <w:right w:val="single" w:sz="4" w:space="0" w:color="auto"/>
            </w:tcBorders>
          </w:tcPr>
          <w:p w14:paraId="0D504457" w14:textId="6E4F3278" w:rsidR="00E81A20" w:rsidRPr="002B2569" w:rsidRDefault="00593A43" w:rsidP="008B6F47">
            <w:pPr>
              <w:pStyle w:val="RepTable"/>
              <w:suppressAutoHyphens/>
            </w:pPr>
            <w:r>
              <w:t>1</w:t>
            </w:r>
            <w:r w:rsidR="00E81A20">
              <w:t>000</w:t>
            </w:r>
            <w:r w:rsidR="00E81A20" w:rsidRPr="002B2569">
              <w:t xml:space="preserve"> (n=</w:t>
            </w:r>
            <w:r w:rsidR="00E81A20">
              <w:t>5</w:t>
            </w:r>
            <w:r w:rsidR="00E81A20" w:rsidRPr="002B2569">
              <w:t>)</w:t>
            </w:r>
          </w:p>
        </w:tc>
        <w:tc>
          <w:tcPr>
            <w:tcW w:w="583" w:type="pct"/>
            <w:tcBorders>
              <w:top w:val="single" w:sz="4" w:space="0" w:color="auto"/>
              <w:left w:val="single" w:sz="4" w:space="0" w:color="auto"/>
              <w:bottom w:val="single" w:sz="4" w:space="0" w:color="auto"/>
              <w:right w:val="single" w:sz="4" w:space="0" w:color="auto"/>
            </w:tcBorders>
          </w:tcPr>
          <w:p w14:paraId="5B5A7E31" w14:textId="5072DFCD" w:rsidR="00E81A20" w:rsidRPr="002B2569" w:rsidRDefault="00593A43" w:rsidP="008B6F47">
            <w:pPr>
              <w:pStyle w:val="RepTable"/>
              <w:suppressAutoHyphens/>
            </w:pPr>
            <w:r>
              <w:t>103.2</w:t>
            </w:r>
          </w:p>
        </w:tc>
        <w:tc>
          <w:tcPr>
            <w:tcW w:w="733" w:type="pct"/>
            <w:tcBorders>
              <w:top w:val="single" w:sz="4" w:space="0" w:color="auto"/>
              <w:left w:val="single" w:sz="4" w:space="0" w:color="auto"/>
              <w:bottom w:val="single" w:sz="4" w:space="0" w:color="auto"/>
              <w:right w:val="single" w:sz="4" w:space="0" w:color="auto"/>
            </w:tcBorders>
          </w:tcPr>
          <w:p w14:paraId="39A80DAB" w14:textId="0B505209" w:rsidR="00E81A20" w:rsidRPr="002B2569" w:rsidRDefault="00593A43" w:rsidP="008B6F47">
            <w:pPr>
              <w:pStyle w:val="RepTable"/>
              <w:suppressAutoHyphens/>
            </w:pPr>
            <w:r>
              <w:t>1.37</w:t>
            </w:r>
          </w:p>
        </w:tc>
        <w:tc>
          <w:tcPr>
            <w:tcW w:w="1260" w:type="pct"/>
            <w:tcBorders>
              <w:top w:val="single" w:sz="4" w:space="0" w:color="auto"/>
              <w:left w:val="single" w:sz="4" w:space="0" w:color="auto"/>
              <w:bottom w:val="single" w:sz="4" w:space="0" w:color="auto"/>
              <w:right w:val="single" w:sz="4" w:space="0" w:color="auto"/>
            </w:tcBorders>
          </w:tcPr>
          <w:p w14:paraId="7F213A3A" w14:textId="39E8258D" w:rsidR="00E81A20" w:rsidRPr="002B2569" w:rsidRDefault="00E81A20" w:rsidP="008B6F47">
            <w:pPr>
              <w:pStyle w:val="RepTable"/>
              <w:suppressAutoHyphens/>
            </w:pPr>
            <w:r w:rsidRPr="002B2569">
              <w:t xml:space="preserve">Range </w:t>
            </w:r>
            <w:r w:rsidR="00593A43">
              <w:t>101.0</w:t>
            </w:r>
            <w:r w:rsidRPr="002B2569">
              <w:t>-</w:t>
            </w:r>
            <w:r w:rsidR="00593A43">
              <w:t>104.8</w:t>
            </w:r>
            <w:r w:rsidRPr="002B2569">
              <w:t>%</w:t>
            </w:r>
          </w:p>
        </w:tc>
      </w:tr>
    </w:tbl>
    <w:p w14:paraId="45BD4D7E" w14:textId="77777777" w:rsidR="00E81A20" w:rsidRPr="001D3666" w:rsidRDefault="00E81A20" w:rsidP="00E81A20">
      <w:pPr>
        <w:pStyle w:val="RepStandard"/>
      </w:pPr>
    </w:p>
    <w:p w14:paraId="0A52ADF3" w14:textId="7443DF53" w:rsidR="00E81A20" w:rsidRPr="001D3666" w:rsidRDefault="00E81A20" w:rsidP="00E81A20">
      <w:pPr>
        <w:pStyle w:val="RepLabel"/>
        <w:widowControl/>
      </w:pPr>
      <w:r w:rsidRPr="001D3666">
        <w:rPr>
          <w:lang w:eastAsia="en-US"/>
        </w:rPr>
        <w:t>Table A </w:t>
      </w:r>
      <w:r w:rsidRPr="001D3666">
        <w:rPr>
          <w:lang w:eastAsia="en-US"/>
        </w:rPr>
        <w:fldChar w:fldCharType="begin"/>
      </w:r>
      <w:r w:rsidRPr="001D3666">
        <w:rPr>
          <w:lang w:eastAsia="en-US"/>
        </w:rPr>
        <w:instrText xml:space="preserve"> SEQ Table_A \* ARABIC </w:instrText>
      </w:r>
      <w:r w:rsidRPr="001D3666">
        <w:rPr>
          <w:lang w:eastAsia="en-US"/>
        </w:rPr>
        <w:fldChar w:fldCharType="separate"/>
      </w:r>
      <w:r w:rsidR="00856713">
        <w:rPr>
          <w:noProof/>
          <w:lang w:eastAsia="en-US"/>
        </w:rPr>
        <w:t>8</w:t>
      </w:r>
      <w:r w:rsidRPr="001D3666">
        <w:rPr>
          <w:lang w:eastAsia="en-US"/>
        </w:rPr>
        <w:fldChar w:fldCharType="end"/>
      </w:r>
      <w:r w:rsidRPr="001D3666">
        <w:rPr>
          <w:lang w:eastAsia="en-US"/>
        </w:rPr>
        <w:t>:</w:t>
      </w:r>
      <w:r w:rsidRPr="001D3666">
        <w:rPr>
          <w:lang w:eastAsia="en-US"/>
        </w:rPr>
        <w:tab/>
        <w:t xml:space="preserve">Characteristics for the analytical method used for validation of </w:t>
      </w:r>
      <w:r>
        <w:rPr>
          <w:sz w:val="23"/>
          <w:szCs w:val="23"/>
        </w:rPr>
        <w:t>2,4-D</w:t>
      </w:r>
      <w:r w:rsidRPr="001D3666">
        <w:rPr>
          <w:sz w:val="23"/>
          <w:szCs w:val="23"/>
        </w:rPr>
        <w:t xml:space="preserve"> </w:t>
      </w:r>
      <w:r w:rsidRPr="001D3666">
        <w:rPr>
          <w:lang w:eastAsia="en-US"/>
        </w:rPr>
        <w:t xml:space="preserve">residues in </w:t>
      </w:r>
      <w:r w:rsidR="00593A43">
        <w:rPr>
          <w:lang w:eastAsia="en-US"/>
        </w:rPr>
        <w:t>larval diet</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20" w:firstRow="1" w:lastRow="0" w:firstColumn="0" w:lastColumn="0" w:noHBand="0" w:noVBand="0"/>
      </w:tblPr>
      <w:tblGrid>
        <w:gridCol w:w="2854"/>
        <w:gridCol w:w="6436"/>
      </w:tblGrid>
      <w:tr w:rsidR="00E81A20" w:rsidRPr="001D3666" w14:paraId="3AC4889F" w14:textId="77777777" w:rsidTr="008B6F47">
        <w:trPr>
          <w:cantSplit/>
        </w:trPr>
        <w:tc>
          <w:tcPr>
            <w:tcW w:w="1536" w:type="pct"/>
            <w:shd w:val="clear" w:color="auto" w:fill="auto"/>
          </w:tcPr>
          <w:p w14:paraId="20E7E838" w14:textId="77777777" w:rsidR="00E81A20" w:rsidRPr="001D3666" w:rsidRDefault="00E81A20" w:rsidP="008B6F47">
            <w:pPr>
              <w:pStyle w:val="RepTableHeader"/>
              <w:widowControl/>
              <w:spacing w:before="0" w:after="0"/>
              <w:jc w:val="center"/>
              <w:rPr>
                <w:lang w:val="en-GB"/>
              </w:rPr>
            </w:pPr>
          </w:p>
        </w:tc>
        <w:tc>
          <w:tcPr>
            <w:tcW w:w="3464" w:type="pct"/>
            <w:shd w:val="clear" w:color="auto" w:fill="auto"/>
          </w:tcPr>
          <w:p w14:paraId="7BC474DF" w14:textId="77777777" w:rsidR="00E81A20" w:rsidRPr="001D3666" w:rsidRDefault="00E81A20" w:rsidP="008B6F47">
            <w:pPr>
              <w:pStyle w:val="RepTableHeader"/>
              <w:widowControl/>
              <w:spacing w:before="0" w:after="0"/>
              <w:jc w:val="center"/>
              <w:rPr>
                <w:lang w:val="en-GB"/>
              </w:rPr>
            </w:pPr>
            <w:r>
              <w:t>2,4-D</w:t>
            </w:r>
          </w:p>
        </w:tc>
      </w:tr>
      <w:tr w:rsidR="00E81A20" w:rsidRPr="001D3666" w14:paraId="16CEA356" w14:textId="77777777" w:rsidTr="008B6F47">
        <w:trPr>
          <w:cantSplit/>
        </w:trPr>
        <w:tc>
          <w:tcPr>
            <w:tcW w:w="1536" w:type="pct"/>
            <w:shd w:val="clear" w:color="auto" w:fill="auto"/>
          </w:tcPr>
          <w:p w14:paraId="20BA0E1C" w14:textId="77777777" w:rsidR="00E81A20" w:rsidRPr="001D3666" w:rsidRDefault="00E81A20" w:rsidP="008B6F47">
            <w:pPr>
              <w:pStyle w:val="RepTable"/>
              <w:keepNext/>
              <w:keepLines/>
              <w:widowControl/>
              <w:rPr>
                <w:szCs w:val="20"/>
              </w:rPr>
            </w:pPr>
            <w:r w:rsidRPr="001D3666">
              <w:rPr>
                <w:szCs w:val="20"/>
              </w:rPr>
              <w:t>Specificity</w:t>
            </w:r>
          </w:p>
        </w:tc>
        <w:tc>
          <w:tcPr>
            <w:tcW w:w="3464" w:type="pct"/>
            <w:shd w:val="clear" w:color="auto" w:fill="auto"/>
          </w:tcPr>
          <w:p w14:paraId="1CBC138D" w14:textId="77777777" w:rsidR="00E81A20" w:rsidRDefault="00E81A20" w:rsidP="008B6F47">
            <w:pPr>
              <w:pStyle w:val="RepTable"/>
              <w:suppressAutoHyphens/>
            </w:pPr>
            <w:r>
              <w:t>Blank value &lt; 30 % LOQ)</w:t>
            </w:r>
          </w:p>
          <w:p w14:paraId="7646D7B8" w14:textId="77777777" w:rsidR="00E81A20" w:rsidRPr="001D3666" w:rsidRDefault="00E81A20" w:rsidP="008B6F47">
            <w:pPr>
              <w:pStyle w:val="RepTable"/>
              <w:keepNext/>
              <w:keepLines/>
              <w:widowControl/>
              <w:rPr>
                <w:szCs w:val="20"/>
              </w:rPr>
            </w:pPr>
            <w:r>
              <w:t>No residues detected in control samples.</w:t>
            </w:r>
          </w:p>
        </w:tc>
      </w:tr>
      <w:tr w:rsidR="00E81A20" w:rsidRPr="001D3666" w14:paraId="04D89064" w14:textId="77777777" w:rsidTr="008B6F47">
        <w:trPr>
          <w:cantSplit/>
        </w:trPr>
        <w:tc>
          <w:tcPr>
            <w:tcW w:w="1536" w:type="pct"/>
            <w:shd w:val="clear" w:color="auto" w:fill="auto"/>
          </w:tcPr>
          <w:p w14:paraId="105CC687" w14:textId="77777777" w:rsidR="00E81A20" w:rsidRPr="001D3666" w:rsidRDefault="00E81A20" w:rsidP="008B6F47">
            <w:pPr>
              <w:pStyle w:val="RepTable"/>
              <w:keepNext/>
              <w:keepLines/>
              <w:widowControl/>
              <w:rPr>
                <w:szCs w:val="20"/>
              </w:rPr>
            </w:pPr>
            <w:r w:rsidRPr="00737836">
              <w:t>Calibration (type, number of data points)</w:t>
            </w:r>
          </w:p>
        </w:tc>
        <w:tc>
          <w:tcPr>
            <w:tcW w:w="3464" w:type="pct"/>
            <w:shd w:val="clear" w:color="auto" w:fill="auto"/>
          </w:tcPr>
          <w:p w14:paraId="5238E9EE" w14:textId="77777777" w:rsidR="00E81A20" w:rsidRPr="00344765" w:rsidRDefault="00E81A20" w:rsidP="008B6F47">
            <w:pPr>
              <w:pStyle w:val="JSCsummarytabletext"/>
            </w:pPr>
            <w:r w:rsidRPr="00344765">
              <w:t>individual calibration data presented|</w:t>
            </w:r>
          </w:p>
          <w:p w14:paraId="6C7334D6" w14:textId="77777777" w:rsidR="00E81A20" w:rsidRDefault="00E81A20" w:rsidP="008B6F47">
            <w:pPr>
              <w:pStyle w:val="JSCsummarytabletext"/>
            </w:pPr>
            <w:r w:rsidRPr="00344765">
              <w:t>calibration line equation presented</w:t>
            </w:r>
          </w:p>
          <w:p w14:paraId="1ABEECBB" w14:textId="19F55D27" w:rsidR="00E81A20" w:rsidRDefault="00E81A20" w:rsidP="008B6F47">
            <w:pPr>
              <w:pStyle w:val="JSCsummarytabletext"/>
            </w:pPr>
            <w:r>
              <w:t>r</w:t>
            </w:r>
            <w:r w:rsidRPr="004D26F4">
              <w:rPr>
                <w:vertAlign w:val="superscript"/>
              </w:rPr>
              <w:t>2</w:t>
            </w:r>
            <w:r>
              <w:t xml:space="preserve"> = 0.999</w:t>
            </w:r>
          </w:p>
          <w:p w14:paraId="298C867F" w14:textId="77777777" w:rsidR="00E81A20" w:rsidRPr="00344765" w:rsidRDefault="00E81A20" w:rsidP="008B6F47">
            <w:pPr>
              <w:pStyle w:val="JSCsummarytabletext"/>
            </w:pPr>
            <w:r>
              <w:t>linear, no weighting</w:t>
            </w:r>
          </w:p>
          <w:p w14:paraId="0F107155" w14:textId="77777777" w:rsidR="00E81A20" w:rsidRPr="001D3666" w:rsidRDefault="00E81A20" w:rsidP="008B6F47">
            <w:pPr>
              <w:pStyle w:val="RepTable"/>
              <w:keepNext/>
              <w:keepLines/>
              <w:widowControl/>
              <w:rPr>
                <w:szCs w:val="20"/>
              </w:rPr>
            </w:pPr>
            <w:r>
              <w:t>&gt;4 data points (in duplicate)</w:t>
            </w:r>
          </w:p>
        </w:tc>
      </w:tr>
      <w:tr w:rsidR="00E81A20" w:rsidRPr="001D3666" w14:paraId="6C0F59E1" w14:textId="77777777" w:rsidTr="008B6F47">
        <w:trPr>
          <w:cantSplit/>
        </w:trPr>
        <w:tc>
          <w:tcPr>
            <w:tcW w:w="1536" w:type="pct"/>
            <w:shd w:val="clear" w:color="auto" w:fill="auto"/>
          </w:tcPr>
          <w:p w14:paraId="0327FCE3" w14:textId="77777777" w:rsidR="00E81A20" w:rsidRPr="001D3666" w:rsidRDefault="00E81A20" w:rsidP="008B6F47">
            <w:pPr>
              <w:pStyle w:val="RepTable"/>
              <w:keepNext/>
              <w:keepLines/>
              <w:widowControl/>
              <w:rPr>
                <w:szCs w:val="20"/>
              </w:rPr>
            </w:pPr>
            <w:r>
              <w:t>Calibration range</w:t>
            </w:r>
          </w:p>
        </w:tc>
        <w:tc>
          <w:tcPr>
            <w:tcW w:w="3464" w:type="pct"/>
            <w:shd w:val="clear" w:color="auto" w:fill="auto"/>
          </w:tcPr>
          <w:p w14:paraId="301D388E" w14:textId="1D0C5459" w:rsidR="00E81A20" w:rsidRPr="001D3666" w:rsidRDefault="00593A43" w:rsidP="008B6F47">
            <w:pPr>
              <w:pStyle w:val="Default"/>
              <w:keepNext/>
              <w:keepLines/>
              <w:jc w:val="both"/>
              <w:rPr>
                <w:sz w:val="20"/>
                <w:szCs w:val="20"/>
                <w:lang w:val="en-US"/>
              </w:rPr>
            </w:pPr>
            <w:r w:rsidRPr="00593A43">
              <w:rPr>
                <w:noProof/>
                <w:color w:val="auto"/>
                <w:sz w:val="20"/>
                <w:szCs w:val="22"/>
                <w:lang w:val="en-GB"/>
              </w:rPr>
              <w:t>0.0005 to 0.004 µg/mL</w:t>
            </w:r>
            <w:r>
              <w:rPr>
                <w:noProof/>
                <w:color w:val="auto"/>
                <w:sz w:val="20"/>
                <w:szCs w:val="22"/>
                <w:lang w:val="en-GB"/>
              </w:rPr>
              <w:t>, equivelent to 4.2 to 33.6 mg/kg in samples assuming LOQ dilution factor</w:t>
            </w:r>
          </w:p>
        </w:tc>
      </w:tr>
      <w:tr w:rsidR="00E81A20" w:rsidRPr="001D3666" w14:paraId="0C1FD9CD" w14:textId="77777777" w:rsidTr="008B6F47">
        <w:trPr>
          <w:cantSplit/>
        </w:trPr>
        <w:tc>
          <w:tcPr>
            <w:tcW w:w="1536" w:type="pct"/>
            <w:shd w:val="clear" w:color="auto" w:fill="auto"/>
          </w:tcPr>
          <w:p w14:paraId="23F809B9" w14:textId="77777777" w:rsidR="00E81A20" w:rsidRPr="001D3666" w:rsidRDefault="00E81A20" w:rsidP="008B6F47">
            <w:pPr>
              <w:pStyle w:val="RepTable"/>
              <w:keepNext/>
              <w:keepLines/>
              <w:widowControl/>
              <w:rPr>
                <w:szCs w:val="20"/>
              </w:rPr>
            </w:pPr>
            <w:r>
              <w:t>Assessment of matrix effects is presented</w:t>
            </w:r>
          </w:p>
        </w:tc>
        <w:tc>
          <w:tcPr>
            <w:tcW w:w="3464" w:type="pct"/>
            <w:shd w:val="clear" w:color="auto" w:fill="auto"/>
          </w:tcPr>
          <w:p w14:paraId="7D99B0C8" w14:textId="771D6349" w:rsidR="00E81A20" w:rsidRPr="004D26F4" w:rsidRDefault="00593A43" w:rsidP="008B6F47">
            <w:pPr>
              <w:pStyle w:val="RepTable"/>
              <w:keepNext/>
              <w:keepLines/>
              <w:widowControl/>
              <w:rPr>
                <w:noProof w:val="0"/>
                <w:color w:val="000000"/>
                <w:szCs w:val="20"/>
                <w:lang w:val="en-US"/>
              </w:rPr>
            </w:pPr>
            <w:r>
              <w:rPr>
                <w:noProof w:val="0"/>
                <w:color w:val="000000"/>
                <w:szCs w:val="20"/>
                <w:lang w:val="en-US"/>
              </w:rPr>
              <w:t>No. Matrix matched standards were used</w:t>
            </w:r>
          </w:p>
        </w:tc>
      </w:tr>
      <w:tr w:rsidR="00E81A20" w:rsidRPr="001D3666" w14:paraId="03AE82ED" w14:textId="77777777" w:rsidTr="008B6F47">
        <w:trPr>
          <w:cantSplit/>
        </w:trPr>
        <w:tc>
          <w:tcPr>
            <w:tcW w:w="1536" w:type="pct"/>
            <w:shd w:val="clear" w:color="auto" w:fill="auto"/>
          </w:tcPr>
          <w:p w14:paraId="3CF34BBD" w14:textId="77777777" w:rsidR="00E81A20" w:rsidRDefault="00E81A20" w:rsidP="008B6F47">
            <w:pPr>
              <w:pStyle w:val="RepTable"/>
              <w:keepNext/>
              <w:keepLines/>
              <w:widowControl/>
            </w:pPr>
            <w:r>
              <w:t>Stability</w:t>
            </w:r>
          </w:p>
        </w:tc>
        <w:tc>
          <w:tcPr>
            <w:tcW w:w="3464" w:type="pct"/>
            <w:shd w:val="clear" w:color="auto" w:fill="auto"/>
          </w:tcPr>
          <w:p w14:paraId="5CAD6953" w14:textId="19EC54C4" w:rsidR="00E81A20" w:rsidRDefault="00593A43" w:rsidP="008B6F47">
            <w:pPr>
              <w:pStyle w:val="RepTable"/>
              <w:keepNext/>
              <w:keepLines/>
              <w:widowControl/>
              <w:rPr>
                <w:noProof w:val="0"/>
                <w:color w:val="000000"/>
                <w:szCs w:val="20"/>
                <w:lang w:val="en-US"/>
              </w:rPr>
            </w:pPr>
            <w:r>
              <w:t>Stability was not assessed as a</w:t>
            </w:r>
            <w:r w:rsidR="00BE3606">
              <w:t xml:space="preserve">ll </w:t>
            </w:r>
            <w:r>
              <w:t>solutions and samples were analysed on the day of preparation</w:t>
            </w:r>
          </w:p>
        </w:tc>
      </w:tr>
      <w:tr w:rsidR="00E81A20" w:rsidRPr="001D3666" w14:paraId="7FF12C7E" w14:textId="77777777" w:rsidTr="008B6F47">
        <w:trPr>
          <w:cantSplit/>
        </w:trPr>
        <w:tc>
          <w:tcPr>
            <w:tcW w:w="1536" w:type="pct"/>
            <w:shd w:val="clear" w:color="auto" w:fill="auto"/>
          </w:tcPr>
          <w:p w14:paraId="58E1758B" w14:textId="77777777" w:rsidR="00E81A20" w:rsidRPr="001D3666" w:rsidRDefault="00E81A20" w:rsidP="008B6F47">
            <w:pPr>
              <w:pStyle w:val="RepTable"/>
              <w:keepNext/>
              <w:keepLines/>
              <w:widowControl/>
              <w:rPr>
                <w:szCs w:val="20"/>
              </w:rPr>
            </w:pPr>
            <w:r w:rsidRPr="001D3666">
              <w:rPr>
                <w:szCs w:val="20"/>
              </w:rPr>
              <w:t>Limit of determination/quantification</w:t>
            </w:r>
          </w:p>
        </w:tc>
        <w:tc>
          <w:tcPr>
            <w:tcW w:w="3464" w:type="pct"/>
            <w:shd w:val="clear" w:color="auto" w:fill="auto"/>
          </w:tcPr>
          <w:p w14:paraId="5C673F38" w14:textId="0410B6A7" w:rsidR="00E81A20" w:rsidRPr="001D3666" w:rsidRDefault="00E81A20" w:rsidP="008B6F47">
            <w:pPr>
              <w:pStyle w:val="RepTable"/>
              <w:keepNext/>
              <w:keepLines/>
              <w:widowControl/>
              <w:rPr>
                <w:szCs w:val="20"/>
                <w:lang w:val="en-US"/>
              </w:rPr>
            </w:pPr>
            <w:r>
              <w:rPr>
                <w:szCs w:val="20"/>
              </w:rPr>
              <w:t>1</w:t>
            </w:r>
            <w:r w:rsidR="00593A43">
              <w:rPr>
                <w:szCs w:val="20"/>
              </w:rPr>
              <w:t>5</w:t>
            </w:r>
            <w:r>
              <w:rPr>
                <w:szCs w:val="20"/>
              </w:rPr>
              <w:t xml:space="preserve"> mg/kg</w:t>
            </w:r>
          </w:p>
        </w:tc>
      </w:tr>
    </w:tbl>
    <w:p w14:paraId="6244E637" w14:textId="77777777" w:rsidR="00E81A20" w:rsidRPr="001D3666" w:rsidRDefault="00E81A20" w:rsidP="00E81A20">
      <w:pPr>
        <w:pStyle w:val="RepNewPart"/>
      </w:pPr>
      <w:r w:rsidRPr="001D3666">
        <w:t>Conclusion</w:t>
      </w:r>
    </w:p>
    <w:p w14:paraId="0840C358" w14:textId="525B2CEF" w:rsidR="00E81A20" w:rsidRDefault="00E81A20" w:rsidP="00E81A20">
      <w:pPr>
        <w:pStyle w:val="RepStandard"/>
      </w:pPr>
      <w:r>
        <w:t xml:space="preserve">The analytical method for the determination of 2,4-D in </w:t>
      </w:r>
      <w:r w:rsidR="00593A43">
        <w:t>larval diet</w:t>
      </w:r>
      <w:r>
        <w:t xml:space="preserve"> was successfully validated with a limit of quantification (LOQ) for 2,4-D of </w:t>
      </w:r>
      <w:r w:rsidR="00593A43">
        <w:t>15</w:t>
      </w:r>
      <w:r>
        <w:t xml:space="preserve"> mg/kg.</w:t>
      </w:r>
    </w:p>
    <w:p w14:paraId="79145608" w14:textId="77777777" w:rsidR="00556AB7" w:rsidRPr="001D3666" w:rsidRDefault="00556AB7" w:rsidP="00E81A20">
      <w:pPr>
        <w:pStyle w:val="RepStandard"/>
        <w:rPr>
          <w:sz w:val="23"/>
          <w:szCs w:val="23"/>
        </w:rPr>
      </w:pPr>
    </w:p>
    <w:p w14:paraId="3392AF41" w14:textId="38FE72A5" w:rsidR="00B1179B" w:rsidRDefault="00B1179B" w:rsidP="00B1179B">
      <w:pPr>
        <w:pStyle w:val="RepAppendix4"/>
        <w:spacing w:before="120" w:after="120"/>
      </w:pPr>
      <w:r w:rsidRPr="003F7F82">
        <w:t xml:space="preserve">Description of analytical methods for the determination of residues in </w:t>
      </w:r>
      <w:r>
        <w:t>support of physical and chemical properties tests</w:t>
      </w:r>
      <w:r w:rsidRPr="003F7F82">
        <w:t xml:space="preserve"> (KCP 5.1)</w:t>
      </w:r>
    </w:p>
    <w:p w14:paraId="351C3113" w14:textId="34218CFE" w:rsidR="003A0594" w:rsidRDefault="00B1179B" w:rsidP="003A0594">
      <w:pPr>
        <w:pStyle w:val="RepStandard"/>
        <w:spacing w:before="120" w:after="120"/>
        <w:rPr>
          <w:noProof/>
        </w:rPr>
      </w:pPr>
      <w:r w:rsidRPr="00B1179B">
        <w:rPr>
          <w:noProof/>
        </w:rPr>
        <w:lastRenderedPageBreak/>
        <w:t>No new or additional studies have been submitted</w:t>
      </w:r>
    </w:p>
    <w:p w14:paraId="4A8E81EB" w14:textId="77777777" w:rsidR="00556AB7" w:rsidRDefault="00556AB7" w:rsidP="003A0594">
      <w:pPr>
        <w:pStyle w:val="RepStandard"/>
        <w:spacing w:before="120" w:after="120"/>
      </w:pPr>
    </w:p>
    <w:p w14:paraId="6312F1A5" w14:textId="77777777" w:rsidR="00B959C0" w:rsidRPr="00894E58" w:rsidRDefault="00B959C0" w:rsidP="00894E58">
      <w:pPr>
        <w:pStyle w:val="RepAppendix3"/>
        <w:spacing w:before="120" w:after="120"/>
        <w:rPr>
          <w:szCs w:val="24"/>
        </w:rPr>
      </w:pPr>
      <w:bookmarkStart w:id="370" w:name="_Toc154662604"/>
      <w:r w:rsidRPr="00894E58">
        <w:rPr>
          <w:szCs w:val="24"/>
        </w:rPr>
        <w:t>Methods for post-</w:t>
      </w:r>
      <w:r w:rsidR="007F53E2" w:rsidRPr="00894E58">
        <w:rPr>
          <w:szCs w:val="24"/>
        </w:rPr>
        <w:t>authorization</w:t>
      </w:r>
      <w:r w:rsidRPr="00894E58">
        <w:rPr>
          <w:szCs w:val="24"/>
        </w:rPr>
        <w:t xml:space="preserve"> control and monitoring purposes (KCP 5.2)</w:t>
      </w:r>
      <w:bookmarkEnd w:id="353"/>
      <w:bookmarkEnd w:id="354"/>
      <w:bookmarkEnd w:id="355"/>
      <w:bookmarkEnd w:id="356"/>
      <w:bookmarkEnd w:id="357"/>
      <w:bookmarkEnd w:id="358"/>
      <w:bookmarkEnd w:id="359"/>
      <w:bookmarkEnd w:id="360"/>
      <w:bookmarkEnd w:id="361"/>
      <w:bookmarkEnd w:id="362"/>
      <w:bookmarkEnd w:id="363"/>
      <w:bookmarkEnd w:id="370"/>
    </w:p>
    <w:p w14:paraId="68CD39E1" w14:textId="77777777" w:rsidR="0060069D" w:rsidRPr="00894E58" w:rsidRDefault="0060069D" w:rsidP="00894E58">
      <w:pPr>
        <w:pStyle w:val="RepAppendix4"/>
        <w:spacing w:before="120" w:after="120"/>
        <w:rPr>
          <w:szCs w:val="24"/>
        </w:rPr>
      </w:pPr>
      <w:bookmarkStart w:id="371" w:name="_Toc402774001"/>
      <w:bookmarkStart w:id="372" w:name="_Toc404926249"/>
      <w:bookmarkStart w:id="373" w:name="_Ref413324870"/>
      <w:bookmarkStart w:id="374" w:name="_Toc402774002"/>
      <w:bookmarkStart w:id="375" w:name="_Toc404926250"/>
      <w:bookmarkEnd w:id="348"/>
      <w:bookmarkEnd w:id="349"/>
      <w:bookmarkEnd w:id="350"/>
      <w:r w:rsidRPr="00894E58">
        <w:rPr>
          <w:szCs w:val="24"/>
        </w:rPr>
        <w:t>Description of analytical methods for the determination of residues in plant matrices (KCP 5.2)</w:t>
      </w:r>
      <w:bookmarkEnd w:id="371"/>
      <w:bookmarkEnd w:id="372"/>
      <w:bookmarkEnd w:id="373"/>
      <w:r w:rsidRPr="00894E58">
        <w:rPr>
          <w:szCs w:val="24"/>
        </w:rPr>
        <w:t xml:space="preserve"> </w:t>
      </w:r>
    </w:p>
    <w:p w14:paraId="24325F02" w14:textId="77777777" w:rsidR="00B959C0" w:rsidRDefault="00B959C0" w:rsidP="00D05F2D">
      <w:pPr>
        <w:pStyle w:val="JSCnormal"/>
        <w:rPr>
          <w:noProof/>
        </w:rPr>
      </w:pPr>
      <w:r w:rsidRPr="00B1179B">
        <w:rPr>
          <w:noProof/>
        </w:rPr>
        <w:t>No new or additional studies have been submitted</w:t>
      </w:r>
      <w:bookmarkEnd w:id="374"/>
      <w:bookmarkEnd w:id="375"/>
    </w:p>
    <w:p w14:paraId="26559D10" w14:textId="77777777" w:rsidR="0057314D" w:rsidRPr="00894E58" w:rsidRDefault="0057314D" w:rsidP="00D05F2D">
      <w:pPr>
        <w:pStyle w:val="JSCnormal"/>
        <w:rPr>
          <w:noProof/>
        </w:rPr>
      </w:pPr>
    </w:p>
    <w:p w14:paraId="1F825970" w14:textId="77777777" w:rsidR="00B959C0" w:rsidRPr="00894E58" w:rsidRDefault="00B959C0" w:rsidP="00894E58">
      <w:pPr>
        <w:pStyle w:val="RepAppendix4"/>
        <w:spacing w:before="120" w:after="120"/>
        <w:rPr>
          <w:szCs w:val="24"/>
        </w:rPr>
      </w:pPr>
      <w:bookmarkStart w:id="376" w:name="_Toc402372058"/>
      <w:bookmarkStart w:id="377" w:name="_Toc402774013"/>
      <w:bookmarkStart w:id="378" w:name="_Toc404926261"/>
      <w:bookmarkStart w:id="379" w:name="_Toc357414746"/>
      <w:bookmarkStart w:id="380" w:name="_Toc358886058"/>
      <w:r w:rsidRPr="00894E58">
        <w:rPr>
          <w:szCs w:val="24"/>
        </w:rPr>
        <w:t>Description of analytical methods for the determination of residues in animal matrices (KCP 5.2)</w:t>
      </w:r>
      <w:bookmarkEnd w:id="376"/>
      <w:bookmarkEnd w:id="377"/>
      <w:bookmarkEnd w:id="378"/>
      <w:r w:rsidRPr="00894E58">
        <w:rPr>
          <w:szCs w:val="24"/>
        </w:rPr>
        <w:t xml:space="preserve"> </w:t>
      </w:r>
      <w:bookmarkEnd w:id="379"/>
      <w:bookmarkEnd w:id="380"/>
    </w:p>
    <w:p w14:paraId="5D790DC2" w14:textId="77777777" w:rsidR="002250E7" w:rsidRPr="000F59B3" w:rsidRDefault="002250E7" w:rsidP="002250E7">
      <w:pPr>
        <w:pStyle w:val="RepAppendix5"/>
        <w:keepNext/>
        <w:keepLines/>
        <w:widowControl/>
        <w:jc w:val="both"/>
        <w:rPr>
          <w:highlight w:val="green"/>
        </w:rPr>
      </w:pPr>
      <w:r w:rsidRPr="000F59B3">
        <w:rPr>
          <w:highlight w:val="green"/>
        </w:rPr>
        <w:t>Analytical method</w:t>
      </w:r>
    </w:p>
    <w:p w14:paraId="0811C0AB" w14:textId="77777777" w:rsidR="002250E7" w:rsidRPr="000F59B3" w:rsidRDefault="002250E7" w:rsidP="002250E7">
      <w:pPr>
        <w:pStyle w:val="RepAppendix6"/>
        <w:spacing w:before="120" w:after="120"/>
        <w:rPr>
          <w:szCs w:val="24"/>
          <w:highlight w:val="green"/>
        </w:rPr>
      </w:pPr>
      <w:r w:rsidRPr="000F59B3">
        <w:rPr>
          <w:szCs w:val="24"/>
          <w:highlight w:val="green"/>
        </w:rPr>
        <w:t>Method validation</w:t>
      </w:r>
    </w:p>
    <w:p w14:paraId="2C1916E5" w14:textId="77777777" w:rsidR="002250E7" w:rsidRPr="000F59B3" w:rsidRDefault="002250E7" w:rsidP="002250E7">
      <w:pPr>
        <w:pStyle w:val="RepStandard"/>
        <w:keepNext/>
        <w:keepLines/>
        <w:widowControl/>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45"/>
        <w:gridCol w:w="7303"/>
      </w:tblGrid>
      <w:tr w:rsidR="00A2316D" w:rsidRPr="000F59B3" w14:paraId="2E32EE83" w14:textId="77777777" w:rsidTr="00A2316D">
        <w:tc>
          <w:tcPr>
            <w:tcW w:w="1094" w:type="pct"/>
            <w:shd w:val="clear" w:color="auto" w:fill="D9D9D9" w:themeFill="background1" w:themeFillShade="D9"/>
          </w:tcPr>
          <w:p w14:paraId="59902090" w14:textId="6E28F785" w:rsidR="00A2316D" w:rsidRPr="000F59B3" w:rsidRDefault="00A2316D" w:rsidP="00A2316D">
            <w:pPr>
              <w:pStyle w:val="RepStandard"/>
              <w:keepNext/>
              <w:keepLines/>
              <w:widowControl/>
              <w:rPr>
                <w:rFonts w:eastAsia="Batang"/>
                <w:highlight w:val="green"/>
              </w:rPr>
            </w:pPr>
            <w:r w:rsidRPr="009747E6">
              <w:t>Comments of zRMS:</w:t>
            </w:r>
          </w:p>
        </w:tc>
        <w:tc>
          <w:tcPr>
            <w:tcW w:w="3906" w:type="pct"/>
            <w:shd w:val="clear" w:color="auto" w:fill="D9D9D9" w:themeFill="background1" w:themeFillShade="D9"/>
          </w:tcPr>
          <w:p w14:paraId="093E1832" w14:textId="5BF66768" w:rsidR="00A2316D" w:rsidRPr="000F59B3" w:rsidRDefault="00A2316D" w:rsidP="00A2316D">
            <w:pPr>
              <w:pStyle w:val="RepStandard"/>
              <w:keepNext/>
              <w:keepLines/>
              <w:widowControl/>
              <w:rPr>
                <w:rFonts w:eastAsia="Batang"/>
                <w:highlight w:val="green"/>
              </w:rPr>
            </w:pPr>
            <w:r>
              <w:t xml:space="preserve">The submitted study description cannot be evaluated because no submitted original study report. However, it is not needed for the registration decision and was not requested. </w:t>
            </w:r>
            <w:r w:rsidRPr="00A95162">
              <w:t xml:space="preserve">Assessment requires </w:t>
            </w:r>
            <w:r>
              <w:t xml:space="preserve">a submission </w:t>
            </w:r>
            <w:r w:rsidRPr="00A95162">
              <w:t>of the original study</w:t>
            </w:r>
            <w:r>
              <w:t xml:space="preserve"> report.</w:t>
            </w:r>
          </w:p>
        </w:tc>
      </w:tr>
    </w:tbl>
    <w:p w14:paraId="72F4E1D7" w14:textId="77777777" w:rsidR="002250E7" w:rsidRPr="000F59B3" w:rsidRDefault="002250E7" w:rsidP="002250E7">
      <w:pPr>
        <w:pStyle w:val="RepTable"/>
        <w:spacing w:after="120"/>
        <w:rPr>
          <w:sz w:val="22"/>
          <w:highlight w:val="green"/>
          <w:lang w:val="en-US"/>
        </w:rPr>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2250E7" w:rsidRPr="000F59B3" w14:paraId="69427850"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3788F589" w14:textId="77777777" w:rsidR="002250E7" w:rsidRPr="000F59B3" w:rsidRDefault="002250E7" w:rsidP="00067A76">
            <w:pPr>
              <w:pStyle w:val="JSCsummarytabletext"/>
              <w:rPr>
                <w:highlight w:val="green"/>
              </w:rPr>
            </w:pPr>
            <w:r w:rsidRPr="000F59B3">
              <w:rPr>
                <w:highlight w:val="green"/>
              </w:rPr>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C404923" w14:textId="18A10509" w:rsidR="002250E7" w:rsidRPr="000F59B3" w:rsidRDefault="002250E7" w:rsidP="00067A76">
            <w:pPr>
              <w:pStyle w:val="JSCsummarytabletext"/>
              <w:rPr>
                <w:highlight w:val="green"/>
              </w:rPr>
            </w:pPr>
            <w:r w:rsidRPr="000F59B3">
              <w:rPr>
                <w:highlight w:val="green"/>
              </w:rPr>
              <w:t>KCP 5.2.1/01</w:t>
            </w:r>
          </w:p>
        </w:tc>
      </w:tr>
      <w:tr w:rsidR="002250E7" w:rsidRPr="000F59B3" w14:paraId="0C738A9A"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360E8289" w14:textId="77777777" w:rsidR="002250E7" w:rsidRPr="000F59B3" w:rsidRDefault="002250E7" w:rsidP="00067A76">
            <w:pPr>
              <w:pStyle w:val="JSCsummarytabletext"/>
              <w:rPr>
                <w:highlight w:val="green"/>
              </w:rPr>
            </w:pPr>
            <w:r w:rsidRPr="000F59B3">
              <w:rPr>
                <w:highlight w:val="green"/>
              </w:rPr>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65B283B4" w14:textId="18D2C485" w:rsidR="002250E7" w:rsidRPr="000F59B3" w:rsidRDefault="002250E7" w:rsidP="002250E7">
            <w:pPr>
              <w:pStyle w:val="JSCsummarytabletext"/>
              <w:rPr>
                <w:highlight w:val="green"/>
              </w:rPr>
            </w:pPr>
            <w:r w:rsidRPr="000F59B3">
              <w:rPr>
                <w:highlight w:val="green"/>
              </w:rPr>
              <w:t>Development and Validation of an analytical method based on multi-residue method QuPPe for Determination of 2,4-Dichlorophenoxyacetic acid(2,4-D) in Honey</w:t>
            </w:r>
          </w:p>
        </w:tc>
      </w:tr>
      <w:tr w:rsidR="002250E7" w:rsidRPr="000F59B3" w14:paraId="22D4BE5A"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4798F33D" w14:textId="77777777" w:rsidR="002250E7" w:rsidRPr="000F59B3" w:rsidRDefault="002250E7" w:rsidP="00067A76">
            <w:pPr>
              <w:pStyle w:val="JSCsummarytabletext"/>
              <w:rPr>
                <w:highlight w:val="green"/>
              </w:rPr>
            </w:pPr>
            <w:r w:rsidRPr="000F59B3">
              <w:rPr>
                <w:highlight w:val="green"/>
              </w:rPr>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1B834F7" w14:textId="05911CFC" w:rsidR="002250E7" w:rsidRPr="000F59B3" w:rsidRDefault="002250E7" w:rsidP="00067A76">
            <w:pPr>
              <w:pStyle w:val="JSCsummarytabletext"/>
              <w:rPr>
                <w:highlight w:val="green"/>
              </w:rPr>
            </w:pPr>
            <w:r w:rsidRPr="000F59B3">
              <w:rPr>
                <w:highlight w:val="green"/>
              </w:rPr>
              <w:t xml:space="preserve">Winter, O., </w:t>
            </w:r>
            <w:r w:rsidR="001C474F">
              <w:rPr>
                <w:highlight w:val="green"/>
              </w:rPr>
              <w:t xml:space="preserve">Schwenk, M., </w:t>
            </w:r>
            <w:r w:rsidR="00A2307E">
              <w:rPr>
                <w:highlight w:val="green"/>
              </w:rPr>
              <w:t xml:space="preserve">2023a </w:t>
            </w:r>
            <w:r w:rsidRPr="000F59B3">
              <w:rPr>
                <w:highlight w:val="green"/>
              </w:rPr>
              <w:t>S23-</w:t>
            </w:r>
            <w:r w:rsidR="00BE3606" w:rsidRPr="000F59B3">
              <w:rPr>
                <w:highlight w:val="green"/>
              </w:rPr>
              <w:t>101772</w:t>
            </w:r>
            <w:r w:rsidRPr="000F59B3">
              <w:rPr>
                <w:highlight w:val="green"/>
              </w:rPr>
              <w:t>, 0001</w:t>
            </w:r>
            <w:r w:rsidR="00BE3606" w:rsidRPr="000F59B3">
              <w:rPr>
                <w:highlight w:val="green"/>
              </w:rPr>
              <w:t>15746</w:t>
            </w:r>
          </w:p>
        </w:tc>
      </w:tr>
      <w:tr w:rsidR="002250E7" w:rsidRPr="000F59B3" w14:paraId="11139ABC"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56973545" w14:textId="77777777" w:rsidR="002250E7" w:rsidRPr="000F59B3" w:rsidRDefault="002250E7" w:rsidP="00067A76">
            <w:pPr>
              <w:pStyle w:val="JSCsummarytabletext"/>
              <w:rPr>
                <w:highlight w:val="green"/>
              </w:rPr>
            </w:pPr>
            <w:r w:rsidRPr="000F59B3">
              <w:rPr>
                <w:highlight w:val="green"/>
              </w:rPr>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1E38936" w14:textId="20D513E5" w:rsidR="002250E7" w:rsidRPr="000F59B3" w:rsidRDefault="002250E7" w:rsidP="00067A76">
            <w:pPr>
              <w:pStyle w:val="JSCsummarytabletext"/>
              <w:rPr>
                <w:highlight w:val="green"/>
              </w:rPr>
            </w:pPr>
            <w:r w:rsidRPr="000F59B3">
              <w:rPr>
                <w:highlight w:val="green"/>
              </w:rPr>
              <w:t xml:space="preserve">SANTE/2020/12830 rev. </w:t>
            </w:r>
            <w:r w:rsidR="00BE3606" w:rsidRPr="000F59B3">
              <w:rPr>
                <w:highlight w:val="green"/>
              </w:rPr>
              <w:t>2</w:t>
            </w:r>
          </w:p>
        </w:tc>
      </w:tr>
      <w:tr w:rsidR="002250E7" w:rsidRPr="000F59B3" w14:paraId="2FB0C129"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3823E808" w14:textId="77777777" w:rsidR="002250E7" w:rsidRPr="000F59B3" w:rsidRDefault="002250E7" w:rsidP="00067A76">
            <w:pPr>
              <w:pStyle w:val="JSCsummarytabletext"/>
              <w:rPr>
                <w:highlight w:val="green"/>
              </w:rPr>
            </w:pPr>
            <w:r w:rsidRPr="000F59B3">
              <w:rPr>
                <w:highlight w:val="green"/>
              </w:rPr>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4893B32" w14:textId="4A6C93BD" w:rsidR="002250E7" w:rsidRPr="000F59B3" w:rsidRDefault="00BE3606" w:rsidP="00067A76">
            <w:pPr>
              <w:pStyle w:val="JSCsummarytabletext"/>
              <w:rPr>
                <w:highlight w:val="green"/>
              </w:rPr>
            </w:pPr>
            <w:r w:rsidRPr="000F59B3">
              <w:rPr>
                <w:highlight w:val="green"/>
              </w:rPr>
              <w:t>None</w:t>
            </w:r>
          </w:p>
        </w:tc>
      </w:tr>
      <w:tr w:rsidR="002250E7" w:rsidRPr="000F59B3" w14:paraId="70AC76CD"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2AEF0D20" w14:textId="77777777" w:rsidR="002250E7" w:rsidRPr="000F59B3" w:rsidRDefault="002250E7" w:rsidP="00067A76">
            <w:pPr>
              <w:pStyle w:val="JSCsummarytabletext"/>
              <w:rPr>
                <w:highlight w:val="green"/>
              </w:rPr>
            </w:pPr>
            <w:r w:rsidRPr="000F59B3">
              <w:rPr>
                <w:highlight w:val="green"/>
              </w:rPr>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2FD74630" w14:textId="77777777" w:rsidR="002250E7" w:rsidRPr="000F59B3" w:rsidRDefault="002250E7" w:rsidP="00067A76">
            <w:pPr>
              <w:pStyle w:val="JSCsummarytabletext"/>
              <w:rPr>
                <w:highlight w:val="green"/>
              </w:rPr>
            </w:pPr>
            <w:r w:rsidRPr="000F59B3">
              <w:rPr>
                <w:highlight w:val="green"/>
              </w:rPr>
              <w:t>Yes (certified laboratory)</w:t>
            </w:r>
          </w:p>
        </w:tc>
      </w:tr>
      <w:tr w:rsidR="002250E7" w:rsidRPr="000F59B3" w14:paraId="24FC9B2B" w14:textId="77777777" w:rsidTr="00A2316D">
        <w:tc>
          <w:tcPr>
            <w:tcW w:w="2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568EBC" w14:textId="77777777" w:rsidR="002250E7" w:rsidRPr="00A2316D" w:rsidRDefault="002250E7" w:rsidP="00067A76">
            <w:pPr>
              <w:pStyle w:val="JSCsummarytabletext"/>
              <w:rPr>
                <w:strike/>
                <w:color w:val="808080" w:themeColor="background1" w:themeShade="80"/>
                <w:highlight w:val="green"/>
              </w:rPr>
            </w:pPr>
            <w:r w:rsidRPr="00A2316D">
              <w:rPr>
                <w:strike/>
                <w:color w:val="808080" w:themeColor="background1" w:themeShade="80"/>
                <w:highlight w:val="green"/>
              </w:rPr>
              <w:t>Acceptability:</w:t>
            </w:r>
          </w:p>
        </w:tc>
        <w:tc>
          <w:tcPr>
            <w:tcW w:w="70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AE8A4D" w14:textId="77777777" w:rsidR="002250E7" w:rsidRPr="00A2316D" w:rsidRDefault="002250E7" w:rsidP="00067A76">
            <w:pPr>
              <w:pStyle w:val="JSCsummarytabletext"/>
              <w:rPr>
                <w:strike/>
                <w:color w:val="808080" w:themeColor="background1" w:themeShade="80"/>
                <w:highlight w:val="green"/>
              </w:rPr>
            </w:pPr>
            <w:r w:rsidRPr="00A2316D">
              <w:rPr>
                <w:strike/>
                <w:color w:val="808080" w:themeColor="background1" w:themeShade="80"/>
                <w:highlight w:val="green"/>
              </w:rPr>
              <w:t>yes</w:t>
            </w:r>
          </w:p>
        </w:tc>
      </w:tr>
    </w:tbl>
    <w:p w14:paraId="09D98961" w14:textId="77777777" w:rsidR="002250E7" w:rsidRPr="000F59B3" w:rsidRDefault="002250E7" w:rsidP="002250E7">
      <w:pPr>
        <w:pStyle w:val="RepNewPart"/>
        <w:rPr>
          <w:highlight w:val="green"/>
        </w:rPr>
      </w:pPr>
      <w:r w:rsidRPr="000F59B3">
        <w:rPr>
          <w:highlight w:val="green"/>
        </w:rPr>
        <w:t>Materials and methods</w:t>
      </w:r>
    </w:p>
    <w:p w14:paraId="79781006" w14:textId="42AF51F5" w:rsidR="002250E7" w:rsidRPr="00556AB7" w:rsidRDefault="002250E7" w:rsidP="002250E7">
      <w:pPr>
        <w:pStyle w:val="RepStandard"/>
        <w:rPr>
          <w:highlight w:val="green"/>
        </w:rPr>
      </w:pPr>
      <w:r w:rsidRPr="00556AB7">
        <w:rPr>
          <w:highlight w:val="green"/>
        </w:rPr>
        <w:t xml:space="preserve">The analytical method was developed for the determination of 2,4-D in </w:t>
      </w:r>
      <w:r w:rsidR="00BE3606" w:rsidRPr="00556AB7">
        <w:rPr>
          <w:highlight w:val="green"/>
        </w:rPr>
        <w:t>honey</w:t>
      </w:r>
      <w:r w:rsidRPr="00556AB7">
        <w:rPr>
          <w:highlight w:val="green"/>
        </w:rPr>
        <w:t xml:space="preserve"> by HPLC-MS/MS.</w:t>
      </w:r>
    </w:p>
    <w:p w14:paraId="0E0BA274" w14:textId="77777777" w:rsidR="002250E7" w:rsidRPr="00556AB7" w:rsidRDefault="002250E7" w:rsidP="002250E7">
      <w:pPr>
        <w:pStyle w:val="RepStandard"/>
        <w:rPr>
          <w:highlight w:val="green"/>
        </w:rPr>
      </w:pPr>
    </w:p>
    <w:p w14:paraId="6F6401BF" w14:textId="2DF9263D" w:rsidR="002250E7" w:rsidRPr="00556AB7" w:rsidRDefault="00BE3606" w:rsidP="002250E7">
      <w:pPr>
        <w:pStyle w:val="RepStandard"/>
        <w:rPr>
          <w:highlight w:val="green"/>
        </w:rPr>
      </w:pPr>
      <w:r w:rsidRPr="00556AB7">
        <w:rPr>
          <w:highlight w:val="green"/>
        </w:rPr>
        <w:t xml:space="preserve">Honey </w:t>
      </w:r>
      <w:r w:rsidR="002250E7" w:rsidRPr="00556AB7">
        <w:rPr>
          <w:highlight w:val="green"/>
        </w:rPr>
        <w:t xml:space="preserve">samples </w:t>
      </w:r>
      <w:r w:rsidRPr="00556AB7">
        <w:rPr>
          <w:highlight w:val="green"/>
        </w:rPr>
        <w:t>(5 g) were extracted with 0.1% formic acid in methanol (10 mL), formic acid (100 µL), water (2 mL) and EDTA solution (1 mL). The sample was shaken for 20 minutes and diluted to 20 mL with water and sonicated. The sample was centrifuged, and an aliquot (1 m</w:t>
      </w:r>
      <w:r w:rsidR="001C474F" w:rsidRPr="00556AB7">
        <w:rPr>
          <w:highlight w:val="green"/>
        </w:rPr>
        <w:t>L</w:t>
      </w:r>
      <w:r w:rsidRPr="00556AB7">
        <w:rPr>
          <w:highlight w:val="green"/>
        </w:rPr>
        <w:t>) was added to acetonitrile (1 m</w:t>
      </w:r>
      <w:r w:rsidR="001C474F" w:rsidRPr="00556AB7">
        <w:rPr>
          <w:highlight w:val="green"/>
        </w:rPr>
        <w:t>L</w:t>
      </w:r>
      <w:r w:rsidRPr="00556AB7">
        <w:rPr>
          <w:highlight w:val="green"/>
        </w:rPr>
        <w:t>)</w:t>
      </w:r>
      <w:r w:rsidR="002250E7" w:rsidRPr="00556AB7">
        <w:rPr>
          <w:highlight w:val="green"/>
        </w:rPr>
        <w:t>.</w:t>
      </w:r>
    </w:p>
    <w:p w14:paraId="6AA3F2C5" w14:textId="14D3BE67" w:rsidR="002250E7" w:rsidRPr="00556AB7" w:rsidRDefault="002250E7" w:rsidP="002250E7">
      <w:pPr>
        <w:pStyle w:val="RepStandard"/>
        <w:rPr>
          <w:highlight w:val="green"/>
        </w:rPr>
      </w:pPr>
      <w:r w:rsidRPr="00556AB7">
        <w:rPr>
          <w:highlight w:val="green"/>
        </w:rPr>
        <w:t xml:space="preserve">All samples were analysed by HPLC-MS/MS employing a </w:t>
      </w:r>
      <w:r w:rsidR="00BE3606" w:rsidRPr="00556AB7">
        <w:rPr>
          <w:highlight w:val="green"/>
        </w:rPr>
        <w:t>Helix Amaze SPF</w:t>
      </w:r>
      <w:r w:rsidRPr="00556AB7">
        <w:rPr>
          <w:highlight w:val="green"/>
        </w:rPr>
        <w:t xml:space="preserve"> column</w:t>
      </w:r>
      <w:r w:rsidR="00BE3606" w:rsidRPr="00556AB7">
        <w:rPr>
          <w:highlight w:val="green"/>
        </w:rPr>
        <w:t>, 3</w:t>
      </w:r>
      <w:r w:rsidR="001C474F" w:rsidRPr="00556AB7">
        <w:rPr>
          <w:highlight w:val="green"/>
        </w:rPr>
        <w:t xml:space="preserve"> </w:t>
      </w:r>
      <w:r w:rsidR="00BE3606" w:rsidRPr="00556AB7">
        <w:rPr>
          <w:highlight w:val="green"/>
        </w:rPr>
        <w:t>µm</w:t>
      </w:r>
      <w:r w:rsidRPr="00556AB7">
        <w:rPr>
          <w:highlight w:val="green"/>
        </w:rPr>
        <w:t xml:space="preserve"> monitoring two mass transitions.</w:t>
      </w:r>
    </w:p>
    <w:p w14:paraId="2EA56F78" w14:textId="78971D21" w:rsidR="002250E7" w:rsidRPr="00556AB7" w:rsidRDefault="002250E7" w:rsidP="002250E7">
      <w:pPr>
        <w:pStyle w:val="OECDStandard"/>
        <w:spacing w:before="120" w:after="120"/>
        <w:rPr>
          <w:szCs w:val="22"/>
          <w:highlight w:val="green"/>
        </w:rPr>
      </w:pPr>
      <w:r w:rsidRPr="00556AB7">
        <w:rPr>
          <w:szCs w:val="22"/>
          <w:highlight w:val="green"/>
        </w:rPr>
        <w:t xml:space="preserve">Quantification was performed using external </w:t>
      </w:r>
      <w:r w:rsidR="00BE3606" w:rsidRPr="00556AB7">
        <w:rPr>
          <w:szCs w:val="22"/>
          <w:highlight w:val="green"/>
        </w:rPr>
        <w:t>matrix matched</w:t>
      </w:r>
      <w:r w:rsidRPr="00556AB7">
        <w:rPr>
          <w:szCs w:val="22"/>
          <w:highlight w:val="green"/>
        </w:rPr>
        <w:t xml:space="preserve"> calibration standards over the range 0.</w:t>
      </w:r>
      <w:r w:rsidR="00BE3606" w:rsidRPr="00556AB7">
        <w:rPr>
          <w:szCs w:val="22"/>
          <w:highlight w:val="green"/>
        </w:rPr>
        <w:t>375</w:t>
      </w:r>
      <w:r w:rsidRPr="00556AB7">
        <w:rPr>
          <w:szCs w:val="22"/>
          <w:highlight w:val="green"/>
        </w:rPr>
        <w:t xml:space="preserve"> to </w:t>
      </w:r>
      <w:r w:rsidR="00BE3606" w:rsidRPr="00556AB7">
        <w:rPr>
          <w:szCs w:val="22"/>
          <w:highlight w:val="green"/>
        </w:rPr>
        <w:t>37.5</w:t>
      </w:r>
      <w:r w:rsidRPr="00556AB7">
        <w:rPr>
          <w:szCs w:val="22"/>
          <w:highlight w:val="green"/>
        </w:rPr>
        <w:t xml:space="preserve"> </w:t>
      </w:r>
      <w:r w:rsidR="00BE3606" w:rsidRPr="00556AB7">
        <w:rPr>
          <w:szCs w:val="22"/>
          <w:highlight w:val="green"/>
        </w:rPr>
        <w:t>n</w:t>
      </w:r>
      <w:r w:rsidRPr="00556AB7">
        <w:rPr>
          <w:szCs w:val="22"/>
          <w:highlight w:val="green"/>
        </w:rPr>
        <w:t>g/mL</w:t>
      </w:r>
      <w:r w:rsidR="00BE3606" w:rsidRPr="00556AB7">
        <w:rPr>
          <w:szCs w:val="22"/>
          <w:highlight w:val="green"/>
        </w:rPr>
        <w:t>,</w:t>
      </w:r>
      <w:r w:rsidRPr="00556AB7">
        <w:rPr>
          <w:szCs w:val="22"/>
          <w:highlight w:val="green"/>
        </w:rPr>
        <w:t xml:space="preserve"> </w:t>
      </w:r>
      <w:r w:rsidR="00BE3606" w:rsidRPr="00556AB7">
        <w:rPr>
          <w:szCs w:val="22"/>
          <w:highlight w:val="green"/>
        </w:rPr>
        <w:t>equivalent</w:t>
      </w:r>
      <w:r w:rsidRPr="00556AB7">
        <w:rPr>
          <w:szCs w:val="22"/>
          <w:highlight w:val="green"/>
        </w:rPr>
        <w:t xml:space="preserve"> to </w:t>
      </w:r>
      <w:r w:rsidR="00BE3606" w:rsidRPr="00556AB7">
        <w:rPr>
          <w:szCs w:val="22"/>
          <w:highlight w:val="green"/>
        </w:rPr>
        <w:t>0.003</w:t>
      </w:r>
      <w:r w:rsidRPr="00556AB7">
        <w:rPr>
          <w:szCs w:val="22"/>
          <w:highlight w:val="green"/>
        </w:rPr>
        <w:t xml:space="preserve"> to </w:t>
      </w:r>
      <w:r w:rsidR="00BE3606" w:rsidRPr="00556AB7">
        <w:rPr>
          <w:szCs w:val="22"/>
          <w:highlight w:val="green"/>
        </w:rPr>
        <w:t>0.3</w:t>
      </w:r>
      <w:r w:rsidRPr="00556AB7">
        <w:rPr>
          <w:szCs w:val="22"/>
          <w:highlight w:val="green"/>
        </w:rPr>
        <w:t xml:space="preserve"> mg/kg in samples.</w:t>
      </w:r>
    </w:p>
    <w:p w14:paraId="1BB22AC2" w14:textId="77777777" w:rsidR="002250E7" w:rsidRPr="00556AB7" w:rsidRDefault="002250E7" w:rsidP="002250E7">
      <w:pPr>
        <w:pStyle w:val="RepNewPart"/>
        <w:rPr>
          <w:highlight w:val="green"/>
        </w:rPr>
      </w:pPr>
      <w:r w:rsidRPr="00556AB7">
        <w:rPr>
          <w:highlight w:val="green"/>
        </w:rPr>
        <w:t>Results and discussions</w:t>
      </w:r>
    </w:p>
    <w:p w14:paraId="1D1F17FD" w14:textId="4BBE5790" w:rsidR="002250E7" w:rsidRPr="00556AB7" w:rsidRDefault="002250E7" w:rsidP="002250E7">
      <w:pPr>
        <w:pStyle w:val="JSCnormal"/>
        <w:rPr>
          <w:highlight w:val="green"/>
        </w:rPr>
      </w:pPr>
      <w:r w:rsidRPr="00556AB7">
        <w:rPr>
          <w:highlight w:val="green"/>
        </w:rPr>
        <w:t xml:space="preserve">The analytical method for the determination of 2,4-D in </w:t>
      </w:r>
      <w:r w:rsidR="00BE3606" w:rsidRPr="00556AB7">
        <w:rPr>
          <w:highlight w:val="green"/>
        </w:rPr>
        <w:t>honey</w:t>
      </w:r>
      <w:r w:rsidRPr="00556AB7">
        <w:rPr>
          <w:highlight w:val="green"/>
        </w:rPr>
        <w:t xml:space="preserve"> was successfully validated with a limit of quantification (LOQ) of </w:t>
      </w:r>
      <w:r w:rsidR="00BE3606" w:rsidRPr="00556AB7">
        <w:rPr>
          <w:highlight w:val="green"/>
        </w:rPr>
        <w:t>0.01</w:t>
      </w:r>
      <w:r w:rsidRPr="00556AB7">
        <w:rPr>
          <w:highlight w:val="green"/>
        </w:rPr>
        <w:t xml:space="preserve"> mg/kg.</w:t>
      </w:r>
    </w:p>
    <w:p w14:paraId="4CE811A3" w14:textId="55356D32" w:rsidR="002250E7" w:rsidRPr="000F59B3" w:rsidRDefault="002250E7" w:rsidP="002250E7">
      <w:pPr>
        <w:pStyle w:val="RepLabel"/>
        <w:suppressAutoHyphens/>
        <w:rPr>
          <w:highlight w:val="green"/>
          <w:lang w:eastAsia="en-US"/>
        </w:rPr>
      </w:pPr>
      <w:r w:rsidRPr="000F59B3">
        <w:rPr>
          <w:highlight w:val="green"/>
          <w:lang w:eastAsia="en-US"/>
        </w:rPr>
        <w:lastRenderedPageBreak/>
        <w:t>Table A </w:t>
      </w:r>
      <w:r w:rsidRPr="000F59B3">
        <w:rPr>
          <w:highlight w:val="green"/>
          <w:lang w:eastAsia="en-US"/>
        </w:rPr>
        <w:fldChar w:fldCharType="begin"/>
      </w:r>
      <w:r w:rsidRPr="000F59B3">
        <w:rPr>
          <w:highlight w:val="green"/>
          <w:lang w:eastAsia="en-US"/>
        </w:rPr>
        <w:instrText xml:space="preserve"> SEQ Table_A \* ARABIC </w:instrText>
      </w:r>
      <w:r w:rsidRPr="000F59B3">
        <w:rPr>
          <w:highlight w:val="green"/>
          <w:lang w:eastAsia="en-US"/>
        </w:rPr>
        <w:fldChar w:fldCharType="separate"/>
      </w:r>
      <w:r w:rsidR="00856713">
        <w:rPr>
          <w:noProof/>
          <w:highlight w:val="green"/>
          <w:lang w:eastAsia="en-US"/>
        </w:rPr>
        <w:t>9</w:t>
      </w:r>
      <w:r w:rsidRPr="000F59B3">
        <w:rPr>
          <w:highlight w:val="green"/>
          <w:lang w:eastAsia="en-US"/>
        </w:rPr>
        <w:fldChar w:fldCharType="end"/>
      </w:r>
      <w:r w:rsidRPr="000F59B3">
        <w:rPr>
          <w:highlight w:val="green"/>
          <w:lang w:eastAsia="en-US"/>
        </w:rPr>
        <w:t>:</w:t>
      </w:r>
      <w:r w:rsidRPr="000F59B3">
        <w:rPr>
          <w:highlight w:val="green"/>
          <w:lang w:eastAsia="en-US"/>
        </w:rPr>
        <w:tab/>
      </w:r>
      <w:r w:rsidRPr="000F59B3">
        <w:rPr>
          <w:bCs w:val="0"/>
          <w:highlight w:val="green"/>
          <w:lang w:eastAsia="en-US"/>
        </w:rPr>
        <w:t xml:space="preserve">Recovery results from method validation of </w:t>
      </w:r>
      <w:r w:rsidRPr="000F59B3">
        <w:rPr>
          <w:highlight w:val="green"/>
        </w:rPr>
        <w:t xml:space="preserve">2,4-D in </w:t>
      </w:r>
      <w:r w:rsidR="00BE3606" w:rsidRPr="000F59B3">
        <w:rPr>
          <w:highlight w:val="green"/>
        </w:rPr>
        <w:t>honey</w:t>
      </w:r>
      <w:r w:rsidRPr="000F59B3">
        <w:rPr>
          <w:highlight w:val="green"/>
        </w:rPr>
        <w:t xml:space="preserve"> </w:t>
      </w:r>
      <w:r w:rsidRPr="000F59B3">
        <w:rPr>
          <w:bCs w:val="0"/>
          <w:highlight w:val="green"/>
          <w:lang w:eastAsia="en-US"/>
        </w:rPr>
        <w:t>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370"/>
        <w:gridCol w:w="1653"/>
        <w:gridCol w:w="1090"/>
        <w:gridCol w:w="1370"/>
        <w:gridCol w:w="2356"/>
      </w:tblGrid>
      <w:tr w:rsidR="002250E7" w:rsidRPr="000F59B3" w14:paraId="28054C39" w14:textId="77777777" w:rsidTr="00067A76">
        <w:trPr>
          <w:tblHeader/>
        </w:trPr>
        <w:tc>
          <w:tcPr>
            <w:tcW w:w="807" w:type="pct"/>
            <w:tcBorders>
              <w:top w:val="single" w:sz="4" w:space="0" w:color="auto"/>
              <w:left w:val="single" w:sz="4" w:space="0" w:color="auto"/>
              <w:bottom w:val="single" w:sz="4" w:space="0" w:color="auto"/>
              <w:right w:val="single" w:sz="4" w:space="0" w:color="auto"/>
            </w:tcBorders>
            <w:hideMark/>
          </w:tcPr>
          <w:p w14:paraId="7DF9740D" w14:textId="77777777" w:rsidR="002250E7" w:rsidRPr="000F59B3" w:rsidRDefault="002250E7" w:rsidP="00067A76">
            <w:pPr>
              <w:pStyle w:val="RepTableHeader"/>
              <w:jc w:val="center"/>
              <w:rPr>
                <w:highlight w:val="green"/>
                <w:lang w:val="en-GB"/>
              </w:rPr>
            </w:pPr>
            <w:r w:rsidRPr="000F59B3">
              <w:rPr>
                <w:highlight w:val="green"/>
                <w:lang w:val="en-GB"/>
              </w:rPr>
              <w:t>Matrix</w:t>
            </w:r>
          </w:p>
        </w:tc>
        <w:tc>
          <w:tcPr>
            <w:tcW w:w="733" w:type="pct"/>
            <w:tcBorders>
              <w:top w:val="single" w:sz="4" w:space="0" w:color="auto"/>
              <w:left w:val="single" w:sz="4" w:space="0" w:color="auto"/>
              <w:bottom w:val="single" w:sz="4" w:space="0" w:color="auto"/>
              <w:right w:val="single" w:sz="4" w:space="0" w:color="auto"/>
            </w:tcBorders>
          </w:tcPr>
          <w:p w14:paraId="65E60EC1" w14:textId="77777777" w:rsidR="002250E7" w:rsidRPr="000F59B3" w:rsidRDefault="002250E7" w:rsidP="00067A76">
            <w:pPr>
              <w:pStyle w:val="RepTableHeader"/>
              <w:jc w:val="center"/>
              <w:rPr>
                <w:highlight w:val="green"/>
                <w:lang w:val="en-GB"/>
              </w:rPr>
            </w:pPr>
            <w:r w:rsidRPr="000F59B3">
              <w:rPr>
                <w:highlight w:val="green"/>
              </w:rPr>
              <w:t>Analyte</w:t>
            </w:r>
          </w:p>
        </w:tc>
        <w:tc>
          <w:tcPr>
            <w:tcW w:w="884" w:type="pct"/>
            <w:tcBorders>
              <w:top w:val="single" w:sz="4" w:space="0" w:color="auto"/>
              <w:left w:val="single" w:sz="4" w:space="0" w:color="auto"/>
              <w:bottom w:val="single" w:sz="4" w:space="0" w:color="auto"/>
              <w:right w:val="single" w:sz="4" w:space="0" w:color="auto"/>
            </w:tcBorders>
            <w:hideMark/>
          </w:tcPr>
          <w:p w14:paraId="45D10204" w14:textId="77777777" w:rsidR="002250E7" w:rsidRPr="000F59B3" w:rsidRDefault="002250E7" w:rsidP="00067A76">
            <w:pPr>
              <w:pStyle w:val="RepTableHeader"/>
              <w:jc w:val="center"/>
              <w:rPr>
                <w:highlight w:val="green"/>
                <w:lang w:val="en-GB"/>
              </w:rPr>
            </w:pPr>
            <w:r w:rsidRPr="000F59B3">
              <w:rPr>
                <w:highlight w:val="green"/>
                <w:lang w:val="en-GB"/>
              </w:rPr>
              <w:t>Fortification level (mg/kg) (n=x)</w:t>
            </w:r>
          </w:p>
        </w:tc>
        <w:tc>
          <w:tcPr>
            <w:tcW w:w="583" w:type="pct"/>
            <w:tcBorders>
              <w:top w:val="single" w:sz="4" w:space="0" w:color="auto"/>
              <w:left w:val="single" w:sz="4" w:space="0" w:color="auto"/>
              <w:bottom w:val="single" w:sz="4" w:space="0" w:color="auto"/>
              <w:right w:val="single" w:sz="4" w:space="0" w:color="auto"/>
            </w:tcBorders>
            <w:hideMark/>
          </w:tcPr>
          <w:p w14:paraId="7E472F9D" w14:textId="77777777" w:rsidR="002250E7" w:rsidRPr="000F59B3" w:rsidRDefault="002250E7" w:rsidP="00067A76">
            <w:pPr>
              <w:pStyle w:val="RepTableHeader"/>
              <w:jc w:val="center"/>
              <w:rPr>
                <w:highlight w:val="green"/>
                <w:lang w:val="en-GB"/>
              </w:rPr>
            </w:pPr>
            <w:r w:rsidRPr="000F59B3">
              <w:rPr>
                <w:highlight w:val="green"/>
                <w:lang w:val="en-GB"/>
              </w:rPr>
              <w:t xml:space="preserve">Mean </w:t>
            </w:r>
            <w:r w:rsidRPr="000F59B3">
              <w:rPr>
                <w:highlight w:val="green"/>
                <w:lang w:val="en-GB"/>
              </w:rPr>
              <w:br/>
              <w:t>recovery (%)</w:t>
            </w:r>
          </w:p>
        </w:tc>
        <w:tc>
          <w:tcPr>
            <w:tcW w:w="733" w:type="pct"/>
            <w:tcBorders>
              <w:top w:val="single" w:sz="4" w:space="0" w:color="auto"/>
              <w:left w:val="single" w:sz="4" w:space="0" w:color="auto"/>
              <w:bottom w:val="single" w:sz="4" w:space="0" w:color="auto"/>
              <w:right w:val="single" w:sz="4" w:space="0" w:color="auto"/>
            </w:tcBorders>
            <w:hideMark/>
          </w:tcPr>
          <w:p w14:paraId="0BFA83EA" w14:textId="77777777" w:rsidR="002250E7" w:rsidRPr="000F59B3" w:rsidRDefault="002250E7" w:rsidP="00067A76">
            <w:pPr>
              <w:pStyle w:val="RepTableHeader"/>
              <w:jc w:val="center"/>
              <w:rPr>
                <w:highlight w:val="green"/>
                <w:lang w:val="en-GB"/>
              </w:rPr>
            </w:pPr>
            <w:r w:rsidRPr="000F59B3">
              <w:rPr>
                <w:highlight w:val="green"/>
                <w:lang w:val="en-GB"/>
              </w:rPr>
              <w:t>RSD (%)</w:t>
            </w:r>
          </w:p>
        </w:tc>
        <w:tc>
          <w:tcPr>
            <w:tcW w:w="1260" w:type="pct"/>
            <w:tcBorders>
              <w:top w:val="single" w:sz="4" w:space="0" w:color="auto"/>
              <w:left w:val="single" w:sz="4" w:space="0" w:color="auto"/>
              <w:bottom w:val="single" w:sz="4" w:space="0" w:color="auto"/>
              <w:right w:val="single" w:sz="4" w:space="0" w:color="auto"/>
            </w:tcBorders>
            <w:hideMark/>
          </w:tcPr>
          <w:p w14:paraId="24A34E73" w14:textId="77777777" w:rsidR="002250E7" w:rsidRPr="000F59B3" w:rsidRDefault="002250E7" w:rsidP="00067A76">
            <w:pPr>
              <w:pStyle w:val="RepTableHeader"/>
              <w:jc w:val="center"/>
              <w:rPr>
                <w:highlight w:val="green"/>
                <w:lang w:val="en-GB"/>
              </w:rPr>
            </w:pPr>
            <w:r w:rsidRPr="000F59B3">
              <w:rPr>
                <w:highlight w:val="green"/>
                <w:lang w:val="en-GB"/>
              </w:rPr>
              <w:t>Comments</w:t>
            </w:r>
          </w:p>
        </w:tc>
      </w:tr>
      <w:tr w:rsidR="003C1C86" w:rsidRPr="000F59B3" w14:paraId="0B1B703B" w14:textId="77777777" w:rsidTr="003C1C86">
        <w:tc>
          <w:tcPr>
            <w:tcW w:w="5000" w:type="pct"/>
            <w:gridSpan w:val="6"/>
            <w:tcBorders>
              <w:top w:val="single" w:sz="4" w:space="0" w:color="auto"/>
              <w:left w:val="single" w:sz="4" w:space="0" w:color="auto"/>
              <w:right w:val="single" w:sz="4" w:space="0" w:color="auto"/>
            </w:tcBorders>
          </w:tcPr>
          <w:p w14:paraId="53A8BB04" w14:textId="0C89900E" w:rsidR="003C1C86" w:rsidRPr="000F59B3" w:rsidRDefault="003C1C86" w:rsidP="00067A76">
            <w:pPr>
              <w:pStyle w:val="RepTable"/>
              <w:suppressAutoHyphens/>
              <w:rPr>
                <w:highlight w:val="green"/>
              </w:rPr>
            </w:pPr>
            <w:r w:rsidRPr="000F59B3">
              <w:rPr>
                <w:highlight w:val="green"/>
              </w:rPr>
              <w:t>Quantification m/z 219→161</w:t>
            </w:r>
          </w:p>
        </w:tc>
      </w:tr>
      <w:tr w:rsidR="001C474F" w:rsidRPr="000F59B3" w14:paraId="1E316B54" w14:textId="77777777" w:rsidTr="00067A76">
        <w:tc>
          <w:tcPr>
            <w:tcW w:w="807" w:type="pct"/>
            <w:vMerge w:val="restart"/>
            <w:tcBorders>
              <w:top w:val="single" w:sz="4" w:space="0" w:color="auto"/>
              <w:left w:val="single" w:sz="4" w:space="0" w:color="auto"/>
              <w:right w:val="single" w:sz="4" w:space="0" w:color="auto"/>
            </w:tcBorders>
          </w:tcPr>
          <w:p w14:paraId="6E49F441" w14:textId="712FF591" w:rsidR="001C474F" w:rsidRPr="000F59B3" w:rsidRDefault="001C474F" w:rsidP="00067A76">
            <w:pPr>
              <w:pStyle w:val="RepTable"/>
              <w:suppressAutoHyphens/>
              <w:rPr>
                <w:highlight w:val="green"/>
              </w:rPr>
            </w:pPr>
            <w:r w:rsidRPr="000F59B3">
              <w:rPr>
                <w:highlight w:val="green"/>
              </w:rPr>
              <w:t>honey</w:t>
            </w:r>
          </w:p>
        </w:tc>
        <w:tc>
          <w:tcPr>
            <w:tcW w:w="733" w:type="pct"/>
            <w:vMerge w:val="restart"/>
            <w:tcBorders>
              <w:top w:val="single" w:sz="4" w:space="0" w:color="auto"/>
              <w:left w:val="single" w:sz="4" w:space="0" w:color="auto"/>
              <w:right w:val="single" w:sz="4" w:space="0" w:color="auto"/>
            </w:tcBorders>
          </w:tcPr>
          <w:p w14:paraId="262C61BE" w14:textId="77777777" w:rsidR="001C474F" w:rsidRPr="000F59B3" w:rsidRDefault="001C474F" w:rsidP="00067A76">
            <w:pPr>
              <w:pStyle w:val="RepTable"/>
              <w:suppressAutoHyphens/>
              <w:rPr>
                <w:highlight w:val="green"/>
              </w:rPr>
            </w:pPr>
            <w:r w:rsidRPr="000F59B3">
              <w:rPr>
                <w:highlight w:val="green"/>
              </w:rPr>
              <w:t>2,4-D</w:t>
            </w:r>
          </w:p>
        </w:tc>
        <w:tc>
          <w:tcPr>
            <w:tcW w:w="884" w:type="pct"/>
            <w:tcBorders>
              <w:top w:val="single" w:sz="4" w:space="0" w:color="auto"/>
              <w:left w:val="single" w:sz="4" w:space="0" w:color="auto"/>
              <w:bottom w:val="single" w:sz="4" w:space="0" w:color="auto"/>
              <w:right w:val="single" w:sz="4" w:space="0" w:color="auto"/>
            </w:tcBorders>
          </w:tcPr>
          <w:p w14:paraId="0FAE80E1" w14:textId="75912DBD" w:rsidR="001C474F" w:rsidRPr="000F59B3" w:rsidRDefault="001C474F" w:rsidP="00067A76">
            <w:pPr>
              <w:pStyle w:val="RepTable"/>
              <w:suppressAutoHyphens/>
              <w:rPr>
                <w:highlight w:val="green"/>
              </w:rPr>
            </w:pPr>
            <w:r w:rsidRPr="000F59B3">
              <w:rPr>
                <w:highlight w:val="green"/>
              </w:rPr>
              <w:t>0.01 (n=5)</w:t>
            </w:r>
          </w:p>
        </w:tc>
        <w:tc>
          <w:tcPr>
            <w:tcW w:w="583" w:type="pct"/>
            <w:tcBorders>
              <w:top w:val="single" w:sz="4" w:space="0" w:color="auto"/>
              <w:left w:val="single" w:sz="4" w:space="0" w:color="auto"/>
              <w:bottom w:val="single" w:sz="4" w:space="0" w:color="auto"/>
              <w:right w:val="single" w:sz="4" w:space="0" w:color="auto"/>
            </w:tcBorders>
          </w:tcPr>
          <w:p w14:paraId="3492FCD3" w14:textId="6E3CDDF4" w:rsidR="001C474F" w:rsidRPr="000F59B3" w:rsidRDefault="001C474F" w:rsidP="00067A76">
            <w:pPr>
              <w:pStyle w:val="RepTable"/>
              <w:suppressAutoHyphens/>
              <w:rPr>
                <w:highlight w:val="green"/>
              </w:rPr>
            </w:pPr>
            <w:r w:rsidRPr="000F59B3">
              <w:rPr>
                <w:highlight w:val="green"/>
              </w:rPr>
              <w:t>107</w:t>
            </w:r>
          </w:p>
        </w:tc>
        <w:tc>
          <w:tcPr>
            <w:tcW w:w="733" w:type="pct"/>
            <w:tcBorders>
              <w:top w:val="single" w:sz="4" w:space="0" w:color="auto"/>
              <w:left w:val="single" w:sz="4" w:space="0" w:color="auto"/>
              <w:bottom w:val="single" w:sz="4" w:space="0" w:color="auto"/>
              <w:right w:val="single" w:sz="4" w:space="0" w:color="auto"/>
            </w:tcBorders>
          </w:tcPr>
          <w:p w14:paraId="05F9F044" w14:textId="765D899A" w:rsidR="001C474F" w:rsidRPr="000F59B3" w:rsidRDefault="001C474F" w:rsidP="00067A76">
            <w:pPr>
              <w:pStyle w:val="RepTable"/>
              <w:suppressAutoHyphens/>
              <w:rPr>
                <w:highlight w:val="green"/>
              </w:rPr>
            </w:pPr>
            <w:r w:rsidRPr="000F59B3">
              <w:rPr>
                <w:highlight w:val="green"/>
              </w:rPr>
              <w:t>2.5</w:t>
            </w:r>
          </w:p>
        </w:tc>
        <w:tc>
          <w:tcPr>
            <w:tcW w:w="1260" w:type="pct"/>
            <w:tcBorders>
              <w:top w:val="single" w:sz="4" w:space="0" w:color="auto"/>
              <w:left w:val="single" w:sz="4" w:space="0" w:color="auto"/>
              <w:bottom w:val="single" w:sz="4" w:space="0" w:color="auto"/>
              <w:right w:val="single" w:sz="4" w:space="0" w:color="auto"/>
            </w:tcBorders>
          </w:tcPr>
          <w:p w14:paraId="60830A5D" w14:textId="39337D8F" w:rsidR="001C474F" w:rsidRPr="000F59B3" w:rsidRDefault="001C474F" w:rsidP="00067A76">
            <w:pPr>
              <w:pStyle w:val="RepTable"/>
              <w:suppressAutoHyphens/>
              <w:rPr>
                <w:highlight w:val="green"/>
              </w:rPr>
            </w:pPr>
            <w:r w:rsidRPr="000F59B3">
              <w:rPr>
                <w:highlight w:val="green"/>
              </w:rPr>
              <w:t>Range 104-109%</w:t>
            </w:r>
          </w:p>
        </w:tc>
      </w:tr>
      <w:tr w:rsidR="001C474F" w:rsidRPr="000F59B3" w14:paraId="57F5ADD6" w14:textId="77777777" w:rsidTr="00067A76">
        <w:tc>
          <w:tcPr>
            <w:tcW w:w="807" w:type="pct"/>
            <w:vMerge/>
            <w:tcBorders>
              <w:left w:val="single" w:sz="4" w:space="0" w:color="auto"/>
              <w:right w:val="single" w:sz="4" w:space="0" w:color="auto"/>
            </w:tcBorders>
          </w:tcPr>
          <w:p w14:paraId="68EF2B50" w14:textId="77777777" w:rsidR="001C474F" w:rsidRPr="000F59B3" w:rsidRDefault="001C474F" w:rsidP="00067A76">
            <w:pPr>
              <w:pStyle w:val="RepTable"/>
              <w:suppressAutoHyphens/>
              <w:rPr>
                <w:highlight w:val="green"/>
              </w:rPr>
            </w:pPr>
          </w:p>
        </w:tc>
        <w:tc>
          <w:tcPr>
            <w:tcW w:w="733" w:type="pct"/>
            <w:vMerge/>
            <w:tcBorders>
              <w:left w:val="single" w:sz="4" w:space="0" w:color="auto"/>
              <w:right w:val="single" w:sz="4" w:space="0" w:color="auto"/>
            </w:tcBorders>
          </w:tcPr>
          <w:p w14:paraId="3A5D85F0" w14:textId="77777777" w:rsidR="001C474F" w:rsidRPr="000F59B3" w:rsidRDefault="001C474F" w:rsidP="00067A76">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30E814EA" w14:textId="0940561F" w:rsidR="001C474F" w:rsidRPr="000F59B3" w:rsidRDefault="001C474F" w:rsidP="00067A76">
            <w:pPr>
              <w:pStyle w:val="RepTable"/>
              <w:suppressAutoHyphens/>
              <w:rPr>
                <w:highlight w:val="green"/>
              </w:rPr>
            </w:pPr>
            <w:r w:rsidRPr="000F59B3">
              <w:rPr>
                <w:highlight w:val="green"/>
              </w:rPr>
              <w:t>0.1 (n=5)</w:t>
            </w:r>
          </w:p>
        </w:tc>
        <w:tc>
          <w:tcPr>
            <w:tcW w:w="583" w:type="pct"/>
            <w:tcBorders>
              <w:top w:val="single" w:sz="4" w:space="0" w:color="auto"/>
              <w:left w:val="single" w:sz="4" w:space="0" w:color="auto"/>
              <w:bottom w:val="single" w:sz="4" w:space="0" w:color="auto"/>
              <w:right w:val="single" w:sz="4" w:space="0" w:color="auto"/>
            </w:tcBorders>
          </w:tcPr>
          <w:p w14:paraId="52772ED9" w14:textId="0256F0EB" w:rsidR="001C474F" w:rsidRPr="000F59B3" w:rsidRDefault="001C474F" w:rsidP="00067A76">
            <w:pPr>
              <w:pStyle w:val="RepTable"/>
              <w:suppressAutoHyphens/>
              <w:rPr>
                <w:highlight w:val="green"/>
              </w:rPr>
            </w:pPr>
            <w:r w:rsidRPr="000F59B3">
              <w:rPr>
                <w:highlight w:val="green"/>
              </w:rPr>
              <w:t>104</w:t>
            </w:r>
          </w:p>
        </w:tc>
        <w:tc>
          <w:tcPr>
            <w:tcW w:w="733" w:type="pct"/>
            <w:tcBorders>
              <w:top w:val="single" w:sz="4" w:space="0" w:color="auto"/>
              <w:left w:val="single" w:sz="4" w:space="0" w:color="auto"/>
              <w:bottom w:val="single" w:sz="4" w:space="0" w:color="auto"/>
              <w:right w:val="single" w:sz="4" w:space="0" w:color="auto"/>
            </w:tcBorders>
          </w:tcPr>
          <w:p w14:paraId="414D0C81" w14:textId="6A39691A" w:rsidR="001C474F" w:rsidRPr="000F59B3" w:rsidRDefault="001C474F" w:rsidP="00067A76">
            <w:pPr>
              <w:pStyle w:val="RepTable"/>
              <w:suppressAutoHyphens/>
              <w:rPr>
                <w:highlight w:val="green"/>
              </w:rPr>
            </w:pPr>
            <w:r w:rsidRPr="000F59B3">
              <w:rPr>
                <w:highlight w:val="green"/>
              </w:rPr>
              <w:t>0.5</w:t>
            </w:r>
          </w:p>
        </w:tc>
        <w:tc>
          <w:tcPr>
            <w:tcW w:w="1260" w:type="pct"/>
            <w:tcBorders>
              <w:top w:val="single" w:sz="4" w:space="0" w:color="auto"/>
              <w:left w:val="single" w:sz="4" w:space="0" w:color="auto"/>
              <w:bottom w:val="single" w:sz="4" w:space="0" w:color="auto"/>
              <w:right w:val="single" w:sz="4" w:space="0" w:color="auto"/>
            </w:tcBorders>
          </w:tcPr>
          <w:p w14:paraId="43E58A41" w14:textId="094B6DB6" w:rsidR="001C474F" w:rsidRPr="000F59B3" w:rsidRDefault="001C474F" w:rsidP="00067A76">
            <w:pPr>
              <w:pStyle w:val="RepTable"/>
              <w:suppressAutoHyphens/>
              <w:rPr>
                <w:highlight w:val="green"/>
              </w:rPr>
            </w:pPr>
            <w:r w:rsidRPr="000F59B3">
              <w:rPr>
                <w:highlight w:val="green"/>
              </w:rPr>
              <w:t>Range 104-105%</w:t>
            </w:r>
          </w:p>
        </w:tc>
      </w:tr>
      <w:tr w:rsidR="001C474F" w:rsidRPr="000F59B3" w14:paraId="2CB93CF0" w14:textId="77777777" w:rsidTr="00067A76">
        <w:tc>
          <w:tcPr>
            <w:tcW w:w="807" w:type="pct"/>
            <w:vMerge/>
            <w:tcBorders>
              <w:left w:val="single" w:sz="4" w:space="0" w:color="auto"/>
              <w:right w:val="single" w:sz="4" w:space="0" w:color="auto"/>
            </w:tcBorders>
          </w:tcPr>
          <w:p w14:paraId="0D7C86E2" w14:textId="77777777" w:rsidR="001C474F" w:rsidRPr="000F59B3" w:rsidRDefault="001C474F" w:rsidP="00067A76">
            <w:pPr>
              <w:pStyle w:val="RepTable"/>
              <w:suppressAutoHyphens/>
              <w:rPr>
                <w:highlight w:val="green"/>
              </w:rPr>
            </w:pPr>
          </w:p>
        </w:tc>
        <w:tc>
          <w:tcPr>
            <w:tcW w:w="733" w:type="pct"/>
            <w:vMerge/>
            <w:tcBorders>
              <w:left w:val="single" w:sz="4" w:space="0" w:color="auto"/>
              <w:right w:val="single" w:sz="4" w:space="0" w:color="auto"/>
            </w:tcBorders>
          </w:tcPr>
          <w:p w14:paraId="7D4F3D67" w14:textId="77777777" w:rsidR="001C474F" w:rsidRPr="000F59B3" w:rsidRDefault="001C474F" w:rsidP="00067A76">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63F38630" w14:textId="4261F1BC" w:rsidR="001C474F" w:rsidRPr="000F59B3" w:rsidRDefault="001C474F" w:rsidP="00067A76">
            <w:pPr>
              <w:pStyle w:val="RepTable"/>
              <w:suppressAutoHyphens/>
              <w:rPr>
                <w:highlight w:val="green"/>
              </w:rPr>
            </w:pPr>
            <w:r>
              <w:rPr>
                <w:highlight w:val="green"/>
              </w:rPr>
              <w:t>Overall (n=10)</w:t>
            </w:r>
          </w:p>
        </w:tc>
        <w:tc>
          <w:tcPr>
            <w:tcW w:w="583" w:type="pct"/>
            <w:tcBorders>
              <w:top w:val="single" w:sz="4" w:space="0" w:color="auto"/>
              <w:left w:val="single" w:sz="4" w:space="0" w:color="auto"/>
              <w:bottom w:val="single" w:sz="4" w:space="0" w:color="auto"/>
              <w:right w:val="single" w:sz="4" w:space="0" w:color="auto"/>
            </w:tcBorders>
          </w:tcPr>
          <w:p w14:paraId="106FBD53" w14:textId="6DD4067A" w:rsidR="001C474F" w:rsidRPr="000F59B3" w:rsidRDefault="00246F32" w:rsidP="00067A76">
            <w:pPr>
              <w:pStyle w:val="RepTable"/>
              <w:suppressAutoHyphens/>
              <w:rPr>
                <w:highlight w:val="green"/>
              </w:rPr>
            </w:pPr>
            <w:r>
              <w:rPr>
                <w:highlight w:val="green"/>
              </w:rPr>
              <w:t>105</w:t>
            </w:r>
          </w:p>
        </w:tc>
        <w:tc>
          <w:tcPr>
            <w:tcW w:w="733" w:type="pct"/>
            <w:tcBorders>
              <w:top w:val="single" w:sz="4" w:space="0" w:color="auto"/>
              <w:left w:val="single" w:sz="4" w:space="0" w:color="auto"/>
              <w:bottom w:val="single" w:sz="4" w:space="0" w:color="auto"/>
              <w:right w:val="single" w:sz="4" w:space="0" w:color="auto"/>
            </w:tcBorders>
          </w:tcPr>
          <w:p w14:paraId="29BEE37C" w14:textId="0050A46A" w:rsidR="001C474F" w:rsidRPr="000F59B3" w:rsidRDefault="00246F32" w:rsidP="00067A76">
            <w:pPr>
              <w:pStyle w:val="RepTable"/>
              <w:suppressAutoHyphens/>
              <w:rPr>
                <w:highlight w:val="green"/>
              </w:rPr>
            </w:pPr>
            <w:r>
              <w:rPr>
                <w:highlight w:val="green"/>
              </w:rPr>
              <w:t>2.0</w:t>
            </w:r>
          </w:p>
        </w:tc>
        <w:tc>
          <w:tcPr>
            <w:tcW w:w="1260" w:type="pct"/>
            <w:tcBorders>
              <w:top w:val="single" w:sz="4" w:space="0" w:color="auto"/>
              <w:left w:val="single" w:sz="4" w:space="0" w:color="auto"/>
              <w:bottom w:val="single" w:sz="4" w:space="0" w:color="auto"/>
              <w:right w:val="single" w:sz="4" w:space="0" w:color="auto"/>
            </w:tcBorders>
          </w:tcPr>
          <w:p w14:paraId="1B29C6B8" w14:textId="043274C8" w:rsidR="001C474F" w:rsidRPr="000F59B3" w:rsidRDefault="001C474F" w:rsidP="00067A76">
            <w:pPr>
              <w:pStyle w:val="RepTable"/>
              <w:suppressAutoHyphens/>
              <w:rPr>
                <w:highlight w:val="green"/>
              </w:rPr>
            </w:pPr>
            <w:r w:rsidRPr="000F59B3">
              <w:rPr>
                <w:highlight w:val="green"/>
              </w:rPr>
              <w:t>Range 104-109%</w:t>
            </w:r>
          </w:p>
        </w:tc>
      </w:tr>
      <w:tr w:rsidR="003C1C86" w:rsidRPr="000F59B3" w14:paraId="13E5A4AC" w14:textId="77777777" w:rsidTr="003C1C86">
        <w:tc>
          <w:tcPr>
            <w:tcW w:w="5000" w:type="pct"/>
            <w:gridSpan w:val="6"/>
            <w:tcBorders>
              <w:left w:val="single" w:sz="4" w:space="0" w:color="auto"/>
              <w:right w:val="single" w:sz="4" w:space="0" w:color="auto"/>
            </w:tcBorders>
          </w:tcPr>
          <w:p w14:paraId="6807F241" w14:textId="50B2B863" w:rsidR="003C1C86" w:rsidRPr="000F59B3" w:rsidRDefault="003C1C86" w:rsidP="00067A76">
            <w:pPr>
              <w:pStyle w:val="RepTable"/>
              <w:suppressAutoHyphens/>
              <w:rPr>
                <w:highlight w:val="green"/>
              </w:rPr>
            </w:pPr>
            <w:r w:rsidRPr="000F59B3">
              <w:rPr>
                <w:highlight w:val="green"/>
              </w:rPr>
              <w:t>Confirmation m/z 219→125</w:t>
            </w:r>
          </w:p>
        </w:tc>
      </w:tr>
      <w:tr w:rsidR="001C474F" w:rsidRPr="000F59B3" w14:paraId="4A562622" w14:textId="77777777" w:rsidTr="00067A76">
        <w:tc>
          <w:tcPr>
            <w:tcW w:w="807" w:type="pct"/>
            <w:vMerge w:val="restart"/>
            <w:tcBorders>
              <w:left w:val="single" w:sz="4" w:space="0" w:color="auto"/>
              <w:right w:val="single" w:sz="4" w:space="0" w:color="auto"/>
            </w:tcBorders>
          </w:tcPr>
          <w:p w14:paraId="721EE925" w14:textId="11C71B17" w:rsidR="001C474F" w:rsidRPr="000F59B3" w:rsidRDefault="001C474F" w:rsidP="003C1C86">
            <w:pPr>
              <w:pStyle w:val="RepTable"/>
              <w:suppressAutoHyphens/>
              <w:rPr>
                <w:highlight w:val="green"/>
              </w:rPr>
            </w:pPr>
            <w:r w:rsidRPr="000F59B3">
              <w:rPr>
                <w:highlight w:val="green"/>
              </w:rPr>
              <w:t>honey</w:t>
            </w:r>
          </w:p>
        </w:tc>
        <w:tc>
          <w:tcPr>
            <w:tcW w:w="733" w:type="pct"/>
            <w:vMerge w:val="restart"/>
            <w:tcBorders>
              <w:left w:val="single" w:sz="4" w:space="0" w:color="auto"/>
              <w:right w:val="single" w:sz="4" w:space="0" w:color="auto"/>
            </w:tcBorders>
          </w:tcPr>
          <w:p w14:paraId="26E33644" w14:textId="3C0081BC" w:rsidR="001C474F" w:rsidRPr="000F59B3" w:rsidRDefault="001C474F" w:rsidP="003C1C86">
            <w:pPr>
              <w:pStyle w:val="RepTable"/>
              <w:suppressAutoHyphens/>
              <w:rPr>
                <w:highlight w:val="green"/>
              </w:rPr>
            </w:pPr>
            <w:r w:rsidRPr="000F59B3">
              <w:rPr>
                <w:highlight w:val="green"/>
              </w:rPr>
              <w:t>2,4-D</w:t>
            </w:r>
          </w:p>
        </w:tc>
        <w:tc>
          <w:tcPr>
            <w:tcW w:w="884" w:type="pct"/>
            <w:tcBorders>
              <w:top w:val="single" w:sz="4" w:space="0" w:color="auto"/>
              <w:left w:val="single" w:sz="4" w:space="0" w:color="auto"/>
              <w:bottom w:val="single" w:sz="4" w:space="0" w:color="auto"/>
              <w:right w:val="single" w:sz="4" w:space="0" w:color="auto"/>
            </w:tcBorders>
          </w:tcPr>
          <w:p w14:paraId="75A59210" w14:textId="6B00C47C" w:rsidR="001C474F" w:rsidRPr="000F59B3" w:rsidRDefault="001C474F" w:rsidP="003C1C86">
            <w:pPr>
              <w:pStyle w:val="RepTable"/>
              <w:suppressAutoHyphens/>
              <w:rPr>
                <w:highlight w:val="green"/>
              </w:rPr>
            </w:pPr>
            <w:r w:rsidRPr="000F59B3">
              <w:rPr>
                <w:highlight w:val="green"/>
              </w:rPr>
              <w:t>0.01 (n=5)</w:t>
            </w:r>
          </w:p>
        </w:tc>
        <w:tc>
          <w:tcPr>
            <w:tcW w:w="583" w:type="pct"/>
            <w:tcBorders>
              <w:top w:val="single" w:sz="4" w:space="0" w:color="auto"/>
              <w:left w:val="single" w:sz="4" w:space="0" w:color="auto"/>
              <w:bottom w:val="single" w:sz="4" w:space="0" w:color="auto"/>
              <w:right w:val="single" w:sz="4" w:space="0" w:color="auto"/>
            </w:tcBorders>
          </w:tcPr>
          <w:p w14:paraId="6BE154F7" w14:textId="6AB46E74" w:rsidR="001C474F" w:rsidRPr="000F59B3" w:rsidRDefault="001C474F" w:rsidP="003C1C86">
            <w:pPr>
              <w:pStyle w:val="RepTable"/>
              <w:suppressAutoHyphens/>
              <w:rPr>
                <w:highlight w:val="green"/>
              </w:rPr>
            </w:pPr>
            <w:r w:rsidRPr="000F59B3">
              <w:rPr>
                <w:highlight w:val="green"/>
              </w:rPr>
              <w:t>105</w:t>
            </w:r>
          </w:p>
        </w:tc>
        <w:tc>
          <w:tcPr>
            <w:tcW w:w="733" w:type="pct"/>
            <w:tcBorders>
              <w:top w:val="single" w:sz="4" w:space="0" w:color="auto"/>
              <w:left w:val="single" w:sz="4" w:space="0" w:color="auto"/>
              <w:bottom w:val="single" w:sz="4" w:space="0" w:color="auto"/>
              <w:right w:val="single" w:sz="4" w:space="0" w:color="auto"/>
            </w:tcBorders>
          </w:tcPr>
          <w:p w14:paraId="3E8569F6" w14:textId="737D9ECC" w:rsidR="001C474F" w:rsidRPr="000F59B3" w:rsidRDefault="001C474F" w:rsidP="003C1C86">
            <w:pPr>
              <w:pStyle w:val="RepTable"/>
              <w:suppressAutoHyphens/>
              <w:rPr>
                <w:highlight w:val="green"/>
              </w:rPr>
            </w:pPr>
            <w:r w:rsidRPr="000F59B3">
              <w:rPr>
                <w:highlight w:val="green"/>
              </w:rPr>
              <w:t>1.0</w:t>
            </w:r>
          </w:p>
        </w:tc>
        <w:tc>
          <w:tcPr>
            <w:tcW w:w="1260" w:type="pct"/>
            <w:tcBorders>
              <w:top w:val="single" w:sz="4" w:space="0" w:color="auto"/>
              <w:left w:val="single" w:sz="4" w:space="0" w:color="auto"/>
              <w:bottom w:val="single" w:sz="4" w:space="0" w:color="auto"/>
              <w:right w:val="single" w:sz="4" w:space="0" w:color="auto"/>
            </w:tcBorders>
          </w:tcPr>
          <w:p w14:paraId="1F3EE14E" w14:textId="6C36282A" w:rsidR="001C474F" w:rsidRPr="000F59B3" w:rsidRDefault="001C474F" w:rsidP="003C1C86">
            <w:pPr>
              <w:pStyle w:val="RepTable"/>
              <w:suppressAutoHyphens/>
              <w:rPr>
                <w:highlight w:val="green"/>
              </w:rPr>
            </w:pPr>
            <w:r w:rsidRPr="000F59B3">
              <w:rPr>
                <w:highlight w:val="green"/>
              </w:rPr>
              <w:t>Range 103-106%</w:t>
            </w:r>
          </w:p>
        </w:tc>
      </w:tr>
      <w:tr w:rsidR="00246F32" w:rsidRPr="000F59B3" w14:paraId="0D5F7797" w14:textId="77777777" w:rsidTr="00067A76">
        <w:tc>
          <w:tcPr>
            <w:tcW w:w="807" w:type="pct"/>
            <w:vMerge/>
            <w:tcBorders>
              <w:left w:val="single" w:sz="4" w:space="0" w:color="auto"/>
              <w:right w:val="single" w:sz="4" w:space="0" w:color="auto"/>
            </w:tcBorders>
          </w:tcPr>
          <w:p w14:paraId="194684B9" w14:textId="77777777" w:rsidR="00246F32" w:rsidRPr="000F59B3" w:rsidRDefault="00246F32" w:rsidP="00246F32">
            <w:pPr>
              <w:pStyle w:val="RepTable"/>
              <w:suppressAutoHyphens/>
              <w:rPr>
                <w:highlight w:val="green"/>
              </w:rPr>
            </w:pPr>
          </w:p>
        </w:tc>
        <w:tc>
          <w:tcPr>
            <w:tcW w:w="733" w:type="pct"/>
            <w:vMerge/>
            <w:tcBorders>
              <w:left w:val="single" w:sz="4" w:space="0" w:color="auto"/>
              <w:right w:val="single" w:sz="4" w:space="0" w:color="auto"/>
            </w:tcBorders>
          </w:tcPr>
          <w:p w14:paraId="415E6F72" w14:textId="77777777" w:rsidR="00246F32" w:rsidRPr="000F59B3" w:rsidRDefault="00246F32" w:rsidP="00246F32">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5EE631C4" w14:textId="00F21179" w:rsidR="00246F32" w:rsidRPr="000F59B3" w:rsidRDefault="00246F32" w:rsidP="00246F32">
            <w:pPr>
              <w:pStyle w:val="RepTable"/>
              <w:suppressAutoHyphens/>
              <w:rPr>
                <w:highlight w:val="green"/>
              </w:rPr>
            </w:pPr>
            <w:r w:rsidRPr="000F59B3">
              <w:rPr>
                <w:highlight w:val="green"/>
              </w:rPr>
              <w:t>0.1 (n=5)</w:t>
            </w:r>
          </w:p>
        </w:tc>
        <w:tc>
          <w:tcPr>
            <w:tcW w:w="583" w:type="pct"/>
            <w:tcBorders>
              <w:top w:val="single" w:sz="4" w:space="0" w:color="auto"/>
              <w:left w:val="single" w:sz="4" w:space="0" w:color="auto"/>
              <w:bottom w:val="single" w:sz="4" w:space="0" w:color="auto"/>
              <w:right w:val="single" w:sz="4" w:space="0" w:color="auto"/>
            </w:tcBorders>
          </w:tcPr>
          <w:p w14:paraId="401025BD" w14:textId="59D471B9" w:rsidR="00246F32" w:rsidRPr="000F59B3" w:rsidRDefault="00246F32" w:rsidP="00246F32">
            <w:pPr>
              <w:pStyle w:val="RepTable"/>
              <w:suppressAutoHyphens/>
              <w:rPr>
                <w:highlight w:val="green"/>
              </w:rPr>
            </w:pPr>
            <w:r w:rsidRPr="000F59B3">
              <w:rPr>
                <w:highlight w:val="green"/>
              </w:rPr>
              <w:t>104</w:t>
            </w:r>
          </w:p>
        </w:tc>
        <w:tc>
          <w:tcPr>
            <w:tcW w:w="733" w:type="pct"/>
            <w:tcBorders>
              <w:top w:val="single" w:sz="4" w:space="0" w:color="auto"/>
              <w:left w:val="single" w:sz="4" w:space="0" w:color="auto"/>
              <w:bottom w:val="single" w:sz="4" w:space="0" w:color="auto"/>
              <w:right w:val="single" w:sz="4" w:space="0" w:color="auto"/>
            </w:tcBorders>
          </w:tcPr>
          <w:p w14:paraId="46848EF7" w14:textId="461BBD58" w:rsidR="00246F32" w:rsidRPr="000F59B3" w:rsidRDefault="00246F32" w:rsidP="00246F32">
            <w:pPr>
              <w:pStyle w:val="RepTable"/>
              <w:suppressAutoHyphens/>
              <w:rPr>
                <w:highlight w:val="green"/>
              </w:rPr>
            </w:pPr>
            <w:r w:rsidRPr="000F59B3">
              <w:rPr>
                <w:highlight w:val="green"/>
              </w:rPr>
              <w:t>1.2</w:t>
            </w:r>
          </w:p>
        </w:tc>
        <w:tc>
          <w:tcPr>
            <w:tcW w:w="1260" w:type="pct"/>
            <w:tcBorders>
              <w:top w:val="single" w:sz="4" w:space="0" w:color="auto"/>
              <w:left w:val="single" w:sz="4" w:space="0" w:color="auto"/>
              <w:bottom w:val="single" w:sz="4" w:space="0" w:color="auto"/>
              <w:right w:val="single" w:sz="4" w:space="0" w:color="auto"/>
            </w:tcBorders>
          </w:tcPr>
          <w:p w14:paraId="666D6242" w14:textId="313BAB77" w:rsidR="00246F32" w:rsidRPr="000F59B3" w:rsidRDefault="00246F32" w:rsidP="00246F32">
            <w:pPr>
              <w:pStyle w:val="RepTable"/>
              <w:suppressAutoHyphens/>
              <w:rPr>
                <w:highlight w:val="green"/>
              </w:rPr>
            </w:pPr>
            <w:r w:rsidRPr="000F59B3">
              <w:rPr>
                <w:highlight w:val="green"/>
              </w:rPr>
              <w:t>Range 102-105%</w:t>
            </w:r>
          </w:p>
        </w:tc>
      </w:tr>
      <w:tr w:rsidR="00246F32" w:rsidRPr="000F59B3" w14:paraId="4FEA8BDB" w14:textId="77777777" w:rsidTr="00067A76">
        <w:tc>
          <w:tcPr>
            <w:tcW w:w="807" w:type="pct"/>
            <w:vMerge/>
            <w:tcBorders>
              <w:left w:val="single" w:sz="4" w:space="0" w:color="auto"/>
              <w:right w:val="single" w:sz="4" w:space="0" w:color="auto"/>
            </w:tcBorders>
          </w:tcPr>
          <w:p w14:paraId="107A0403" w14:textId="77777777" w:rsidR="00246F32" w:rsidRPr="000F59B3" w:rsidRDefault="00246F32" w:rsidP="00246F32">
            <w:pPr>
              <w:pStyle w:val="RepTable"/>
              <w:suppressAutoHyphens/>
              <w:rPr>
                <w:highlight w:val="green"/>
              </w:rPr>
            </w:pPr>
          </w:p>
        </w:tc>
        <w:tc>
          <w:tcPr>
            <w:tcW w:w="733" w:type="pct"/>
            <w:vMerge/>
            <w:tcBorders>
              <w:left w:val="single" w:sz="4" w:space="0" w:color="auto"/>
              <w:right w:val="single" w:sz="4" w:space="0" w:color="auto"/>
            </w:tcBorders>
          </w:tcPr>
          <w:p w14:paraId="33F8A2E2" w14:textId="77777777" w:rsidR="00246F32" w:rsidRPr="000F59B3" w:rsidRDefault="00246F32" w:rsidP="00246F32">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648D8FFE" w14:textId="6F7B85C6" w:rsidR="00246F32" w:rsidRPr="000F59B3" w:rsidRDefault="00246F32" w:rsidP="00246F32">
            <w:pPr>
              <w:pStyle w:val="RepTable"/>
              <w:suppressAutoHyphens/>
              <w:rPr>
                <w:highlight w:val="green"/>
              </w:rPr>
            </w:pPr>
            <w:r>
              <w:rPr>
                <w:highlight w:val="green"/>
              </w:rPr>
              <w:t>Overall (n=10)</w:t>
            </w:r>
          </w:p>
        </w:tc>
        <w:tc>
          <w:tcPr>
            <w:tcW w:w="583" w:type="pct"/>
            <w:tcBorders>
              <w:top w:val="single" w:sz="4" w:space="0" w:color="auto"/>
              <w:left w:val="single" w:sz="4" w:space="0" w:color="auto"/>
              <w:bottom w:val="single" w:sz="4" w:space="0" w:color="auto"/>
              <w:right w:val="single" w:sz="4" w:space="0" w:color="auto"/>
            </w:tcBorders>
          </w:tcPr>
          <w:p w14:paraId="25D9DF96" w14:textId="037F2679" w:rsidR="00246F32" w:rsidRPr="000F59B3" w:rsidRDefault="00246F32" w:rsidP="00246F32">
            <w:pPr>
              <w:pStyle w:val="RepTable"/>
              <w:suppressAutoHyphens/>
              <w:rPr>
                <w:highlight w:val="green"/>
              </w:rPr>
            </w:pPr>
            <w:r>
              <w:rPr>
                <w:highlight w:val="green"/>
              </w:rPr>
              <w:t>104</w:t>
            </w:r>
          </w:p>
        </w:tc>
        <w:tc>
          <w:tcPr>
            <w:tcW w:w="733" w:type="pct"/>
            <w:tcBorders>
              <w:top w:val="single" w:sz="4" w:space="0" w:color="auto"/>
              <w:left w:val="single" w:sz="4" w:space="0" w:color="auto"/>
              <w:bottom w:val="single" w:sz="4" w:space="0" w:color="auto"/>
              <w:right w:val="single" w:sz="4" w:space="0" w:color="auto"/>
            </w:tcBorders>
          </w:tcPr>
          <w:p w14:paraId="32634EF1" w14:textId="7F1AEF53" w:rsidR="00246F32" w:rsidRPr="000F59B3" w:rsidRDefault="00246F32" w:rsidP="00246F32">
            <w:pPr>
              <w:pStyle w:val="RepTable"/>
              <w:suppressAutoHyphens/>
              <w:rPr>
                <w:highlight w:val="green"/>
              </w:rPr>
            </w:pPr>
            <w:r>
              <w:rPr>
                <w:highlight w:val="green"/>
              </w:rPr>
              <w:t>1.0</w:t>
            </w:r>
          </w:p>
        </w:tc>
        <w:tc>
          <w:tcPr>
            <w:tcW w:w="1260" w:type="pct"/>
            <w:tcBorders>
              <w:top w:val="single" w:sz="4" w:space="0" w:color="auto"/>
              <w:left w:val="single" w:sz="4" w:space="0" w:color="auto"/>
              <w:bottom w:val="single" w:sz="4" w:space="0" w:color="auto"/>
              <w:right w:val="single" w:sz="4" w:space="0" w:color="auto"/>
            </w:tcBorders>
          </w:tcPr>
          <w:p w14:paraId="26D83809" w14:textId="0C205F0B" w:rsidR="00246F32" w:rsidRPr="000F59B3" w:rsidRDefault="00246F32" w:rsidP="00246F32">
            <w:pPr>
              <w:pStyle w:val="RepTable"/>
              <w:suppressAutoHyphens/>
              <w:rPr>
                <w:highlight w:val="green"/>
              </w:rPr>
            </w:pPr>
            <w:r w:rsidRPr="000F59B3">
              <w:rPr>
                <w:highlight w:val="green"/>
              </w:rPr>
              <w:t>Range 102-10</w:t>
            </w:r>
            <w:r>
              <w:rPr>
                <w:highlight w:val="green"/>
              </w:rPr>
              <w:t>6</w:t>
            </w:r>
            <w:r w:rsidRPr="000F59B3">
              <w:rPr>
                <w:highlight w:val="green"/>
              </w:rPr>
              <w:t>%</w:t>
            </w:r>
          </w:p>
        </w:tc>
      </w:tr>
    </w:tbl>
    <w:p w14:paraId="071ADCDD" w14:textId="77777777" w:rsidR="002250E7" w:rsidRPr="000F59B3" w:rsidRDefault="002250E7" w:rsidP="002250E7">
      <w:pPr>
        <w:pStyle w:val="RepStandard"/>
        <w:rPr>
          <w:highlight w:val="green"/>
        </w:rPr>
      </w:pPr>
    </w:p>
    <w:p w14:paraId="2C97AFE7" w14:textId="5BC285DA" w:rsidR="002250E7" w:rsidRPr="000F59B3" w:rsidRDefault="002250E7" w:rsidP="002250E7">
      <w:pPr>
        <w:pStyle w:val="RepLabel"/>
        <w:widowControl/>
        <w:rPr>
          <w:highlight w:val="green"/>
        </w:rPr>
      </w:pPr>
      <w:r w:rsidRPr="000F59B3">
        <w:rPr>
          <w:highlight w:val="green"/>
          <w:lang w:eastAsia="en-US"/>
        </w:rPr>
        <w:t>Table A </w:t>
      </w:r>
      <w:r w:rsidRPr="000F59B3">
        <w:rPr>
          <w:highlight w:val="green"/>
          <w:lang w:eastAsia="en-US"/>
        </w:rPr>
        <w:fldChar w:fldCharType="begin"/>
      </w:r>
      <w:r w:rsidRPr="000F59B3">
        <w:rPr>
          <w:highlight w:val="green"/>
          <w:lang w:eastAsia="en-US"/>
        </w:rPr>
        <w:instrText xml:space="preserve"> SEQ Table_A \* ARABIC </w:instrText>
      </w:r>
      <w:r w:rsidRPr="000F59B3">
        <w:rPr>
          <w:highlight w:val="green"/>
          <w:lang w:eastAsia="en-US"/>
        </w:rPr>
        <w:fldChar w:fldCharType="separate"/>
      </w:r>
      <w:r w:rsidR="00856713">
        <w:rPr>
          <w:noProof/>
          <w:highlight w:val="green"/>
          <w:lang w:eastAsia="en-US"/>
        </w:rPr>
        <w:t>10</w:t>
      </w:r>
      <w:r w:rsidRPr="000F59B3">
        <w:rPr>
          <w:highlight w:val="green"/>
          <w:lang w:eastAsia="en-US"/>
        </w:rPr>
        <w:fldChar w:fldCharType="end"/>
      </w:r>
      <w:r w:rsidRPr="000F59B3">
        <w:rPr>
          <w:highlight w:val="green"/>
          <w:lang w:eastAsia="en-US"/>
        </w:rPr>
        <w:t>:</w:t>
      </w:r>
      <w:r w:rsidRPr="000F59B3">
        <w:rPr>
          <w:highlight w:val="green"/>
          <w:lang w:eastAsia="en-US"/>
        </w:rPr>
        <w:tab/>
        <w:t xml:space="preserve">Characteristics for the analytical method used for validation of </w:t>
      </w:r>
      <w:r w:rsidRPr="000F59B3">
        <w:rPr>
          <w:sz w:val="23"/>
          <w:szCs w:val="23"/>
          <w:highlight w:val="green"/>
        </w:rPr>
        <w:t xml:space="preserve">2,4-D </w:t>
      </w:r>
      <w:r w:rsidRPr="000F59B3">
        <w:rPr>
          <w:highlight w:val="green"/>
          <w:lang w:eastAsia="en-US"/>
        </w:rPr>
        <w:t xml:space="preserve">residues in </w:t>
      </w:r>
      <w:r w:rsidR="00BE3606" w:rsidRPr="000F59B3">
        <w:rPr>
          <w:highlight w:val="green"/>
          <w:lang w:eastAsia="en-US"/>
        </w:rPr>
        <w:t>honey</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20" w:firstRow="1" w:lastRow="0" w:firstColumn="0" w:lastColumn="0" w:noHBand="0" w:noVBand="0"/>
      </w:tblPr>
      <w:tblGrid>
        <w:gridCol w:w="2854"/>
        <w:gridCol w:w="6436"/>
      </w:tblGrid>
      <w:tr w:rsidR="002250E7" w:rsidRPr="000F59B3" w14:paraId="6AF752E5" w14:textId="77777777" w:rsidTr="00067A76">
        <w:trPr>
          <w:cantSplit/>
        </w:trPr>
        <w:tc>
          <w:tcPr>
            <w:tcW w:w="1536" w:type="pct"/>
            <w:shd w:val="clear" w:color="auto" w:fill="auto"/>
          </w:tcPr>
          <w:p w14:paraId="5243EB70" w14:textId="77777777" w:rsidR="002250E7" w:rsidRPr="000F59B3" w:rsidRDefault="002250E7" w:rsidP="00067A76">
            <w:pPr>
              <w:pStyle w:val="RepTableHeader"/>
              <w:widowControl/>
              <w:spacing w:before="0" w:after="0"/>
              <w:jc w:val="center"/>
              <w:rPr>
                <w:highlight w:val="green"/>
                <w:lang w:val="en-GB"/>
              </w:rPr>
            </w:pPr>
          </w:p>
        </w:tc>
        <w:tc>
          <w:tcPr>
            <w:tcW w:w="3464" w:type="pct"/>
            <w:shd w:val="clear" w:color="auto" w:fill="auto"/>
          </w:tcPr>
          <w:p w14:paraId="12ABFC36" w14:textId="77777777" w:rsidR="002250E7" w:rsidRPr="000F59B3" w:rsidRDefault="002250E7" w:rsidP="00067A76">
            <w:pPr>
              <w:pStyle w:val="RepTableHeader"/>
              <w:widowControl/>
              <w:spacing w:before="0" w:after="0"/>
              <w:jc w:val="center"/>
              <w:rPr>
                <w:highlight w:val="green"/>
                <w:lang w:val="en-GB"/>
              </w:rPr>
            </w:pPr>
            <w:r w:rsidRPr="000F59B3">
              <w:rPr>
                <w:highlight w:val="green"/>
              </w:rPr>
              <w:t>2,4-D</w:t>
            </w:r>
          </w:p>
        </w:tc>
      </w:tr>
      <w:tr w:rsidR="002250E7" w:rsidRPr="000F59B3" w14:paraId="10AAC86A" w14:textId="77777777" w:rsidTr="00067A76">
        <w:trPr>
          <w:cantSplit/>
        </w:trPr>
        <w:tc>
          <w:tcPr>
            <w:tcW w:w="1536" w:type="pct"/>
            <w:shd w:val="clear" w:color="auto" w:fill="auto"/>
          </w:tcPr>
          <w:p w14:paraId="2D340CA2" w14:textId="77777777" w:rsidR="002250E7" w:rsidRPr="000F59B3" w:rsidRDefault="002250E7" w:rsidP="00067A76">
            <w:pPr>
              <w:pStyle w:val="RepTable"/>
              <w:keepNext/>
              <w:keepLines/>
              <w:widowControl/>
              <w:rPr>
                <w:szCs w:val="20"/>
                <w:highlight w:val="green"/>
              </w:rPr>
            </w:pPr>
            <w:r w:rsidRPr="000F59B3">
              <w:rPr>
                <w:szCs w:val="20"/>
                <w:highlight w:val="green"/>
              </w:rPr>
              <w:t>Specificity</w:t>
            </w:r>
          </w:p>
        </w:tc>
        <w:tc>
          <w:tcPr>
            <w:tcW w:w="3464" w:type="pct"/>
            <w:shd w:val="clear" w:color="auto" w:fill="auto"/>
          </w:tcPr>
          <w:p w14:paraId="40D57CFE" w14:textId="6F479729" w:rsidR="002250E7" w:rsidRPr="000F59B3" w:rsidRDefault="002250E7" w:rsidP="00067A76">
            <w:pPr>
              <w:pStyle w:val="RepTable"/>
              <w:suppressAutoHyphens/>
              <w:rPr>
                <w:highlight w:val="green"/>
              </w:rPr>
            </w:pPr>
            <w:r w:rsidRPr="000F59B3">
              <w:rPr>
                <w:highlight w:val="green"/>
              </w:rPr>
              <w:t>Blank value &lt; 30 % LOQ</w:t>
            </w:r>
          </w:p>
          <w:p w14:paraId="6C5602E7" w14:textId="77777777" w:rsidR="002250E7" w:rsidRDefault="002250E7" w:rsidP="00067A76">
            <w:pPr>
              <w:pStyle w:val="RepTable"/>
              <w:keepNext/>
              <w:keepLines/>
              <w:widowControl/>
              <w:rPr>
                <w:highlight w:val="green"/>
              </w:rPr>
            </w:pPr>
            <w:r w:rsidRPr="000F59B3">
              <w:rPr>
                <w:highlight w:val="green"/>
              </w:rPr>
              <w:t>No residues detected in control samples.</w:t>
            </w:r>
          </w:p>
          <w:p w14:paraId="5928E374" w14:textId="69017EBA" w:rsidR="005F0957" w:rsidRPr="000F59B3" w:rsidRDefault="005F0957" w:rsidP="00067A76">
            <w:pPr>
              <w:pStyle w:val="RepTable"/>
              <w:keepNext/>
              <w:keepLines/>
              <w:widowControl/>
              <w:rPr>
                <w:szCs w:val="20"/>
                <w:highlight w:val="green"/>
              </w:rPr>
            </w:pPr>
            <w:r w:rsidRPr="000A4C79">
              <w:rPr>
                <w:highlight w:val="green"/>
              </w:rPr>
              <w:t>Mass spectr</w:t>
            </w:r>
            <w:r w:rsidR="00C56EE8">
              <w:rPr>
                <w:highlight w:val="green"/>
              </w:rPr>
              <w:t>a</w:t>
            </w:r>
            <w:r w:rsidRPr="000A4C79">
              <w:rPr>
                <w:highlight w:val="green"/>
              </w:rPr>
              <w:t xml:space="preserve"> were provided.</w:t>
            </w:r>
          </w:p>
        </w:tc>
      </w:tr>
      <w:tr w:rsidR="002250E7" w:rsidRPr="000F59B3" w14:paraId="65B3AF67" w14:textId="77777777" w:rsidTr="00067A76">
        <w:trPr>
          <w:cantSplit/>
        </w:trPr>
        <w:tc>
          <w:tcPr>
            <w:tcW w:w="1536" w:type="pct"/>
            <w:shd w:val="clear" w:color="auto" w:fill="auto"/>
          </w:tcPr>
          <w:p w14:paraId="02D733DF" w14:textId="77777777" w:rsidR="002250E7" w:rsidRPr="000F59B3" w:rsidRDefault="002250E7" w:rsidP="00067A76">
            <w:pPr>
              <w:pStyle w:val="RepTable"/>
              <w:keepNext/>
              <w:keepLines/>
              <w:widowControl/>
              <w:rPr>
                <w:szCs w:val="20"/>
                <w:highlight w:val="green"/>
              </w:rPr>
            </w:pPr>
            <w:r w:rsidRPr="000F59B3">
              <w:rPr>
                <w:highlight w:val="green"/>
              </w:rPr>
              <w:t>Calibration (type, number of data points)</w:t>
            </w:r>
          </w:p>
        </w:tc>
        <w:tc>
          <w:tcPr>
            <w:tcW w:w="3464" w:type="pct"/>
            <w:shd w:val="clear" w:color="auto" w:fill="auto"/>
          </w:tcPr>
          <w:p w14:paraId="14EDAFAE" w14:textId="77777777" w:rsidR="002250E7" w:rsidRPr="000F59B3" w:rsidRDefault="002250E7" w:rsidP="00067A76">
            <w:pPr>
              <w:pStyle w:val="JSCsummarytabletext"/>
              <w:rPr>
                <w:highlight w:val="green"/>
              </w:rPr>
            </w:pPr>
            <w:r w:rsidRPr="000F59B3">
              <w:rPr>
                <w:highlight w:val="green"/>
              </w:rPr>
              <w:t>individual calibration data presented|</w:t>
            </w:r>
          </w:p>
          <w:p w14:paraId="7D796C7E" w14:textId="77777777" w:rsidR="002250E7" w:rsidRPr="000F59B3" w:rsidRDefault="002250E7" w:rsidP="00067A76">
            <w:pPr>
              <w:pStyle w:val="JSCsummarytabletext"/>
              <w:rPr>
                <w:highlight w:val="green"/>
              </w:rPr>
            </w:pPr>
            <w:r w:rsidRPr="000F59B3">
              <w:rPr>
                <w:highlight w:val="green"/>
              </w:rPr>
              <w:t>calibration line equation presented</w:t>
            </w:r>
          </w:p>
          <w:p w14:paraId="36441D27" w14:textId="4F381A85" w:rsidR="002250E7" w:rsidRPr="000F59B3" w:rsidRDefault="002250E7" w:rsidP="00067A76">
            <w:pPr>
              <w:pStyle w:val="JSCsummarytabletext"/>
              <w:rPr>
                <w:highlight w:val="green"/>
              </w:rPr>
            </w:pPr>
            <w:r w:rsidRPr="000F59B3">
              <w:rPr>
                <w:highlight w:val="green"/>
              </w:rPr>
              <w:t xml:space="preserve">r </w:t>
            </w:r>
            <w:r w:rsidR="005F0957">
              <w:rPr>
                <w:highlight w:val="green"/>
              </w:rPr>
              <w:t>≥</w:t>
            </w:r>
            <w:r w:rsidRPr="000F59B3">
              <w:rPr>
                <w:highlight w:val="green"/>
              </w:rPr>
              <w:t xml:space="preserve"> 0.999</w:t>
            </w:r>
            <w:r w:rsidR="003C1C86" w:rsidRPr="000F59B3">
              <w:rPr>
                <w:highlight w:val="green"/>
              </w:rPr>
              <w:t>7</w:t>
            </w:r>
          </w:p>
          <w:p w14:paraId="6E1F32EA" w14:textId="6CBDAB30" w:rsidR="002250E7" w:rsidRPr="000F59B3" w:rsidRDefault="002250E7" w:rsidP="00067A76">
            <w:pPr>
              <w:pStyle w:val="JSCsummarytabletext"/>
              <w:rPr>
                <w:highlight w:val="green"/>
              </w:rPr>
            </w:pPr>
            <w:r w:rsidRPr="000F59B3">
              <w:rPr>
                <w:highlight w:val="green"/>
              </w:rPr>
              <w:t xml:space="preserve">linear, </w:t>
            </w:r>
            <w:r w:rsidR="00BE3606" w:rsidRPr="000F59B3">
              <w:rPr>
                <w:highlight w:val="green"/>
              </w:rPr>
              <w:t>1/x</w:t>
            </w:r>
            <w:r w:rsidRPr="000F59B3">
              <w:rPr>
                <w:highlight w:val="green"/>
              </w:rPr>
              <w:t xml:space="preserve"> weighting</w:t>
            </w:r>
          </w:p>
          <w:p w14:paraId="3DF11B5E" w14:textId="72069407" w:rsidR="002250E7" w:rsidRPr="000F59B3" w:rsidRDefault="00BE3606" w:rsidP="00067A76">
            <w:pPr>
              <w:pStyle w:val="RepTable"/>
              <w:keepNext/>
              <w:keepLines/>
              <w:widowControl/>
              <w:rPr>
                <w:szCs w:val="20"/>
                <w:highlight w:val="green"/>
              </w:rPr>
            </w:pPr>
            <w:r w:rsidRPr="000F59B3">
              <w:rPr>
                <w:highlight w:val="green"/>
              </w:rPr>
              <w:t>8</w:t>
            </w:r>
            <w:r w:rsidR="002250E7" w:rsidRPr="000F59B3">
              <w:rPr>
                <w:highlight w:val="green"/>
              </w:rPr>
              <w:t xml:space="preserve"> data points (</w:t>
            </w:r>
            <w:r w:rsidRPr="000F59B3">
              <w:rPr>
                <w:highlight w:val="green"/>
              </w:rPr>
              <w:t>singular determinations</w:t>
            </w:r>
            <w:r w:rsidR="002250E7" w:rsidRPr="000F59B3">
              <w:rPr>
                <w:highlight w:val="green"/>
              </w:rPr>
              <w:t>)</w:t>
            </w:r>
          </w:p>
        </w:tc>
      </w:tr>
      <w:tr w:rsidR="002250E7" w:rsidRPr="000F59B3" w14:paraId="586B745D" w14:textId="77777777" w:rsidTr="00067A76">
        <w:trPr>
          <w:cantSplit/>
        </w:trPr>
        <w:tc>
          <w:tcPr>
            <w:tcW w:w="1536" w:type="pct"/>
            <w:shd w:val="clear" w:color="auto" w:fill="auto"/>
          </w:tcPr>
          <w:p w14:paraId="395CDC7C" w14:textId="77777777" w:rsidR="002250E7" w:rsidRPr="000F59B3" w:rsidRDefault="002250E7" w:rsidP="00067A76">
            <w:pPr>
              <w:pStyle w:val="RepTable"/>
              <w:keepNext/>
              <w:keepLines/>
              <w:widowControl/>
              <w:rPr>
                <w:szCs w:val="20"/>
                <w:highlight w:val="green"/>
              </w:rPr>
            </w:pPr>
            <w:r w:rsidRPr="000F59B3">
              <w:rPr>
                <w:highlight w:val="green"/>
              </w:rPr>
              <w:t>Calibration range</w:t>
            </w:r>
          </w:p>
        </w:tc>
        <w:tc>
          <w:tcPr>
            <w:tcW w:w="3464" w:type="pct"/>
            <w:shd w:val="clear" w:color="auto" w:fill="auto"/>
          </w:tcPr>
          <w:p w14:paraId="3A834143" w14:textId="403ADAA4" w:rsidR="002250E7" w:rsidRPr="000F59B3" w:rsidRDefault="00BE3606" w:rsidP="00067A76">
            <w:pPr>
              <w:pStyle w:val="Default"/>
              <w:keepNext/>
              <w:keepLines/>
              <w:jc w:val="both"/>
              <w:rPr>
                <w:sz w:val="20"/>
                <w:szCs w:val="20"/>
                <w:highlight w:val="green"/>
                <w:lang w:val="en-US"/>
              </w:rPr>
            </w:pPr>
            <w:r w:rsidRPr="000F59B3">
              <w:rPr>
                <w:noProof/>
                <w:color w:val="auto"/>
                <w:sz w:val="20"/>
                <w:szCs w:val="22"/>
                <w:highlight w:val="green"/>
                <w:lang w:val="en-GB"/>
              </w:rPr>
              <w:t>0.375 to 37.5 ng/mL, equivalent to 0.003 to 0.3 mg/kg in samples</w:t>
            </w:r>
          </w:p>
        </w:tc>
      </w:tr>
      <w:tr w:rsidR="002250E7" w:rsidRPr="000F59B3" w14:paraId="7A231ED3" w14:textId="77777777" w:rsidTr="00067A76">
        <w:trPr>
          <w:cantSplit/>
        </w:trPr>
        <w:tc>
          <w:tcPr>
            <w:tcW w:w="1536" w:type="pct"/>
            <w:shd w:val="clear" w:color="auto" w:fill="auto"/>
          </w:tcPr>
          <w:p w14:paraId="2D5C0980" w14:textId="77777777" w:rsidR="002250E7" w:rsidRPr="000F59B3" w:rsidRDefault="002250E7" w:rsidP="00067A76">
            <w:pPr>
              <w:pStyle w:val="RepTable"/>
              <w:keepNext/>
              <w:keepLines/>
              <w:widowControl/>
              <w:rPr>
                <w:szCs w:val="20"/>
                <w:highlight w:val="green"/>
              </w:rPr>
            </w:pPr>
            <w:r w:rsidRPr="000F59B3">
              <w:rPr>
                <w:highlight w:val="green"/>
              </w:rPr>
              <w:t>Assessment of matrix effects is presented</w:t>
            </w:r>
          </w:p>
        </w:tc>
        <w:tc>
          <w:tcPr>
            <w:tcW w:w="3464" w:type="pct"/>
            <w:shd w:val="clear" w:color="auto" w:fill="auto"/>
          </w:tcPr>
          <w:p w14:paraId="3EE534B0" w14:textId="41129DE9" w:rsidR="002250E7" w:rsidRPr="000F59B3" w:rsidRDefault="00BE3606" w:rsidP="00067A76">
            <w:pPr>
              <w:pStyle w:val="RepTable"/>
              <w:keepNext/>
              <w:keepLines/>
              <w:widowControl/>
              <w:rPr>
                <w:noProof w:val="0"/>
                <w:color w:val="000000"/>
                <w:szCs w:val="20"/>
                <w:highlight w:val="green"/>
                <w:lang w:val="en-US"/>
              </w:rPr>
            </w:pPr>
            <w:r w:rsidRPr="000F59B3">
              <w:rPr>
                <w:noProof w:val="0"/>
                <w:color w:val="000000"/>
                <w:szCs w:val="20"/>
                <w:highlight w:val="green"/>
                <w:lang w:val="en-US"/>
              </w:rPr>
              <w:t>Yes, matrix effects were determined to be insignificant</w:t>
            </w:r>
            <w:r w:rsidR="00246F32">
              <w:rPr>
                <w:noProof w:val="0"/>
                <w:color w:val="000000"/>
                <w:szCs w:val="20"/>
                <w:highlight w:val="green"/>
                <w:lang w:val="en-US"/>
              </w:rPr>
              <w:t xml:space="preserve"> (≤20%)</w:t>
            </w:r>
            <w:r w:rsidRPr="000F59B3">
              <w:rPr>
                <w:noProof w:val="0"/>
                <w:color w:val="000000"/>
                <w:szCs w:val="20"/>
                <w:highlight w:val="green"/>
                <w:lang w:val="en-US"/>
              </w:rPr>
              <w:t>, nevertheless, matrix matched standards were used</w:t>
            </w:r>
          </w:p>
        </w:tc>
      </w:tr>
      <w:tr w:rsidR="002250E7" w:rsidRPr="000F59B3" w14:paraId="3551AB54" w14:textId="77777777" w:rsidTr="00067A76">
        <w:trPr>
          <w:cantSplit/>
        </w:trPr>
        <w:tc>
          <w:tcPr>
            <w:tcW w:w="1536" w:type="pct"/>
            <w:shd w:val="clear" w:color="auto" w:fill="auto"/>
          </w:tcPr>
          <w:p w14:paraId="30626B28" w14:textId="77777777" w:rsidR="002250E7" w:rsidRPr="000F59B3" w:rsidRDefault="002250E7" w:rsidP="00067A76">
            <w:pPr>
              <w:pStyle w:val="RepTable"/>
              <w:keepNext/>
              <w:keepLines/>
              <w:widowControl/>
              <w:rPr>
                <w:highlight w:val="green"/>
              </w:rPr>
            </w:pPr>
            <w:r w:rsidRPr="000F59B3">
              <w:rPr>
                <w:highlight w:val="green"/>
              </w:rPr>
              <w:t>Stability</w:t>
            </w:r>
          </w:p>
        </w:tc>
        <w:tc>
          <w:tcPr>
            <w:tcW w:w="3464" w:type="pct"/>
            <w:shd w:val="clear" w:color="auto" w:fill="auto"/>
          </w:tcPr>
          <w:p w14:paraId="3C9E67A3" w14:textId="77777777" w:rsidR="00BE3606" w:rsidRPr="000F59B3" w:rsidRDefault="002250E7" w:rsidP="00067A76">
            <w:pPr>
              <w:pStyle w:val="RepTable"/>
              <w:keepNext/>
              <w:keepLines/>
              <w:widowControl/>
              <w:rPr>
                <w:highlight w:val="green"/>
              </w:rPr>
            </w:pPr>
            <w:r w:rsidRPr="000F59B3">
              <w:rPr>
                <w:highlight w:val="green"/>
              </w:rPr>
              <w:t xml:space="preserve">Stability </w:t>
            </w:r>
            <w:r w:rsidR="00BE3606" w:rsidRPr="000F59B3">
              <w:rPr>
                <w:highlight w:val="green"/>
              </w:rPr>
              <w:t>in standard solutions was established for 9 days when stored between 1 and 10°C in the dark</w:t>
            </w:r>
          </w:p>
          <w:p w14:paraId="4AB5A397" w14:textId="70797197" w:rsidR="002250E7" w:rsidRPr="000F59B3" w:rsidRDefault="00BE3606" w:rsidP="00067A76">
            <w:pPr>
              <w:pStyle w:val="RepTable"/>
              <w:keepNext/>
              <w:keepLines/>
              <w:widowControl/>
              <w:rPr>
                <w:noProof w:val="0"/>
                <w:color w:val="000000"/>
                <w:szCs w:val="20"/>
                <w:highlight w:val="green"/>
                <w:lang w:val="en-US"/>
              </w:rPr>
            </w:pPr>
            <w:r w:rsidRPr="000F59B3">
              <w:rPr>
                <w:highlight w:val="green"/>
              </w:rPr>
              <w:t>Stability of final extracts was established for 10 days when stored between 1 and 10°C in the dark</w:t>
            </w:r>
          </w:p>
        </w:tc>
      </w:tr>
      <w:tr w:rsidR="002250E7" w:rsidRPr="000F59B3" w14:paraId="68F822D7" w14:textId="77777777" w:rsidTr="00067A76">
        <w:trPr>
          <w:cantSplit/>
        </w:trPr>
        <w:tc>
          <w:tcPr>
            <w:tcW w:w="1536" w:type="pct"/>
            <w:shd w:val="clear" w:color="auto" w:fill="auto"/>
          </w:tcPr>
          <w:p w14:paraId="19267655" w14:textId="77777777" w:rsidR="002250E7" w:rsidRPr="000F59B3" w:rsidRDefault="002250E7" w:rsidP="00067A76">
            <w:pPr>
              <w:pStyle w:val="RepTable"/>
              <w:keepNext/>
              <w:keepLines/>
              <w:widowControl/>
              <w:rPr>
                <w:szCs w:val="20"/>
                <w:highlight w:val="green"/>
              </w:rPr>
            </w:pPr>
            <w:r w:rsidRPr="000F59B3">
              <w:rPr>
                <w:szCs w:val="20"/>
                <w:highlight w:val="green"/>
              </w:rPr>
              <w:t>Limit of determination/quantification</w:t>
            </w:r>
          </w:p>
        </w:tc>
        <w:tc>
          <w:tcPr>
            <w:tcW w:w="3464" w:type="pct"/>
            <w:shd w:val="clear" w:color="auto" w:fill="auto"/>
          </w:tcPr>
          <w:p w14:paraId="739652EC" w14:textId="55DA1C3A" w:rsidR="002250E7" w:rsidRPr="000F59B3" w:rsidRDefault="00BE3606" w:rsidP="00067A76">
            <w:pPr>
              <w:pStyle w:val="RepTable"/>
              <w:keepNext/>
              <w:keepLines/>
              <w:widowControl/>
              <w:rPr>
                <w:szCs w:val="20"/>
                <w:highlight w:val="green"/>
                <w:lang w:val="en-US"/>
              </w:rPr>
            </w:pPr>
            <w:r w:rsidRPr="000F59B3">
              <w:rPr>
                <w:szCs w:val="20"/>
                <w:highlight w:val="green"/>
              </w:rPr>
              <w:t>0.01</w:t>
            </w:r>
            <w:r w:rsidR="002250E7" w:rsidRPr="000F59B3">
              <w:rPr>
                <w:szCs w:val="20"/>
                <w:highlight w:val="green"/>
              </w:rPr>
              <w:t xml:space="preserve"> mg/kg</w:t>
            </w:r>
          </w:p>
        </w:tc>
      </w:tr>
    </w:tbl>
    <w:p w14:paraId="125D7CBB" w14:textId="77777777" w:rsidR="002250E7" w:rsidRPr="000F59B3" w:rsidRDefault="002250E7" w:rsidP="002250E7">
      <w:pPr>
        <w:pStyle w:val="RepNewPart"/>
        <w:rPr>
          <w:highlight w:val="green"/>
        </w:rPr>
      </w:pPr>
      <w:r w:rsidRPr="000F59B3">
        <w:rPr>
          <w:highlight w:val="green"/>
        </w:rPr>
        <w:t>Conclusion</w:t>
      </w:r>
    </w:p>
    <w:p w14:paraId="2786D79E" w14:textId="0A116037" w:rsidR="002250E7" w:rsidRDefault="002250E7" w:rsidP="002250E7">
      <w:pPr>
        <w:pStyle w:val="RepStandard"/>
      </w:pPr>
      <w:r w:rsidRPr="000F59B3">
        <w:rPr>
          <w:highlight w:val="green"/>
        </w:rPr>
        <w:t xml:space="preserve">The analytical method for the determination of 2,4-D in </w:t>
      </w:r>
      <w:r w:rsidR="00BE3606" w:rsidRPr="000F59B3">
        <w:rPr>
          <w:highlight w:val="green"/>
        </w:rPr>
        <w:t>honey</w:t>
      </w:r>
      <w:r w:rsidRPr="000F59B3">
        <w:rPr>
          <w:highlight w:val="green"/>
        </w:rPr>
        <w:t xml:space="preserve"> was successfully validated with a limit of quantification (LOQ) for 2,4-D of </w:t>
      </w:r>
      <w:r w:rsidR="00BE3606" w:rsidRPr="000F59B3">
        <w:rPr>
          <w:highlight w:val="green"/>
        </w:rPr>
        <w:t>0.01</w:t>
      </w:r>
      <w:r w:rsidRPr="000F59B3">
        <w:rPr>
          <w:highlight w:val="green"/>
        </w:rPr>
        <w:t xml:space="preserve"> mg/kg.</w:t>
      </w:r>
    </w:p>
    <w:p w14:paraId="07CD6918" w14:textId="77777777" w:rsidR="00A2307E" w:rsidRPr="000F59B3" w:rsidRDefault="00A2307E" w:rsidP="00A2307E">
      <w:pPr>
        <w:pStyle w:val="RepAppendix5"/>
        <w:keepNext/>
        <w:keepLines/>
        <w:widowControl/>
        <w:jc w:val="both"/>
        <w:rPr>
          <w:highlight w:val="green"/>
        </w:rPr>
      </w:pPr>
      <w:r w:rsidRPr="000F59B3">
        <w:rPr>
          <w:highlight w:val="green"/>
        </w:rPr>
        <w:t>Analytical method</w:t>
      </w:r>
    </w:p>
    <w:p w14:paraId="6E458007" w14:textId="572C4A58" w:rsidR="00A2307E" w:rsidRPr="000F59B3" w:rsidRDefault="00A2307E" w:rsidP="00A2307E">
      <w:pPr>
        <w:pStyle w:val="RepAppendix6"/>
        <w:spacing w:before="120" w:after="120"/>
        <w:rPr>
          <w:szCs w:val="24"/>
          <w:highlight w:val="green"/>
        </w:rPr>
      </w:pPr>
      <w:r>
        <w:rPr>
          <w:szCs w:val="24"/>
          <w:highlight w:val="green"/>
        </w:rPr>
        <w:t>Independent Laboratory Validation</w:t>
      </w:r>
    </w:p>
    <w:p w14:paraId="7B4D833A" w14:textId="77777777" w:rsidR="00A2307E" w:rsidRPr="000F59B3" w:rsidRDefault="00A2307E" w:rsidP="00A2307E">
      <w:pPr>
        <w:pStyle w:val="RepStandard"/>
        <w:keepNext/>
        <w:keepLines/>
        <w:widowControl/>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2316D" w:rsidRPr="000F59B3" w14:paraId="273A4974" w14:textId="77777777" w:rsidTr="0057314D">
        <w:tc>
          <w:tcPr>
            <w:tcW w:w="1094" w:type="pct"/>
            <w:shd w:val="clear" w:color="auto" w:fill="D9D9D9" w:themeFill="background1" w:themeFillShade="D9"/>
          </w:tcPr>
          <w:p w14:paraId="67B03D7B" w14:textId="1AA217EA" w:rsidR="00A2316D" w:rsidRPr="000F59B3" w:rsidRDefault="00A2316D" w:rsidP="00A2316D">
            <w:pPr>
              <w:pStyle w:val="RepStandard"/>
              <w:keepNext/>
              <w:keepLines/>
              <w:widowControl/>
              <w:rPr>
                <w:rFonts w:eastAsia="Batang"/>
                <w:highlight w:val="green"/>
              </w:rPr>
            </w:pPr>
            <w:r w:rsidRPr="00A95162">
              <w:t>Comments of zRMS:</w:t>
            </w:r>
          </w:p>
        </w:tc>
        <w:tc>
          <w:tcPr>
            <w:tcW w:w="3906" w:type="pct"/>
            <w:shd w:val="clear" w:color="auto" w:fill="D9D9D9" w:themeFill="background1" w:themeFillShade="D9"/>
          </w:tcPr>
          <w:p w14:paraId="6F3389CC" w14:textId="4F8E8CB1" w:rsidR="00A2316D" w:rsidRPr="000F59B3" w:rsidRDefault="00A2316D" w:rsidP="00A2316D">
            <w:pPr>
              <w:pStyle w:val="RepStandard"/>
              <w:keepNext/>
              <w:keepLines/>
              <w:widowControl/>
              <w:rPr>
                <w:rFonts w:eastAsia="Batang"/>
                <w:highlight w:val="green"/>
              </w:rPr>
            </w:pPr>
            <w:r>
              <w:t xml:space="preserve">The submitted study description cannot be evaluated because no submitted original study report. However, it is not needed for the registration decision and was not requested. </w:t>
            </w:r>
            <w:r w:rsidRPr="00A95162">
              <w:t xml:space="preserve">Assessment requires </w:t>
            </w:r>
            <w:r>
              <w:t xml:space="preserve">a submission </w:t>
            </w:r>
            <w:r w:rsidRPr="00A95162">
              <w:t>of the original study</w:t>
            </w:r>
            <w:r>
              <w:t xml:space="preserve"> report.</w:t>
            </w:r>
          </w:p>
        </w:tc>
      </w:tr>
    </w:tbl>
    <w:p w14:paraId="0220A1D0" w14:textId="77777777" w:rsidR="00A2307E" w:rsidRPr="000F59B3" w:rsidRDefault="00A2307E" w:rsidP="00A2307E">
      <w:pPr>
        <w:pStyle w:val="RepTable"/>
        <w:spacing w:after="120"/>
        <w:rPr>
          <w:sz w:val="22"/>
          <w:highlight w:val="green"/>
          <w:lang w:val="en-US"/>
        </w:rPr>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A2307E" w:rsidRPr="000F59B3" w14:paraId="6E73DB27" w14:textId="77777777" w:rsidTr="00DD31B7">
        <w:tc>
          <w:tcPr>
            <w:tcW w:w="2338" w:type="dxa"/>
            <w:tcBorders>
              <w:top w:val="single" w:sz="4" w:space="0" w:color="auto"/>
              <w:left w:val="single" w:sz="4" w:space="0" w:color="auto"/>
              <w:bottom w:val="single" w:sz="4" w:space="0" w:color="auto"/>
              <w:right w:val="single" w:sz="4" w:space="0" w:color="auto"/>
            </w:tcBorders>
            <w:shd w:val="clear" w:color="auto" w:fill="auto"/>
          </w:tcPr>
          <w:p w14:paraId="38EC64A8" w14:textId="77777777" w:rsidR="00A2307E" w:rsidRPr="000F59B3" w:rsidRDefault="00A2307E" w:rsidP="00DD31B7">
            <w:pPr>
              <w:pStyle w:val="JSCsummarytabletext"/>
              <w:rPr>
                <w:highlight w:val="green"/>
              </w:rPr>
            </w:pPr>
            <w:r w:rsidRPr="000F59B3">
              <w:rPr>
                <w:highlight w:val="green"/>
              </w:rPr>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FDE4E6F" w14:textId="2D535F5F" w:rsidR="00A2307E" w:rsidRPr="000F59B3" w:rsidRDefault="00A2307E" w:rsidP="00DD31B7">
            <w:pPr>
              <w:pStyle w:val="JSCsummarytabletext"/>
              <w:rPr>
                <w:highlight w:val="green"/>
              </w:rPr>
            </w:pPr>
            <w:r w:rsidRPr="000F59B3">
              <w:rPr>
                <w:highlight w:val="green"/>
              </w:rPr>
              <w:t>KCP 5.2.1/0</w:t>
            </w:r>
            <w:r>
              <w:rPr>
                <w:highlight w:val="green"/>
              </w:rPr>
              <w:t>2</w:t>
            </w:r>
          </w:p>
        </w:tc>
      </w:tr>
      <w:tr w:rsidR="00A2307E" w:rsidRPr="000F59B3" w14:paraId="370A7E92" w14:textId="77777777" w:rsidTr="00DD31B7">
        <w:tc>
          <w:tcPr>
            <w:tcW w:w="2338" w:type="dxa"/>
            <w:tcBorders>
              <w:top w:val="single" w:sz="4" w:space="0" w:color="auto"/>
              <w:left w:val="single" w:sz="4" w:space="0" w:color="auto"/>
              <w:bottom w:val="single" w:sz="4" w:space="0" w:color="auto"/>
              <w:right w:val="single" w:sz="4" w:space="0" w:color="auto"/>
            </w:tcBorders>
            <w:shd w:val="clear" w:color="auto" w:fill="auto"/>
          </w:tcPr>
          <w:p w14:paraId="6DAB5768" w14:textId="77777777" w:rsidR="00A2307E" w:rsidRPr="000F59B3" w:rsidRDefault="00A2307E" w:rsidP="00DD31B7">
            <w:pPr>
              <w:pStyle w:val="JSCsummarytabletext"/>
              <w:rPr>
                <w:highlight w:val="green"/>
              </w:rPr>
            </w:pPr>
            <w:r w:rsidRPr="000F59B3">
              <w:rPr>
                <w:highlight w:val="green"/>
              </w:rPr>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614534E1" w14:textId="16B8E337" w:rsidR="00A2307E" w:rsidRPr="000F59B3" w:rsidRDefault="00A2307E" w:rsidP="00DD31B7">
            <w:pPr>
              <w:pStyle w:val="JSCsummarytabletext"/>
              <w:rPr>
                <w:highlight w:val="green"/>
              </w:rPr>
            </w:pPr>
            <w:r w:rsidRPr="00A2307E">
              <w:rPr>
                <w:highlight w:val="green"/>
              </w:rPr>
              <w:t>Independent laboratory validation of an analytical method for the determination of 2,4-dichlorophenoxyacetic acid (2,4-D) in honey</w:t>
            </w:r>
          </w:p>
        </w:tc>
      </w:tr>
      <w:tr w:rsidR="00A2307E" w:rsidRPr="000F59B3" w14:paraId="79FEBFD2" w14:textId="77777777" w:rsidTr="00DD31B7">
        <w:tc>
          <w:tcPr>
            <w:tcW w:w="2338" w:type="dxa"/>
            <w:tcBorders>
              <w:top w:val="single" w:sz="4" w:space="0" w:color="auto"/>
              <w:left w:val="single" w:sz="4" w:space="0" w:color="auto"/>
              <w:bottom w:val="single" w:sz="4" w:space="0" w:color="auto"/>
              <w:right w:val="single" w:sz="4" w:space="0" w:color="auto"/>
            </w:tcBorders>
            <w:shd w:val="clear" w:color="auto" w:fill="auto"/>
          </w:tcPr>
          <w:p w14:paraId="28A670EC" w14:textId="77777777" w:rsidR="00A2307E" w:rsidRPr="000F59B3" w:rsidRDefault="00A2307E" w:rsidP="00DD31B7">
            <w:pPr>
              <w:pStyle w:val="JSCsummarytabletext"/>
              <w:rPr>
                <w:highlight w:val="green"/>
              </w:rPr>
            </w:pPr>
            <w:r w:rsidRPr="000F59B3">
              <w:rPr>
                <w:highlight w:val="green"/>
              </w:rPr>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446C4F6" w14:textId="78A211AB" w:rsidR="00A2307E" w:rsidRPr="000F59B3" w:rsidRDefault="003F04BB" w:rsidP="00DD31B7">
            <w:pPr>
              <w:pStyle w:val="JSCsummarytabletext"/>
              <w:rPr>
                <w:highlight w:val="green"/>
              </w:rPr>
            </w:pPr>
            <w:r w:rsidRPr="003F04BB">
              <w:rPr>
                <w:highlight w:val="green"/>
              </w:rPr>
              <w:t>Jooß, S</w:t>
            </w:r>
            <w:r w:rsidR="00A2307E" w:rsidRPr="003F04BB">
              <w:rPr>
                <w:highlight w:val="green"/>
              </w:rPr>
              <w:t xml:space="preserve">., </w:t>
            </w:r>
            <w:r w:rsidR="00A2307E" w:rsidRPr="000F59B3">
              <w:rPr>
                <w:highlight w:val="green"/>
              </w:rPr>
              <w:t>2023</w:t>
            </w:r>
            <w:r w:rsidR="00A2307E">
              <w:rPr>
                <w:highlight w:val="green"/>
              </w:rPr>
              <w:t xml:space="preserve"> </w:t>
            </w:r>
            <w:r w:rsidR="00A2307E" w:rsidRPr="000F59B3">
              <w:rPr>
                <w:highlight w:val="green"/>
              </w:rPr>
              <w:t>S23-10</w:t>
            </w:r>
            <w:r w:rsidR="00A2307E">
              <w:rPr>
                <w:highlight w:val="green"/>
              </w:rPr>
              <w:t>2036</w:t>
            </w:r>
            <w:r w:rsidR="00A2307E" w:rsidRPr="000F59B3">
              <w:rPr>
                <w:highlight w:val="green"/>
              </w:rPr>
              <w:t>, 00011574</w:t>
            </w:r>
            <w:r w:rsidR="00A2307E">
              <w:rPr>
                <w:highlight w:val="green"/>
              </w:rPr>
              <w:t>4</w:t>
            </w:r>
          </w:p>
        </w:tc>
      </w:tr>
      <w:tr w:rsidR="00A2307E" w:rsidRPr="000F59B3" w14:paraId="4301B61B" w14:textId="77777777" w:rsidTr="00DD31B7">
        <w:tc>
          <w:tcPr>
            <w:tcW w:w="2338" w:type="dxa"/>
            <w:tcBorders>
              <w:top w:val="single" w:sz="4" w:space="0" w:color="auto"/>
              <w:left w:val="single" w:sz="4" w:space="0" w:color="auto"/>
              <w:bottom w:val="single" w:sz="4" w:space="0" w:color="auto"/>
              <w:right w:val="single" w:sz="4" w:space="0" w:color="auto"/>
            </w:tcBorders>
            <w:shd w:val="clear" w:color="auto" w:fill="auto"/>
          </w:tcPr>
          <w:p w14:paraId="3D11CCCE" w14:textId="77777777" w:rsidR="00A2307E" w:rsidRPr="000F59B3" w:rsidRDefault="00A2307E" w:rsidP="00DD31B7">
            <w:pPr>
              <w:pStyle w:val="JSCsummarytabletext"/>
              <w:rPr>
                <w:highlight w:val="green"/>
              </w:rPr>
            </w:pPr>
            <w:r w:rsidRPr="000F59B3">
              <w:rPr>
                <w:highlight w:val="green"/>
              </w:rPr>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6EEADBDE" w14:textId="77777777" w:rsidR="00A2307E" w:rsidRPr="000F59B3" w:rsidRDefault="00A2307E" w:rsidP="00DD31B7">
            <w:pPr>
              <w:pStyle w:val="JSCsummarytabletext"/>
              <w:rPr>
                <w:highlight w:val="green"/>
              </w:rPr>
            </w:pPr>
            <w:r w:rsidRPr="000F59B3">
              <w:rPr>
                <w:highlight w:val="green"/>
              </w:rPr>
              <w:t>SANTE/2020/12830 rev. 2</w:t>
            </w:r>
          </w:p>
        </w:tc>
      </w:tr>
      <w:tr w:rsidR="00A2307E" w:rsidRPr="000F59B3" w14:paraId="269B2225" w14:textId="77777777" w:rsidTr="00DD31B7">
        <w:tc>
          <w:tcPr>
            <w:tcW w:w="2338" w:type="dxa"/>
            <w:tcBorders>
              <w:top w:val="single" w:sz="4" w:space="0" w:color="auto"/>
              <w:left w:val="single" w:sz="4" w:space="0" w:color="auto"/>
              <w:bottom w:val="single" w:sz="4" w:space="0" w:color="auto"/>
              <w:right w:val="single" w:sz="4" w:space="0" w:color="auto"/>
            </w:tcBorders>
            <w:shd w:val="clear" w:color="auto" w:fill="auto"/>
          </w:tcPr>
          <w:p w14:paraId="33B3F75C" w14:textId="77777777" w:rsidR="00A2307E" w:rsidRPr="000F59B3" w:rsidRDefault="00A2307E" w:rsidP="00DD31B7">
            <w:pPr>
              <w:pStyle w:val="JSCsummarytabletext"/>
              <w:rPr>
                <w:highlight w:val="green"/>
              </w:rPr>
            </w:pPr>
            <w:r w:rsidRPr="000F59B3">
              <w:rPr>
                <w:highlight w:val="green"/>
              </w:rPr>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A255E30" w14:textId="77777777" w:rsidR="00A2307E" w:rsidRPr="000F59B3" w:rsidRDefault="00A2307E" w:rsidP="00DD31B7">
            <w:pPr>
              <w:pStyle w:val="JSCsummarytabletext"/>
              <w:rPr>
                <w:highlight w:val="green"/>
              </w:rPr>
            </w:pPr>
            <w:r w:rsidRPr="000F59B3">
              <w:rPr>
                <w:highlight w:val="green"/>
              </w:rPr>
              <w:t>None</w:t>
            </w:r>
          </w:p>
        </w:tc>
      </w:tr>
      <w:tr w:rsidR="00A2307E" w:rsidRPr="000F59B3" w14:paraId="2D026108" w14:textId="77777777" w:rsidTr="00DD31B7">
        <w:tc>
          <w:tcPr>
            <w:tcW w:w="2338" w:type="dxa"/>
            <w:tcBorders>
              <w:top w:val="single" w:sz="4" w:space="0" w:color="auto"/>
              <w:left w:val="single" w:sz="4" w:space="0" w:color="auto"/>
              <w:bottom w:val="single" w:sz="4" w:space="0" w:color="auto"/>
              <w:right w:val="single" w:sz="4" w:space="0" w:color="auto"/>
            </w:tcBorders>
            <w:shd w:val="clear" w:color="auto" w:fill="auto"/>
          </w:tcPr>
          <w:p w14:paraId="28799C97" w14:textId="77777777" w:rsidR="00A2307E" w:rsidRPr="000F59B3" w:rsidRDefault="00A2307E" w:rsidP="00DD31B7">
            <w:pPr>
              <w:pStyle w:val="JSCsummarytabletext"/>
              <w:rPr>
                <w:highlight w:val="green"/>
              </w:rPr>
            </w:pPr>
            <w:r w:rsidRPr="000F59B3">
              <w:rPr>
                <w:highlight w:val="green"/>
              </w:rPr>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5C791AB4" w14:textId="77777777" w:rsidR="00A2307E" w:rsidRPr="000F59B3" w:rsidRDefault="00A2307E" w:rsidP="00DD31B7">
            <w:pPr>
              <w:pStyle w:val="JSCsummarytabletext"/>
              <w:rPr>
                <w:highlight w:val="green"/>
              </w:rPr>
            </w:pPr>
            <w:r w:rsidRPr="000F59B3">
              <w:rPr>
                <w:highlight w:val="green"/>
              </w:rPr>
              <w:t>Yes (certified laboratory)</w:t>
            </w:r>
          </w:p>
        </w:tc>
      </w:tr>
      <w:tr w:rsidR="00A2307E" w:rsidRPr="000F59B3" w14:paraId="1887E8FB" w14:textId="77777777" w:rsidTr="00A2316D">
        <w:tc>
          <w:tcPr>
            <w:tcW w:w="2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512A20" w14:textId="77777777" w:rsidR="00A2307E" w:rsidRPr="00A2316D" w:rsidRDefault="00A2307E" w:rsidP="00DD31B7">
            <w:pPr>
              <w:pStyle w:val="JSCsummarytabletext"/>
              <w:rPr>
                <w:strike/>
                <w:color w:val="808080" w:themeColor="background1" w:themeShade="80"/>
                <w:highlight w:val="green"/>
              </w:rPr>
            </w:pPr>
            <w:r w:rsidRPr="00A2316D">
              <w:rPr>
                <w:strike/>
                <w:color w:val="808080" w:themeColor="background1" w:themeShade="80"/>
                <w:highlight w:val="green"/>
              </w:rPr>
              <w:t>Acceptability:</w:t>
            </w:r>
          </w:p>
        </w:tc>
        <w:tc>
          <w:tcPr>
            <w:tcW w:w="70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C9ECA2" w14:textId="77777777" w:rsidR="00A2307E" w:rsidRPr="00A2316D" w:rsidRDefault="00A2307E" w:rsidP="00DD31B7">
            <w:pPr>
              <w:pStyle w:val="JSCsummarytabletext"/>
              <w:rPr>
                <w:strike/>
                <w:color w:val="808080" w:themeColor="background1" w:themeShade="80"/>
                <w:highlight w:val="green"/>
              </w:rPr>
            </w:pPr>
            <w:r w:rsidRPr="00A2316D">
              <w:rPr>
                <w:strike/>
                <w:color w:val="808080" w:themeColor="background1" w:themeShade="80"/>
                <w:highlight w:val="green"/>
              </w:rPr>
              <w:t>yes</w:t>
            </w:r>
          </w:p>
        </w:tc>
      </w:tr>
    </w:tbl>
    <w:p w14:paraId="3101AED7" w14:textId="77777777" w:rsidR="00A2307E" w:rsidRPr="000F59B3" w:rsidRDefault="00A2307E" w:rsidP="00A2307E">
      <w:pPr>
        <w:pStyle w:val="RepNewPart"/>
        <w:rPr>
          <w:highlight w:val="green"/>
        </w:rPr>
      </w:pPr>
      <w:r w:rsidRPr="000F59B3">
        <w:rPr>
          <w:highlight w:val="green"/>
        </w:rPr>
        <w:t>Materials and methods</w:t>
      </w:r>
    </w:p>
    <w:p w14:paraId="289D36CA" w14:textId="6A9FA969" w:rsidR="00A2307E" w:rsidRPr="000F59B3" w:rsidRDefault="00A2307E" w:rsidP="00A2307E">
      <w:pPr>
        <w:pStyle w:val="RepStandard"/>
        <w:rPr>
          <w:highlight w:val="green"/>
        </w:rPr>
      </w:pPr>
      <w:r w:rsidRPr="000F59B3">
        <w:rPr>
          <w:sz w:val="23"/>
          <w:szCs w:val="23"/>
          <w:highlight w:val="green"/>
        </w:rPr>
        <w:t xml:space="preserve">The analytical method was </w:t>
      </w:r>
      <w:r>
        <w:rPr>
          <w:sz w:val="23"/>
          <w:szCs w:val="23"/>
          <w:highlight w:val="green"/>
        </w:rPr>
        <w:t>independently validated</w:t>
      </w:r>
      <w:r w:rsidRPr="000F59B3">
        <w:rPr>
          <w:sz w:val="23"/>
          <w:szCs w:val="23"/>
          <w:highlight w:val="green"/>
        </w:rPr>
        <w:t xml:space="preserve"> for the determination of 2,4-D in honey by HPLC-MS/MS.</w:t>
      </w:r>
    </w:p>
    <w:p w14:paraId="324B9E34" w14:textId="77777777" w:rsidR="00A2307E" w:rsidRPr="000F59B3" w:rsidRDefault="00A2307E" w:rsidP="00A2307E">
      <w:pPr>
        <w:pStyle w:val="RepStandard"/>
        <w:rPr>
          <w:sz w:val="23"/>
          <w:szCs w:val="23"/>
          <w:highlight w:val="green"/>
        </w:rPr>
      </w:pPr>
    </w:p>
    <w:p w14:paraId="1A00FAEC" w14:textId="77777777" w:rsidR="00A2307E" w:rsidRPr="000F59B3" w:rsidRDefault="00A2307E" w:rsidP="00A2307E">
      <w:pPr>
        <w:pStyle w:val="RepStandard"/>
        <w:rPr>
          <w:sz w:val="23"/>
          <w:szCs w:val="23"/>
          <w:highlight w:val="green"/>
        </w:rPr>
      </w:pPr>
      <w:r w:rsidRPr="000F59B3">
        <w:rPr>
          <w:sz w:val="23"/>
          <w:szCs w:val="23"/>
          <w:highlight w:val="green"/>
        </w:rPr>
        <w:t>Honey samples (5 g) were extracted with 0.1% formic acid in methanol (10 mL), formic acid (100 µL), water (2 mL) and EDTA solution (1 mL). The sample was shaken for 20 minutes and diluted to 20 mL with water and sonicated. The sample was centrifuged, and an aliquot (1 m</w:t>
      </w:r>
      <w:r>
        <w:rPr>
          <w:sz w:val="23"/>
          <w:szCs w:val="23"/>
          <w:highlight w:val="green"/>
        </w:rPr>
        <w:t>L</w:t>
      </w:r>
      <w:r w:rsidRPr="000F59B3">
        <w:rPr>
          <w:sz w:val="23"/>
          <w:szCs w:val="23"/>
          <w:highlight w:val="green"/>
        </w:rPr>
        <w:t>) was added to acetonitrile (1 m</w:t>
      </w:r>
      <w:r>
        <w:rPr>
          <w:sz w:val="23"/>
          <w:szCs w:val="23"/>
          <w:highlight w:val="green"/>
        </w:rPr>
        <w:t>L</w:t>
      </w:r>
      <w:r w:rsidRPr="000F59B3">
        <w:rPr>
          <w:sz w:val="23"/>
          <w:szCs w:val="23"/>
          <w:highlight w:val="green"/>
        </w:rPr>
        <w:t>).</w:t>
      </w:r>
    </w:p>
    <w:p w14:paraId="32A6F4E5" w14:textId="77777777" w:rsidR="00A2307E" w:rsidRPr="000F59B3" w:rsidRDefault="00A2307E" w:rsidP="00A2307E">
      <w:pPr>
        <w:pStyle w:val="RepStandard"/>
        <w:rPr>
          <w:sz w:val="23"/>
          <w:szCs w:val="23"/>
          <w:highlight w:val="green"/>
        </w:rPr>
      </w:pPr>
      <w:r w:rsidRPr="000F59B3">
        <w:rPr>
          <w:sz w:val="23"/>
          <w:szCs w:val="23"/>
          <w:highlight w:val="green"/>
        </w:rPr>
        <w:t>All samples were analysed by HPLC-MS/MS employing a Helix Amaze SPF column, 3</w:t>
      </w:r>
      <w:r>
        <w:rPr>
          <w:sz w:val="23"/>
          <w:szCs w:val="23"/>
          <w:highlight w:val="green"/>
        </w:rPr>
        <w:t xml:space="preserve"> </w:t>
      </w:r>
      <w:r w:rsidRPr="000F59B3">
        <w:rPr>
          <w:sz w:val="23"/>
          <w:szCs w:val="23"/>
          <w:highlight w:val="green"/>
        </w:rPr>
        <w:t>µm monitoring two mass transitions.</w:t>
      </w:r>
    </w:p>
    <w:p w14:paraId="4A0DC1C5" w14:textId="77777777" w:rsidR="00A2307E" w:rsidRPr="000F59B3" w:rsidRDefault="00A2307E" w:rsidP="00A2307E">
      <w:pPr>
        <w:pStyle w:val="OECDStandard"/>
        <w:spacing w:before="120" w:after="120"/>
        <w:rPr>
          <w:highlight w:val="green"/>
        </w:rPr>
      </w:pPr>
      <w:r w:rsidRPr="000F59B3">
        <w:rPr>
          <w:highlight w:val="green"/>
        </w:rPr>
        <w:t>Quantification was performed using external matrix matched calibration standards over the range 0.375 to 37.5 ng/mL, equivalent to 0.003 to 0.3 mg/kg in samples.</w:t>
      </w:r>
    </w:p>
    <w:p w14:paraId="0CCF6E79" w14:textId="77777777" w:rsidR="00A2307E" w:rsidRPr="000F59B3" w:rsidRDefault="00A2307E" w:rsidP="00A2307E">
      <w:pPr>
        <w:pStyle w:val="RepNewPart"/>
        <w:rPr>
          <w:highlight w:val="green"/>
        </w:rPr>
      </w:pPr>
      <w:r w:rsidRPr="000F59B3">
        <w:rPr>
          <w:highlight w:val="green"/>
        </w:rPr>
        <w:t>Results and discussions</w:t>
      </w:r>
    </w:p>
    <w:p w14:paraId="0CCDCB83" w14:textId="33C35E44" w:rsidR="00A2307E" w:rsidRPr="000F59B3" w:rsidRDefault="00A2307E" w:rsidP="00A2307E">
      <w:pPr>
        <w:pStyle w:val="JSCnormal"/>
        <w:rPr>
          <w:highlight w:val="green"/>
        </w:rPr>
      </w:pPr>
      <w:r w:rsidRPr="000F59B3">
        <w:rPr>
          <w:highlight w:val="green"/>
        </w:rPr>
        <w:t xml:space="preserve">The analytical method for the determination of 2,4-D in honey was successfully </w:t>
      </w:r>
      <w:r>
        <w:rPr>
          <w:highlight w:val="green"/>
        </w:rPr>
        <w:t xml:space="preserve">independently </w:t>
      </w:r>
      <w:r w:rsidRPr="000F59B3">
        <w:rPr>
          <w:highlight w:val="green"/>
        </w:rPr>
        <w:t>validated with a limit of quantification (LOQ) of 0.01 mg/kg.</w:t>
      </w:r>
    </w:p>
    <w:p w14:paraId="4E0512DE" w14:textId="575FE4E8" w:rsidR="00A2307E" w:rsidRPr="000F59B3" w:rsidRDefault="00A2307E" w:rsidP="00A2307E">
      <w:pPr>
        <w:pStyle w:val="RepLabel"/>
        <w:suppressAutoHyphens/>
        <w:rPr>
          <w:highlight w:val="green"/>
          <w:lang w:eastAsia="en-US"/>
        </w:rPr>
      </w:pPr>
      <w:r w:rsidRPr="000F59B3">
        <w:rPr>
          <w:highlight w:val="green"/>
          <w:lang w:eastAsia="en-US"/>
        </w:rPr>
        <w:t>Table A </w:t>
      </w:r>
      <w:r w:rsidRPr="000F59B3">
        <w:rPr>
          <w:highlight w:val="green"/>
          <w:lang w:eastAsia="en-US"/>
        </w:rPr>
        <w:fldChar w:fldCharType="begin"/>
      </w:r>
      <w:r w:rsidRPr="000F59B3">
        <w:rPr>
          <w:highlight w:val="green"/>
          <w:lang w:eastAsia="en-US"/>
        </w:rPr>
        <w:instrText xml:space="preserve"> SEQ Table_A \* ARABIC </w:instrText>
      </w:r>
      <w:r w:rsidRPr="000F59B3">
        <w:rPr>
          <w:highlight w:val="green"/>
          <w:lang w:eastAsia="en-US"/>
        </w:rPr>
        <w:fldChar w:fldCharType="separate"/>
      </w:r>
      <w:r w:rsidR="00856713">
        <w:rPr>
          <w:noProof/>
          <w:highlight w:val="green"/>
          <w:lang w:eastAsia="en-US"/>
        </w:rPr>
        <w:t>11</w:t>
      </w:r>
      <w:r w:rsidRPr="000F59B3">
        <w:rPr>
          <w:highlight w:val="green"/>
          <w:lang w:eastAsia="en-US"/>
        </w:rPr>
        <w:fldChar w:fldCharType="end"/>
      </w:r>
      <w:r w:rsidRPr="000F59B3">
        <w:rPr>
          <w:highlight w:val="green"/>
          <w:lang w:eastAsia="en-US"/>
        </w:rPr>
        <w:t>:</w:t>
      </w:r>
      <w:r w:rsidRPr="000F59B3">
        <w:rPr>
          <w:highlight w:val="green"/>
          <w:lang w:eastAsia="en-US"/>
        </w:rPr>
        <w:tab/>
      </w:r>
      <w:r w:rsidRPr="000F59B3">
        <w:rPr>
          <w:bCs w:val="0"/>
          <w:highlight w:val="green"/>
          <w:lang w:eastAsia="en-US"/>
        </w:rPr>
        <w:t xml:space="preserve">Recovery results from </w:t>
      </w:r>
      <w:r>
        <w:rPr>
          <w:bCs w:val="0"/>
          <w:highlight w:val="green"/>
          <w:lang w:eastAsia="en-US"/>
        </w:rPr>
        <w:t>independent laboratory validation</w:t>
      </w:r>
      <w:r w:rsidRPr="000F59B3">
        <w:rPr>
          <w:bCs w:val="0"/>
          <w:highlight w:val="green"/>
          <w:lang w:eastAsia="en-US"/>
        </w:rPr>
        <w:t xml:space="preserve"> of </w:t>
      </w:r>
      <w:r w:rsidRPr="000F59B3">
        <w:rPr>
          <w:highlight w:val="green"/>
        </w:rPr>
        <w:t xml:space="preserve">2,4-D in honey </w:t>
      </w:r>
      <w:r w:rsidRPr="000F59B3">
        <w:rPr>
          <w:bCs w:val="0"/>
          <w:highlight w:val="green"/>
          <w:lang w:eastAsia="en-US"/>
        </w:rPr>
        <w:t>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370"/>
        <w:gridCol w:w="1653"/>
        <w:gridCol w:w="1090"/>
        <w:gridCol w:w="1370"/>
        <w:gridCol w:w="2356"/>
      </w:tblGrid>
      <w:tr w:rsidR="00A2307E" w:rsidRPr="000F59B3" w14:paraId="5057ACEC" w14:textId="77777777" w:rsidTr="00DD31B7">
        <w:trPr>
          <w:tblHeader/>
        </w:trPr>
        <w:tc>
          <w:tcPr>
            <w:tcW w:w="807" w:type="pct"/>
            <w:tcBorders>
              <w:top w:val="single" w:sz="4" w:space="0" w:color="auto"/>
              <w:left w:val="single" w:sz="4" w:space="0" w:color="auto"/>
              <w:bottom w:val="single" w:sz="4" w:space="0" w:color="auto"/>
              <w:right w:val="single" w:sz="4" w:space="0" w:color="auto"/>
            </w:tcBorders>
            <w:hideMark/>
          </w:tcPr>
          <w:p w14:paraId="33B1A3EB" w14:textId="77777777" w:rsidR="00A2307E" w:rsidRPr="000F59B3" w:rsidRDefault="00A2307E" w:rsidP="00DD31B7">
            <w:pPr>
              <w:pStyle w:val="RepTableHeader"/>
              <w:jc w:val="center"/>
              <w:rPr>
                <w:highlight w:val="green"/>
                <w:lang w:val="en-GB"/>
              </w:rPr>
            </w:pPr>
            <w:r w:rsidRPr="000F59B3">
              <w:rPr>
                <w:highlight w:val="green"/>
                <w:lang w:val="en-GB"/>
              </w:rPr>
              <w:t>Matrix</w:t>
            </w:r>
          </w:p>
        </w:tc>
        <w:tc>
          <w:tcPr>
            <w:tcW w:w="733" w:type="pct"/>
            <w:tcBorders>
              <w:top w:val="single" w:sz="4" w:space="0" w:color="auto"/>
              <w:left w:val="single" w:sz="4" w:space="0" w:color="auto"/>
              <w:bottom w:val="single" w:sz="4" w:space="0" w:color="auto"/>
              <w:right w:val="single" w:sz="4" w:space="0" w:color="auto"/>
            </w:tcBorders>
          </w:tcPr>
          <w:p w14:paraId="40EA3CF9" w14:textId="77777777" w:rsidR="00A2307E" w:rsidRPr="000F59B3" w:rsidRDefault="00A2307E" w:rsidP="00DD31B7">
            <w:pPr>
              <w:pStyle w:val="RepTableHeader"/>
              <w:jc w:val="center"/>
              <w:rPr>
                <w:highlight w:val="green"/>
                <w:lang w:val="en-GB"/>
              </w:rPr>
            </w:pPr>
            <w:r w:rsidRPr="000F59B3">
              <w:rPr>
                <w:highlight w:val="green"/>
              </w:rPr>
              <w:t>Analyte</w:t>
            </w:r>
          </w:p>
        </w:tc>
        <w:tc>
          <w:tcPr>
            <w:tcW w:w="884" w:type="pct"/>
            <w:tcBorders>
              <w:top w:val="single" w:sz="4" w:space="0" w:color="auto"/>
              <w:left w:val="single" w:sz="4" w:space="0" w:color="auto"/>
              <w:bottom w:val="single" w:sz="4" w:space="0" w:color="auto"/>
              <w:right w:val="single" w:sz="4" w:space="0" w:color="auto"/>
            </w:tcBorders>
            <w:hideMark/>
          </w:tcPr>
          <w:p w14:paraId="7531E4AF" w14:textId="77777777" w:rsidR="00A2307E" w:rsidRPr="000F59B3" w:rsidRDefault="00A2307E" w:rsidP="00DD31B7">
            <w:pPr>
              <w:pStyle w:val="RepTableHeader"/>
              <w:jc w:val="center"/>
              <w:rPr>
                <w:highlight w:val="green"/>
                <w:lang w:val="en-GB"/>
              </w:rPr>
            </w:pPr>
            <w:r w:rsidRPr="000F59B3">
              <w:rPr>
                <w:highlight w:val="green"/>
                <w:lang w:val="en-GB"/>
              </w:rPr>
              <w:t>Fortification level (mg/kg) (n=x)</w:t>
            </w:r>
          </w:p>
        </w:tc>
        <w:tc>
          <w:tcPr>
            <w:tcW w:w="583" w:type="pct"/>
            <w:tcBorders>
              <w:top w:val="single" w:sz="4" w:space="0" w:color="auto"/>
              <w:left w:val="single" w:sz="4" w:space="0" w:color="auto"/>
              <w:bottom w:val="single" w:sz="4" w:space="0" w:color="auto"/>
              <w:right w:val="single" w:sz="4" w:space="0" w:color="auto"/>
            </w:tcBorders>
            <w:hideMark/>
          </w:tcPr>
          <w:p w14:paraId="161F11AD" w14:textId="77777777" w:rsidR="00A2307E" w:rsidRPr="000F59B3" w:rsidRDefault="00A2307E" w:rsidP="00DD31B7">
            <w:pPr>
              <w:pStyle w:val="RepTableHeader"/>
              <w:jc w:val="center"/>
              <w:rPr>
                <w:highlight w:val="green"/>
                <w:lang w:val="en-GB"/>
              </w:rPr>
            </w:pPr>
            <w:r w:rsidRPr="000F59B3">
              <w:rPr>
                <w:highlight w:val="green"/>
                <w:lang w:val="en-GB"/>
              </w:rPr>
              <w:t xml:space="preserve">Mean </w:t>
            </w:r>
            <w:r w:rsidRPr="000F59B3">
              <w:rPr>
                <w:highlight w:val="green"/>
                <w:lang w:val="en-GB"/>
              </w:rPr>
              <w:br/>
              <w:t>recovery (%)</w:t>
            </w:r>
          </w:p>
        </w:tc>
        <w:tc>
          <w:tcPr>
            <w:tcW w:w="733" w:type="pct"/>
            <w:tcBorders>
              <w:top w:val="single" w:sz="4" w:space="0" w:color="auto"/>
              <w:left w:val="single" w:sz="4" w:space="0" w:color="auto"/>
              <w:bottom w:val="single" w:sz="4" w:space="0" w:color="auto"/>
              <w:right w:val="single" w:sz="4" w:space="0" w:color="auto"/>
            </w:tcBorders>
            <w:hideMark/>
          </w:tcPr>
          <w:p w14:paraId="40F5D651" w14:textId="77777777" w:rsidR="00A2307E" w:rsidRPr="000F59B3" w:rsidRDefault="00A2307E" w:rsidP="00DD31B7">
            <w:pPr>
              <w:pStyle w:val="RepTableHeader"/>
              <w:jc w:val="center"/>
              <w:rPr>
                <w:highlight w:val="green"/>
                <w:lang w:val="en-GB"/>
              </w:rPr>
            </w:pPr>
            <w:r w:rsidRPr="000F59B3">
              <w:rPr>
                <w:highlight w:val="green"/>
                <w:lang w:val="en-GB"/>
              </w:rPr>
              <w:t>RSD (%)</w:t>
            </w:r>
          </w:p>
        </w:tc>
        <w:tc>
          <w:tcPr>
            <w:tcW w:w="1260" w:type="pct"/>
            <w:tcBorders>
              <w:top w:val="single" w:sz="4" w:space="0" w:color="auto"/>
              <w:left w:val="single" w:sz="4" w:space="0" w:color="auto"/>
              <w:bottom w:val="single" w:sz="4" w:space="0" w:color="auto"/>
              <w:right w:val="single" w:sz="4" w:space="0" w:color="auto"/>
            </w:tcBorders>
            <w:hideMark/>
          </w:tcPr>
          <w:p w14:paraId="322BAB4E" w14:textId="77777777" w:rsidR="00A2307E" w:rsidRPr="000F59B3" w:rsidRDefault="00A2307E" w:rsidP="00DD31B7">
            <w:pPr>
              <w:pStyle w:val="RepTableHeader"/>
              <w:jc w:val="center"/>
              <w:rPr>
                <w:highlight w:val="green"/>
                <w:lang w:val="en-GB"/>
              </w:rPr>
            </w:pPr>
            <w:r w:rsidRPr="000F59B3">
              <w:rPr>
                <w:highlight w:val="green"/>
                <w:lang w:val="en-GB"/>
              </w:rPr>
              <w:t>Comments</w:t>
            </w:r>
          </w:p>
        </w:tc>
      </w:tr>
      <w:tr w:rsidR="00A2307E" w:rsidRPr="000F59B3" w14:paraId="45E248BD" w14:textId="77777777" w:rsidTr="00DD31B7">
        <w:tc>
          <w:tcPr>
            <w:tcW w:w="5000" w:type="pct"/>
            <w:gridSpan w:val="6"/>
            <w:tcBorders>
              <w:top w:val="single" w:sz="4" w:space="0" w:color="auto"/>
              <w:left w:val="single" w:sz="4" w:space="0" w:color="auto"/>
              <w:right w:val="single" w:sz="4" w:space="0" w:color="auto"/>
            </w:tcBorders>
          </w:tcPr>
          <w:p w14:paraId="4E91AE8D" w14:textId="77777777" w:rsidR="00A2307E" w:rsidRPr="000F59B3" w:rsidRDefault="00A2307E" w:rsidP="00DD31B7">
            <w:pPr>
              <w:pStyle w:val="RepTable"/>
              <w:suppressAutoHyphens/>
              <w:rPr>
                <w:highlight w:val="green"/>
              </w:rPr>
            </w:pPr>
            <w:r w:rsidRPr="000F59B3">
              <w:rPr>
                <w:highlight w:val="green"/>
              </w:rPr>
              <w:t>Quantification m/z 219→161</w:t>
            </w:r>
          </w:p>
        </w:tc>
      </w:tr>
      <w:tr w:rsidR="00A2307E" w:rsidRPr="000F59B3" w14:paraId="21FB977F" w14:textId="77777777" w:rsidTr="00DD31B7">
        <w:tc>
          <w:tcPr>
            <w:tcW w:w="807" w:type="pct"/>
            <w:vMerge w:val="restart"/>
            <w:tcBorders>
              <w:top w:val="single" w:sz="4" w:space="0" w:color="auto"/>
              <w:left w:val="single" w:sz="4" w:space="0" w:color="auto"/>
              <w:right w:val="single" w:sz="4" w:space="0" w:color="auto"/>
            </w:tcBorders>
          </w:tcPr>
          <w:p w14:paraId="150D5B9F" w14:textId="77777777" w:rsidR="00A2307E" w:rsidRPr="000F59B3" w:rsidRDefault="00A2307E" w:rsidP="00DD31B7">
            <w:pPr>
              <w:pStyle w:val="RepTable"/>
              <w:suppressAutoHyphens/>
              <w:rPr>
                <w:highlight w:val="green"/>
              </w:rPr>
            </w:pPr>
            <w:r w:rsidRPr="000F59B3">
              <w:rPr>
                <w:highlight w:val="green"/>
              </w:rPr>
              <w:t>honey</w:t>
            </w:r>
          </w:p>
        </w:tc>
        <w:tc>
          <w:tcPr>
            <w:tcW w:w="733" w:type="pct"/>
            <w:vMerge w:val="restart"/>
            <w:tcBorders>
              <w:top w:val="single" w:sz="4" w:space="0" w:color="auto"/>
              <w:left w:val="single" w:sz="4" w:space="0" w:color="auto"/>
              <w:right w:val="single" w:sz="4" w:space="0" w:color="auto"/>
            </w:tcBorders>
          </w:tcPr>
          <w:p w14:paraId="3C8097E3" w14:textId="77777777" w:rsidR="00A2307E" w:rsidRPr="000F59B3" w:rsidRDefault="00A2307E" w:rsidP="00DD31B7">
            <w:pPr>
              <w:pStyle w:val="RepTable"/>
              <w:suppressAutoHyphens/>
              <w:rPr>
                <w:highlight w:val="green"/>
              </w:rPr>
            </w:pPr>
            <w:r w:rsidRPr="000F59B3">
              <w:rPr>
                <w:highlight w:val="green"/>
              </w:rPr>
              <w:t>2,4-D</w:t>
            </w:r>
          </w:p>
        </w:tc>
        <w:tc>
          <w:tcPr>
            <w:tcW w:w="884" w:type="pct"/>
            <w:tcBorders>
              <w:top w:val="single" w:sz="4" w:space="0" w:color="auto"/>
              <w:left w:val="single" w:sz="4" w:space="0" w:color="auto"/>
              <w:bottom w:val="single" w:sz="4" w:space="0" w:color="auto"/>
              <w:right w:val="single" w:sz="4" w:space="0" w:color="auto"/>
            </w:tcBorders>
          </w:tcPr>
          <w:p w14:paraId="2C4FB0FD" w14:textId="77777777" w:rsidR="00A2307E" w:rsidRPr="000F59B3" w:rsidRDefault="00A2307E" w:rsidP="00DD31B7">
            <w:pPr>
              <w:pStyle w:val="RepTable"/>
              <w:suppressAutoHyphens/>
              <w:rPr>
                <w:highlight w:val="green"/>
              </w:rPr>
            </w:pPr>
            <w:r w:rsidRPr="000F59B3">
              <w:rPr>
                <w:highlight w:val="green"/>
              </w:rPr>
              <w:t>0.01 (n=5)</w:t>
            </w:r>
          </w:p>
        </w:tc>
        <w:tc>
          <w:tcPr>
            <w:tcW w:w="583" w:type="pct"/>
            <w:tcBorders>
              <w:top w:val="single" w:sz="4" w:space="0" w:color="auto"/>
              <w:left w:val="single" w:sz="4" w:space="0" w:color="auto"/>
              <w:bottom w:val="single" w:sz="4" w:space="0" w:color="auto"/>
              <w:right w:val="single" w:sz="4" w:space="0" w:color="auto"/>
            </w:tcBorders>
          </w:tcPr>
          <w:p w14:paraId="0845A55E" w14:textId="0134C2D3" w:rsidR="00A2307E" w:rsidRPr="000F59B3" w:rsidRDefault="003F04BB" w:rsidP="00DD31B7">
            <w:pPr>
              <w:pStyle w:val="RepTable"/>
              <w:suppressAutoHyphens/>
              <w:rPr>
                <w:highlight w:val="green"/>
              </w:rPr>
            </w:pPr>
            <w:r>
              <w:rPr>
                <w:highlight w:val="green"/>
              </w:rPr>
              <w:t>104</w:t>
            </w:r>
          </w:p>
        </w:tc>
        <w:tc>
          <w:tcPr>
            <w:tcW w:w="733" w:type="pct"/>
            <w:tcBorders>
              <w:top w:val="single" w:sz="4" w:space="0" w:color="auto"/>
              <w:left w:val="single" w:sz="4" w:space="0" w:color="auto"/>
              <w:bottom w:val="single" w:sz="4" w:space="0" w:color="auto"/>
              <w:right w:val="single" w:sz="4" w:space="0" w:color="auto"/>
            </w:tcBorders>
          </w:tcPr>
          <w:p w14:paraId="72E5B740" w14:textId="77EE333A" w:rsidR="00A2307E" w:rsidRPr="000F59B3" w:rsidRDefault="003F04BB" w:rsidP="00DD31B7">
            <w:pPr>
              <w:pStyle w:val="RepTable"/>
              <w:suppressAutoHyphens/>
              <w:rPr>
                <w:highlight w:val="green"/>
              </w:rPr>
            </w:pPr>
            <w:r>
              <w:rPr>
                <w:highlight w:val="green"/>
              </w:rPr>
              <w:t>1.3</w:t>
            </w:r>
          </w:p>
        </w:tc>
        <w:tc>
          <w:tcPr>
            <w:tcW w:w="1260" w:type="pct"/>
            <w:tcBorders>
              <w:top w:val="single" w:sz="4" w:space="0" w:color="auto"/>
              <w:left w:val="single" w:sz="4" w:space="0" w:color="auto"/>
              <w:bottom w:val="single" w:sz="4" w:space="0" w:color="auto"/>
              <w:right w:val="single" w:sz="4" w:space="0" w:color="auto"/>
            </w:tcBorders>
          </w:tcPr>
          <w:p w14:paraId="71B4039D" w14:textId="4B73F574" w:rsidR="00A2307E" w:rsidRPr="000F59B3" w:rsidRDefault="00A2307E" w:rsidP="00DD31B7">
            <w:pPr>
              <w:pStyle w:val="RepTable"/>
              <w:suppressAutoHyphens/>
              <w:rPr>
                <w:highlight w:val="green"/>
              </w:rPr>
            </w:pPr>
            <w:r w:rsidRPr="000F59B3">
              <w:rPr>
                <w:highlight w:val="green"/>
              </w:rPr>
              <w:t xml:space="preserve">Range </w:t>
            </w:r>
            <w:r w:rsidR="003F04BB">
              <w:rPr>
                <w:highlight w:val="green"/>
              </w:rPr>
              <w:t>103</w:t>
            </w:r>
            <w:r w:rsidRPr="000F59B3">
              <w:rPr>
                <w:highlight w:val="green"/>
              </w:rPr>
              <w:t>-</w:t>
            </w:r>
            <w:r w:rsidR="003F04BB">
              <w:rPr>
                <w:highlight w:val="green"/>
              </w:rPr>
              <w:t>106</w:t>
            </w:r>
            <w:r w:rsidRPr="000F59B3">
              <w:rPr>
                <w:highlight w:val="green"/>
              </w:rPr>
              <w:t>%</w:t>
            </w:r>
          </w:p>
        </w:tc>
      </w:tr>
      <w:tr w:rsidR="00A2307E" w:rsidRPr="000F59B3" w14:paraId="447AF07C" w14:textId="77777777" w:rsidTr="00DD31B7">
        <w:tc>
          <w:tcPr>
            <w:tcW w:w="807" w:type="pct"/>
            <w:vMerge/>
            <w:tcBorders>
              <w:left w:val="single" w:sz="4" w:space="0" w:color="auto"/>
              <w:right w:val="single" w:sz="4" w:space="0" w:color="auto"/>
            </w:tcBorders>
          </w:tcPr>
          <w:p w14:paraId="4BEFA78C" w14:textId="77777777" w:rsidR="00A2307E" w:rsidRPr="000F59B3" w:rsidRDefault="00A2307E" w:rsidP="00A2307E">
            <w:pPr>
              <w:pStyle w:val="RepTable"/>
              <w:suppressAutoHyphens/>
              <w:rPr>
                <w:highlight w:val="green"/>
              </w:rPr>
            </w:pPr>
          </w:p>
        </w:tc>
        <w:tc>
          <w:tcPr>
            <w:tcW w:w="733" w:type="pct"/>
            <w:vMerge/>
            <w:tcBorders>
              <w:left w:val="single" w:sz="4" w:space="0" w:color="auto"/>
              <w:right w:val="single" w:sz="4" w:space="0" w:color="auto"/>
            </w:tcBorders>
          </w:tcPr>
          <w:p w14:paraId="43FB797B" w14:textId="77777777" w:rsidR="00A2307E" w:rsidRPr="000F59B3" w:rsidRDefault="00A2307E" w:rsidP="00A2307E">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2170326F" w14:textId="77777777" w:rsidR="00A2307E" w:rsidRPr="000F59B3" w:rsidRDefault="00A2307E" w:rsidP="00A2307E">
            <w:pPr>
              <w:pStyle w:val="RepTable"/>
              <w:suppressAutoHyphens/>
              <w:rPr>
                <w:highlight w:val="green"/>
              </w:rPr>
            </w:pPr>
            <w:r w:rsidRPr="000F59B3">
              <w:rPr>
                <w:highlight w:val="green"/>
              </w:rPr>
              <w:t>0.1 (n=5)</w:t>
            </w:r>
          </w:p>
        </w:tc>
        <w:tc>
          <w:tcPr>
            <w:tcW w:w="583" w:type="pct"/>
            <w:tcBorders>
              <w:top w:val="single" w:sz="4" w:space="0" w:color="auto"/>
              <w:left w:val="single" w:sz="4" w:space="0" w:color="auto"/>
              <w:bottom w:val="single" w:sz="4" w:space="0" w:color="auto"/>
              <w:right w:val="single" w:sz="4" w:space="0" w:color="auto"/>
            </w:tcBorders>
          </w:tcPr>
          <w:p w14:paraId="684BA27D" w14:textId="16AF2D41" w:rsidR="00A2307E" w:rsidRPr="000F59B3" w:rsidRDefault="003F04BB" w:rsidP="00A2307E">
            <w:pPr>
              <w:pStyle w:val="RepTable"/>
              <w:suppressAutoHyphens/>
              <w:rPr>
                <w:highlight w:val="green"/>
              </w:rPr>
            </w:pPr>
            <w:r>
              <w:rPr>
                <w:highlight w:val="green"/>
              </w:rPr>
              <w:t>101</w:t>
            </w:r>
          </w:p>
        </w:tc>
        <w:tc>
          <w:tcPr>
            <w:tcW w:w="733" w:type="pct"/>
            <w:tcBorders>
              <w:top w:val="single" w:sz="4" w:space="0" w:color="auto"/>
              <w:left w:val="single" w:sz="4" w:space="0" w:color="auto"/>
              <w:bottom w:val="single" w:sz="4" w:space="0" w:color="auto"/>
              <w:right w:val="single" w:sz="4" w:space="0" w:color="auto"/>
            </w:tcBorders>
          </w:tcPr>
          <w:p w14:paraId="38A59144" w14:textId="31E69A7E" w:rsidR="00A2307E" w:rsidRPr="000F59B3" w:rsidRDefault="003F04BB" w:rsidP="00A2307E">
            <w:pPr>
              <w:pStyle w:val="RepTable"/>
              <w:suppressAutoHyphens/>
              <w:rPr>
                <w:highlight w:val="green"/>
              </w:rPr>
            </w:pPr>
            <w:r>
              <w:rPr>
                <w:highlight w:val="green"/>
              </w:rPr>
              <w:t>0.7</w:t>
            </w:r>
          </w:p>
        </w:tc>
        <w:tc>
          <w:tcPr>
            <w:tcW w:w="1260" w:type="pct"/>
            <w:tcBorders>
              <w:top w:val="single" w:sz="4" w:space="0" w:color="auto"/>
              <w:left w:val="single" w:sz="4" w:space="0" w:color="auto"/>
              <w:bottom w:val="single" w:sz="4" w:space="0" w:color="auto"/>
              <w:right w:val="single" w:sz="4" w:space="0" w:color="auto"/>
            </w:tcBorders>
          </w:tcPr>
          <w:p w14:paraId="42C2C135" w14:textId="7A521A25" w:rsidR="00A2307E" w:rsidRPr="000F59B3" w:rsidRDefault="00A2307E" w:rsidP="00A2307E">
            <w:pPr>
              <w:pStyle w:val="RepTable"/>
              <w:suppressAutoHyphens/>
              <w:rPr>
                <w:highlight w:val="green"/>
              </w:rPr>
            </w:pPr>
            <w:r w:rsidRPr="001D3C60">
              <w:rPr>
                <w:highlight w:val="green"/>
              </w:rPr>
              <w:t xml:space="preserve">Range </w:t>
            </w:r>
            <w:r w:rsidR="003F04BB">
              <w:rPr>
                <w:highlight w:val="green"/>
              </w:rPr>
              <w:t>100</w:t>
            </w:r>
            <w:r w:rsidRPr="001D3C60">
              <w:rPr>
                <w:highlight w:val="green"/>
              </w:rPr>
              <w:t>-</w:t>
            </w:r>
            <w:r w:rsidR="003F04BB">
              <w:rPr>
                <w:highlight w:val="green"/>
              </w:rPr>
              <w:t>102</w:t>
            </w:r>
            <w:r w:rsidRPr="001D3C60">
              <w:rPr>
                <w:highlight w:val="green"/>
              </w:rPr>
              <w:t>%</w:t>
            </w:r>
          </w:p>
        </w:tc>
      </w:tr>
      <w:tr w:rsidR="00A2307E" w:rsidRPr="000F59B3" w14:paraId="208046C4" w14:textId="77777777" w:rsidTr="00DD31B7">
        <w:tc>
          <w:tcPr>
            <w:tcW w:w="807" w:type="pct"/>
            <w:vMerge/>
            <w:tcBorders>
              <w:left w:val="single" w:sz="4" w:space="0" w:color="auto"/>
              <w:right w:val="single" w:sz="4" w:space="0" w:color="auto"/>
            </w:tcBorders>
          </w:tcPr>
          <w:p w14:paraId="3B68A3E8" w14:textId="77777777" w:rsidR="00A2307E" w:rsidRPr="000F59B3" w:rsidRDefault="00A2307E" w:rsidP="00A2307E">
            <w:pPr>
              <w:pStyle w:val="RepTable"/>
              <w:suppressAutoHyphens/>
              <w:rPr>
                <w:highlight w:val="green"/>
              </w:rPr>
            </w:pPr>
          </w:p>
        </w:tc>
        <w:tc>
          <w:tcPr>
            <w:tcW w:w="733" w:type="pct"/>
            <w:vMerge/>
            <w:tcBorders>
              <w:left w:val="single" w:sz="4" w:space="0" w:color="auto"/>
              <w:right w:val="single" w:sz="4" w:space="0" w:color="auto"/>
            </w:tcBorders>
          </w:tcPr>
          <w:p w14:paraId="3864D379" w14:textId="77777777" w:rsidR="00A2307E" w:rsidRPr="000F59B3" w:rsidRDefault="00A2307E" w:rsidP="00A2307E">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0F119AC8" w14:textId="77777777" w:rsidR="00A2307E" w:rsidRPr="000F59B3" w:rsidRDefault="00A2307E" w:rsidP="00A2307E">
            <w:pPr>
              <w:pStyle w:val="RepTable"/>
              <w:suppressAutoHyphens/>
              <w:rPr>
                <w:highlight w:val="green"/>
              </w:rPr>
            </w:pPr>
            <w:r>
              <w:rPr>
                <w:highlight w:val="green"/>
              </w:rPr>
              <w:t>Overall (n=10)</w:t>
            </w:r>
          </w:p>
        </w:tc>
        <w:tc>
          <w:tcPr>
            <w:tcW w:w="583" w:type="pct"/>
            <w:tcBorders>
              <w:top w:val="single" w:sz="4" w:space="0" w:color="auto"/>
              <w:left w:val="single" w:sz="4" w:space="0" w:color="auto"/>
              <w:bottom w:val="single" w:sz="4" w:space="0" w:color="auto"/>
              <w:right w:val="single" w:sz="4" w:space="0" w:color="auto"/>
            </w:tcBorders>
          </w:tcPr>
          <w:p w14:paraId="316BAB9F" w14:textId="36A68E9B" w:rsidR="00A2307E" w:rsidRPr="000F59B3" w:rsidRDefault="003F04BB" w:rsidP="00A2307E">
            <w:pPr>
              <w:pStyle w:val="RepTable"/>
              <w:suppressAutoHyphens/>
              <w:rPr>
                <w:highlight w:val="green"/>
              </w:rPr>
            </w:pPr>
            <w:r>
              <w:rPr>
                <w:highlight w:val="green"/>
              </w:rPr>
              <w:t>103</w:t>
            </w:r>
          </w:p>
        </w:tc>
        <w:tc>
          <w:tcPr>
            <w:tcW w:w="733" w:type="pct"/>
            <w:tcBorders>
              <w:top w:val="single" w:sz="4" w:space="0" w:color="auto"/>
              <w:left w:val="single" w:sz="4" w:space="0" w:color="auto"/>
              <w:bottom w:val="single" w:sz="4" w:space="0" w:color="auto"/>
              <w:right w:val="single" w:sz="4" w:space="0" w:color="auto"/>
            </w:tcBorders>
          </w:tcPr>
          <w:p w14:paraId="0AA3B8C0" w14:textId="010DEDBD" w:rsidR="00A2307E" w:rsidRPr="000F59B3" w:rsidRDefault="003F04BB" w:rsidP="00A2307E">
            <w:pPr>
              <w:pStyle w:val="RepTable"/>
              <w:suppressAutoHyphens/>
              <w:rPr>
                <w:highlight w:val="green"/>
              </w:rPr>
            </w:pPr>
            <w:r>
              <w:rPr>
                <w:highlight w:val="green"/>
              </w:rPr>
              <w:t>1.8</w:t>
            </w:r>
          </w:p>
        </w:tc>
        <w:tc>
          <w:tcPr>
            <w:tcW w:w="1260" w:type="pct"/>
            <w:tcBorders>
              <w:top w:val="single" w:sz="4" w:space="0" w:color="auto"/>
              <w:left w:val="single" w:sz="4" w:space="0" w:color="auto"/>
              <w:bottom w:val="single" w:sz="4" w:space="0" w:color="auto"/>
              <w:right w:val="single" w:sz="4" w:space="0" w:color="auto"/>
            </w:tcBorders>
          </w:tcPr>
          <w:p w14:paraId="45F343E3" w14:textId="43C98A12" w:rsidR="00A2307E" w:rsidRPr="000F59B3" w:rsidRDefault="00A2307E" w:rsidP="00A2307E">
            <w:pPr>
              <w:pStyle w:val="RepTable"/>
              <w:suppressAutoHyphens/>
              <w:rPr>
                <w:highlight w:val="green"/>
              </w:rPr>
            </w:pPr>
            <w:r w:rsidRPr="001D3C60">
              <w:rPr>
                <w:highlight w:val="green"/>
              </w:rPr>
              <w:t xml:space="preserve">Range </w:t>
            </w:r>
            <w:r w:rsidR="003F04BB">
              <w:rPr>
                <w:highlight w:val="green"/>
              </w:rPr>
              <w:t>100</w:t>
            </w:r>
            <w:r w:rsidRPr="001D3C60">
              <w:rPr>
                <w:highlight w:val="green"/>
              </w:rPr>
              <w:t>-</w:t>
            </w:r>
            <w:r w:rsidR="003F04BB">
              <w:rPr>
                <w:highlight w:val="green"/>
              </w:rPr>
              <w:t>106</w:t>
            </w:r>
            <w:r w:rsidRPr="001D3C60">
              <w:rPr>
                <w:highlight w:val="green"/>
              </w:rPr>
              <w:t>%</w:t>
            </w:r>
          </w:p>
        </w:tc>
      </w:tr>
      <w:tr w:rsidR="00A2307E" w:rsidRPr="000F59B3" w14:paraId="2B215DA4" w14:textId="77777777" w:rsidTr="00DD31B7">
        <w:tc>
          <w:tcPr>
            <w:tcW w:w="5000" w:type="pct"/>
            <w:gridSpan w:val="6"/>
            <w:tcBorders>
              <w:left w:val="single" w:sz="4" w:space="0" w:color="auto"/>
              <w:right w:val="single" w:sz="4" w:space="0" w:color="auto"/>
            </w:tcBorders>
          </w:tcPr>
          <w:p w14:paraId="742784DF" w14:textId="77777777" w:rsidR="00A2307E" w:rsidRPr="000F59B3" w:rsidRDefault="00A2307E" w:rsidP="00DD31B7">
            <w:pPr>
              <w:pStyle w:val="RepTable"/>
              <w:suppressAutoHyphens/>
              <w:rPr>
                <w:highlight w:val="green"/>
              </w:rPr>
            </w:pPr>
            <w:r w:rsidRPr="000F59B3">
              <w:rPr>
                <w:highlight w:val="green"/>
              </w:rPr>
              <w:t>Confirmation m/z 219→125</w:t>
            </w:r>
          </w:p>
        </w:tc>
      </w:tr>
      <w:tr w:rsidR="00A2307E" w:rsidRPr="000F59B3" w14:paraId="686F46D7" w14:textId="77777777" w:rsidTr="00DD31B7">
        <w:tc>
          <w:tcPr>
            <w:tcW w:w="807" w:type="pct"/>
            <w:vMerge w:val="restart"/>
            <w:tcBorders>
              <w:left w:val="single" w:sz="4" w:space="0" w:color="auto"/>
              <w:right w:val="single" w:sz="4" w:space="0" w:color="auto"/>
            </w:tcBorders>
          </w:tcPr>
          <w:p w14:paraId="3A123585" w14:textId="77777777" w:rsidR="00A2307E" w:rsidRPr="000F59B3" w:rsidRDefault="00A2307E" w:rsidP="00A2307E">
            <w:pPr>
              <w:pStyle w:val="RepTable"/>
              <w:suppressAutoHyphens/>
              <w:rPr>
                <w:highlight w:val="green"/>
              </w:rPr>
            </w:pPr>
            <w:r w:rsidRPr="000F59B3">
              <w:rPr>
                <w:highlight w:val="green"/>
              </w:rPr>
              <w:t>honey</w:t>
            </w:r>
          </w:p>
        </w:tc>
        <w:tc>
          <w:tcPr>
            <w:tcW w:w="733" w:type="pct"/>
            <w:vMerge w:val="restart"/>
            <w:tcBorders>
              <w:left w:val="single" w:sz="4" w:space="0" w:color="auto"/>
              <w:right w:val="single" w:sz="4" w:space="0" w:color="auto"/>
            </w:tcBorders>
          </w:tcPr>
          <w:p w14:paraId="679BFA18" w14:textId="77777777" w:rsidR="00A2307E" w:rsidRPr="000F59B3" w:rsidRDefault="00A2307E" w:rsidP="00A2307E">
            <w:pPr>
              <w:pStyle w:val="RepTable"/>
              <w:suppressAutoHyphens/>
              <w:rPr>
                <w:highlight w:val="green"/>
              </w:rPr>
            </w:pPr>
            <w:r w:rsidRPr="000F59B3">
              <w:rPr>
                <w:highlight w:val="green"/>
              </w:rPr>
              <w:t>2,4-D</w:t>
            </w:r>
          </w:p>
        </w:tc>
        <w:tc>
          <w:tcPr>
            <w:tcW w:w="884" w:type="pct"/>
            <w:tcBorders>
              <w:top w:val="single" w:sz="4" w:space="0" w:color="auto"/>
              <w:left w:val="single" w:sz="4" w:space="0" w:color="auto"/>
              <w:bottom w:val="single" w:sz="4" w:space="0" w:color="auto"/>
              <w:right w:val="single" w:sz="4" w:space="0" w:color="auto"/>
            </w:tcBorders>
          </w:tcPr>
          <w:p w14:paraId="65D64F32" w14:textId="77777777" w:rsidR="00A2307E" w:rsidRPr="000F59B3" w:rsidRDefault="00A2307E" w:rsidP="00A2307E">
            <w:pPr>
              <w:pStyle w:val="RepTable"/>
              <w:suppressAutoHyphens/>
              <w:rPr>
                <w:highlight w:val="green"/>
              </w:rPr>
            </w:pPr>
            <w:r w:rsidRPr="000F59B3">
              <w:rPr>
                <w:highlight w:val="green"/>
              </w:rPr>
              <w:t>0.01 (n=5)</w:t>
            </w:r>
          </w:p>
        </w:tc>
        <w:tc>
          <w:tcPr>
            <w:tcW w:w="583" w:type="pct"/>
            <w:tcBorders>
              <w:top w:val="single" w:sz="4" w:space="0" w:color="auto"/>
              <w:left w:val="single" w:sz="4" w:space="0" w:color="auto"/>
              <w:bottom w:val="single" w:sz="4" w:space="0" w:color="auto"/>
              <w:right w:val="single" w:sz="4" w:space="0" w:color="auto"/>
            </w:tcBorders>
          </w:tcPr>
          <w:p w14:paraId="69A92141" w14:textId="5BCDBCA9" w:rsidR="00A2307E" w:rsidRPr="000F59B3" w:rsidRDefault="003F04BB" w:rsidP="00A2307E">
            <w:pPr>
              <w:pStyle w:val="RepTable"/>
              <w:suppressAutoHyphens/>
              <w:rPr>
                <w:highlight w:val="green"/>
              </w:rPr>
            </w:pPr>
            <w:r>
              <w:rPr>
                <w:highlight w:val="green"/>
              </w:rPr>
              <w:t>101</w:t>
            </w:r>
          </w:p>
        </w:tc>
        <w:tc>
          <w:tcPr>
            <w:tcW w:w="733" w:type="pct"/>
            <w:tcBorders>
              <w:top w:val="single" w:sz="4" w:space="0" w:color="auto"/>
              <w:left w:val="single" w:sz="4" w:space="0" w:color="auto"/>
              <w:bottom w:val="single" w:sz="4" w:space="0" w:color="auto"/>
              <w:right w:val="single" w:sz="4" w:space="0" w:color="auto"/>
            </w:tcBorders>
          </w:tcPr>
          <w:p w14:paraId="186DB0A1" w14:textId="6C2B3C3F" w:rsidR="00A2307E" w:rsidRPr="000F59B3" w:rsidRDefault="003F04BB" w:rsidP="00A2307E">
            <w:pPr>
              <w:pStyle w:val="RepTable"/>
              <w:suppressAutoHyphens/>
              <w:rPr>
                <w:highlight w:val="green"/>
              </w:rPr>
            </w:pPr>
            <w:r>
              <w:rPr>
                <w:highlight w:val="green"/>
              </w:rPr>
              <w:t>1.7</w:t>
            </w:r>
          </w:p>
        </w:tc>
        <w:tc>
          <w:tcPr>
            <w:tcW w:w="1260" w:type="pct"/>
            <w:tcBorders>
              <w:top w:val="single" w:sz="4" w:space="0" w:color="auto"/>
              <w:left w:val="single" w:sz="4" w:space="0" w:color="auto"/>
              <w:bottom w:val="single" w:sz="4" w:space="0" w:color="auto"/>
              <w:right w:val="single" w:sz="4" w:space="0" w:color="auto"/>
            </w:tcBorders>
          </w:tcPr>
          <w:p w14:paraId="431DC730" w14:textId="2D5289A2" w:rsidR="00A2307E" w:rsidRPr="000F59B3" w:rsidRDefault="00A2307E" w:rsidP="00A2307E">
            <w:pPr>
              <w:pStyle w:val="RepTable"/>
              <w:suppressAutoHyphens/>
              <w:rPr>
                <w:highlight w:val="green"/>
              </w:rPr>
            </w:pPr>
            <w:r w:rsidRPr="006B01AF">
              <w:rPr>
                <w:highlight w:val="green"/>
              </w:rPr>
              <w:t xml:space="preserve">Range </w:t>
            </w:r>
            <w:r w:rsidR="003F04BB">
              <w:rPr>
                <w:highlight w:val="green"/>
              </w:rPr>
              <w:t>98-103</w:t>
            </w:r>
            <w:r w:rsidRPr="006B01AF">
              <w:rPr>
                <w:highlight w:val="green"/>
              </w:rPr>
              <w:t>%</w:t>
            </w:r>
          </w:p>
        </w:tc>
      </w:tr>
      <w:tr w:rsidR="00A2307E" w:rsidRPr="000F59B3" w14:paraId="62950412" w14:textId="77777777" w:rsidTr="00DD31B7">
        <w:tc>
          <w:tcPr>
            <w:tcW w:w="807" w:type="pct"/>
            <w:vMerge/>
            <w:tcBorders>
              <w:left w:val="single" w:sz="4" w:space="0" w:color="auto"/>
              <w:right w:val="single" w:sz="4" w:space="0" w:color="auto"/>
            </w:tcBorders>
          </w:tcPr>
          <w:p w14:paraId="0FFD8E1C" w14:textId="77777777" w:rsidR="00A2307E" w:rsidRPr="000F59B3" w:rsidRDefault="00A2307E" w:rsidP="00A2307E">
            <w:pPr>
              <w:pStyle w:val="RepTable"/>
              <w:suppressAutoHyphens/>
              <w:rPr>
                <w:highlight w:val="green"/>
              </w:rPr>
            </w:pPr>
          </w:p>
        </w:tc>
        <w:tc>
          <w:tcPr>
            <w:tcW w:w="733" w:type="pct"/>
            <w:vMerge/>
            <w:tcBorders>
              <w:left w:val="single" w:sz="4" w:space="0" w:color="auto"/>
              <w:right w:val="single" w:sz="4" w:space="0" w:color="auto"/>
            </w:tcBorders>
          </w:tcPr>
          <w:p w14:paraId="0D418026" w14:textId="77777777" w:rsidR="00A2307E" w:rsidRPr="000F59B3" w:rsidRDefault="00A2307E" w:rsidP="00A2307E">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24DDD938" w14:textId="77777777" w:rsidR="00A2307E" w:rsidRPr="000F59B3" w:rsidRDefault="00A2307E" w:rsidP="00A2307E">
            <w:pPr>
              <w:pStyle w:val="RepTable"/>
              <w:suppressAutoHyphens/>
              <w:rPr>
                <w:highlight w:val="green"/>
              </w:rPr>
            </w:pPr>
            <w:r w:rsidRPr="000F59B3">
              <w:rPr>
                <w:highlight w:val="green"/>
              </w:rPr>
              <w:t>0.1 (n=5)</w:t>
            </w:r>
          </w:p>
        </w:tc>
        <w:tc>
          <w:tcPr>
            <w:tcW w:w="583" w:type="pct"/>
            <w:tcBorders>
              <w:top w:val="single" w:sz="4" w:space="0" w:color="auto"/>
              <w:left w:val="single" w:sz="4" w:space="0" w:color="auto"/>
              <w:bottom w:val="single" w:sz="4" w:space="0" w:color="auto"/>
              <w:right w:val="single" w:sz="4" w:space="0" w:color="auto"/>
            </w:tcBorders>
          </w:tcPr>
          <w:p w14:paraId="6DE301A6" w14:textId="78853E75" w:rsidR="00A2307E" w:rsidRPr="000F59B3" w:rsidRDefault="003F04BB" w:rsidP="00A2307E">
            <w:pPr>
              <w:pStyle w:val="RepTable"/>
              <w:suppressAutoHyphens/>
              <w:rPr>
                <w:highlight w:val="green"/>
              </w:rPr>
            </w:pPr>
            <w:r>
              <w:rPr>
                <w:highlight w:val="green"/>
              </w:rPr>
              <w:t>102</w:t>
            </w:r>
          </w:p>
        </w:tc>
        <w:tc>
          <w:tcPr>
            <w:tcW w:w="733" w:type="pct"/>
            <w:tcBorders>
              <w:top w:val="single" w:sz="4" w:space="0" w:color="auto"/>
              <w:left w:val="single" w:sz="4" w:space="0" w:color="auto"/>
              <w:bottom w:val="single" w:sz="4" w:space="0" w:color="auto"/>
              <w:right w:val="single" w:sz="4" w:space="0" w:color="auto"/>
            </w:tcBorders>
          </w:tcPr>
          <w:p w14:paraId="38C32202" w14:textId="397715F8" w:rsidR="00A2307E" w:rsidRPr="000F59B3" w:rsidRDefault="003F04BB" w:rsidP="00A2307E">
            <w:pPr>
              <w:pStyle w:val="RepTable"/>
              <w:suppressAutoHyphens/>
              <w:rPr>
                <w:highlight w:val="green"/>
              </w:rPr>
            </w:pPr>
            <w:r>
              <w:rPr>
                <w:highlight w:val="green"/>
              </w:rPr>
              <w:t>0.7</w:t>
            </w:r>
          </w:p>
        </w:tc>
        <w:tc>
          <w:tcPr>
            <w:tcW w:w="1260" w:type="pct"/>
            <w:tcBorders>
              <w:top w:val="single" w:sz="4" w:space="0" w:color="auto"/>
              <w:left w:val="single" w:sz="4" w:space="0" w:color="auto"/>
              <w:bottom w:val="single" w:sz="4" w:space="0" w:color="auto"/>
              <w:right w:val="single" w:sz="4" w:space="0" w:color="auto"/>
            </w:tcBorders>
          </w:tcPr>
          <w:p w14:paraId="30FC855D" w14:textId="5626230B" w:rsidR="00A2307E" w:rsidRPr="000F59B3" w:rsidRDefault="00A2307E" w:rsidP="00A2307E">
            <w:pPr>
              <w:pStyle w:val="RepTable"/>
              <w:suppressAutoHyphens/>
              <w:rPr>
                <w:highlight w:val="green"/>
              </w:rPr>
            </w:pPr>
            <w:r w:rsidRPr="006B01AF">
              <w:rPr>
                <w:highlight w:val="green"/>
              </w:rPr>
              <w:t xml:space="preserve">Range </w:t>
            </w:r>
            <w:r w:rsidR="003F04BB">
              <w:rPr>
                <w:highlight w:val="green"/>
              </w:rPr>
              <w:t>101</w:t>
            </w:r>
            <w:r w:rsidRPr="006B01AF">
              <w:rPr>
                <w:highlight w:val="green"/>
              </w:rPr>
              <w:t>-</w:t>
            </w:r>
            <w:r w:rsidR="003F04BB">
              <w:rPr>
                <w:highlight w:val="green"/>
              </w:rPr>
              <w:t>102</w:t>
            </w:r>
            <w:r w:rsidRPr="006B01AF">
              <w:rPr>
                <w:highlight w:val="green"/>
              </w:rPr>
              <w:t>%</w:t>
            </w:r>
          </w:p>
        </w:tc>
      </w:tr>
      <w:tr w:rsidR="00A2307E" w:rsidRPr="000F59B3" w14:paraId="21F74A8D" w14:textId="77777777" w:rsidTr="00DD31B7">
        <w:tc>
          <w:tcPr>
            <w:tcW w:w="807" w:type="pct"/>
            <w:vMerge/>
            <w:tcBorders>
              <w:left w:val="single" w:sz="4" w:space="0" w:color="auto"/>
              <w:right w:val="single" w:sz="4" w:space="0" w:color="auto"/>
            </w:tcBorders>
          </w:tcPr>
          <w:p w14:paraId="09CA04BA" w14:textId="77777777" w:rsidR="00A2307E" w:rsidRPr="000F59B3" w:rsidRDefault="00A2307E" w:rsidP="00A2307E">
            <w:pPr>
              <w:pStyle w:val="RepTable"/>
              <w:suppressAutoHyphens/>
              <w:rPr>
                <w:highlight w:val="green"/>
              </w:rPr>
            </w:pPr>
          </w:p>
        </w:tc>
        <w:tc>
          <w:tcPr>
            <w:tcW w:w="733" w:type="pct"/>
            <w:vMerge/>
            <w:tcBorders>
              <w:left w:val="single" w:sz="4" w:space="0" w:color="auto"/>
              <w:right w:val="single" w:sz="4" w:space="0" w:color="auto"/>
            </w:tcBorders>
          </w:tcPr>
          <w:p w14:paraId="26241369" w14:textId="77777777" w:rsidR="00A2307E" w:rsidRPr="000F59B3" w:rsidRDefault="00A2307E" w:rsidP="00A2307E">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510973B1" w14:textId="77777777" w:rsidR="00A2307E" w:rsidRPr="000F59B3" w:rsidRDefault="00A2307E" w:rsidP="00A2307E">
            <w:pPr>
              <w:pStyle w:val="RepTable"/>
              <w:suppressAutoHyphens/>
              <w:rPr>
                <w:highlight w:val="green"/>
              </w:rPr>
            </w:pPr>
            <w:r>
              <w:rPr>
                <w:highlight w:val="green"/>
              </w:rPr>
              <w:t>Overall (n=10)</w:t>
            </w:r>
          </w:p>
        </w:tc>
        <w:tc>
          <w:tcPr>
            <w:tcW w:w="583" w:type="pct"/>
            <w:tcBorders>
              <w:top w:val="single" w:sz="4" w:space="0" w:color="auto"/>
              <w:left w:val="single" w:sz="4" w:space="0" w:color="auto"/>
              <w:bottom w:val="single" w:sz="4" w:space="0" w:color="auto"/>
              <w:right w:val="single" w:sz="4" w:space="0" w:color="auto"/>
            </w:tcBorders>
          </w:tcPr>
          <w:p w14:paraId="72A83141" w14:textId="11DAD806" w:rsidR="00A2307E" w:rsidRPr="000F59B3" w:rsidRDefault="003F04BB" w:rsidP="00A2307E">
            <w:pPr>
              <w:pStyle w:val="RepTable"/>
              <w:suppressAutoHyphens/>
              <w:rPr>
                <w:highlight w:val="green"/>
              </w:rPr>
            </w:pPr>
            <w:r>
              <w:rPr>
                <w:highlight w:val="green"/>
              </w:rPr>
              <w:t>102</w:t>
            </w:r>
          </w:p>
        </w:tc>
        <w:tc>
          <w:tcPr>
            <w:tcW w:w="733" w:type="pct"/>
            <w:tcBorders>
              <w:top w:val="single" w:sz="4" w:space="0" w:color="auto"/>
              <w:left w:val="single" w:sz="4" w:space="0" w:color="auto"/>
              <w:bottom w:val="single" w:sz="4" w:space="0" w:color="auto"/>
              <w:right w:val="single" w:sz="4" w:space="0" w:color="auto"/>
            </w:tcBorders>
          </w:tcPr>
          <w:p w14:paraId="3976704B" w14:textId="0117DEFE" w:rsidR="00A2307E" w:rsidRPr="000F59B3" w:rsidRDefault="003F04BB" w:rsidP="00A2307E">
            <w:pPr>
              <w:pStyle w:val="RepTable"/>
              <w:suppressAutoHyphens/>
              <w:rPr>
                <w:highlight w:val="green"/>
              </w:rPr>
            </w:pPr>
            <w:r>
              <w:rPr>
                <w:highlight w:val="green"/>
              </w:rPr>
              <w:t>1.3</w:t>
            </w:r>
          </w:p>
        </w:tc>
        <w:tc>
          <w:tcPr>
            <w:tcW w:w="1260" w:type="pct"/>
            <w:tcBorders>
              <w:top w:val="single" w:sz="4" w:space="0" w:color="auto"/>
              <w:left w:val="single" w:sz="4" w:space="0" w:color="auto"/>
              <w:bottom w:val="single" w:sz="4" w:space="0" w:color="auto"/>
              <w:right w:val="single" w:sz="4" w:space="0" w:color="auto"/>
            </w:tcBorders>
          </w:tcPr>
          <w:p w14:paraId="0FBEB375" w14:textId="25E38EEE" w:rsidR="00A2307E" w:rsidRPr="000F59B3" w:rsidRDefault="00A2307E" w:rsidP="00A2307E">
            <w:pPr>
              <w:pStyle w:val="RepTable"/>
              <w:suppressAutoHyphens/>
              <w:rPr>
                <w:highlight w:val="green"/>
              </w:rPr>
            </w:pPr>
            <w:r w:rsidRPr="006B01AF">
              <w:rPr>
                <w:highlight w:val="green"/>
              </w:rPr>
              <w:t xml:space="preserve">Range </w:t>
            </w:r>
            <w:r w:rsidR="003F04BB">
              <w:rPr>
                <w:highlight w:val="green"/>
              </w:rPr>
              <w:t>98</w:t>
            </w:r>
            <w:r w:rsidRPr="006B01AF">
              <w:rPr>
                <w:highlight w:val="green"/>
              </w:rPr>
              <w:t>-</w:t>
            </w:r>
            <w:r w:rsidR="003F04BB">
              <w:rPr>
                <w:highlight w:val="green"/>
              </w:rPr>
              <w:t>103</w:t>
            </w:r>
            <w:r w:rsidRPr="006B01AF">
              <w:rPr>
                <w:highlight w:val="green"/>
              </w:rPr>
              <w:t>%</w:t>
            </w:r>
          </w:p>
        </w:tc>
      </w:tr>
    </w:tbl>
    <w:p w14:paraId="26F3BBCC" w14:textId="77777777" w:rsidR="00A2307E" w:rsidRPr="000F59B3" w:rsidRDefault="00A2307E" w:rsidP="00A2307E">
      <w:pPr>
        <w:pStyle w:val="RepStandard"/>
        <w:rPr>
          <w:highlight w:val="green"/>
        </w:rPr>
      </w:pPr>
    </w:p>
    <w:p w14:paraId="6F7839E7" w14:textId="44761E05" w:rsidR="00A2307E" w:rsidRPr="000F59B3" w:rsidRDefault="00A2307E" w:rsidP="00A2307E">
      <w:pPr>
        <w:pStyle w:val="RepLabel"/>
        <w:widowControl/>
        <w:rPr>
          <w:highlight w:val="green"/>
        </w:rPr>
      </w:pPr>
      <w:r w:rsidRPr="000F59B3">
        <w:rPr>
          <w:highlight w:val="green"/>
          <w:lang w:eastAsia="en-US"/>
        </w:rPr>
        <w:t>Table A </w:t>
      </w:r>
      <w:r w:rsidRPr="000F59B3">
        <w:rPr>
          <w:highlight w:val="green"/>
          <w:lang w:eastAsia="en-US"/>
        </w:rPr>
        <w:fldChar w:fldCharType="begin"/>
      </w:r>
      <w:r w:rsidRPr="000F59B3">
        <w:rPr>
          <w:highlight w:val="green"/>
          <w:lang w:eastAsia="en-US"/>
        </w:rPr>
        <w:instrText xml:space="preserve"> SEQ Table_A \* ARABIC </w:instrText>
      </w:r>
      <w:r w:rsidRPr="000F59B3">
        <w:rPr>
          <w:highlight w:val="green"/>
          <w:lang w:eastAsia="en-US"/>
        </w:rPr>
        <w:fldChar w:fldCharType="separate"/>
      </w:r>
      <w:r w:rsidR="00856713">
        <w:rPr>
          <w:noProof/>
          <w:highlight w:val="green"/>
          <w:lang w:eastAsia="en-US"/>
        </w:rPr>
        <w:t>12</w:t>
      </w:r>
      <w:r w:rsidRPr="000F59B3">
        <w:rPr>
          <w:highlight w:val="green"/>
          <w:lang w:eastAsia="en-US"/>
        </w:rPr>
        <w:fldChar w:fldCharType="end"/>
      </w:r>
      <w:r w:rsidRPr="000F59B3">
        <w:rPr>
          <w:highlight w:val="green"/>
          <w:lang w:eastAsia="en-US"/>
        </w:rPr>
        <w:t>:</w:t>
      </w:r>
      <w:r w:rsidRPr="000F59B3">
        <w:rPr>
          <w:highlight w:val="green"/>
          <w:lang w:eastAsia="en-US"/>
        </w:rPr>
        <w:tab/>
        <w:t xml:space="preserve">Characteristics for the analytical method used for </w:t>
      </w:r>
      <w:r>
        <w:rPr>
          <w:highlight w:val="green"/>
          <w:lang w:eastAsia="en-US"/>
        </w:rPr>
        <w:t xml:space="preserve">independent laboratory </w:t>
      </w:r>
      <w:r w:rsidRPr="000F59B3">
        <w:rPr>
          <w:highlight w:val="green"/>
          <w:lang w:eastAsia="en-US"/>
        </w:rPr>
        <w:t xml:space="preserve">validation of </w:t>
      </w:r>
      <w:r w:rsidRPr="000F59B3">
        <w:rPr>
          <w:sz w:val="23"/>
          <w:szCs w:val="23"/>
          <w:highlight w:val="green"/>
        </w:rPr>
        <w:t xml:space="preserve">2,4-D </w:t>
      </w:r>
      <w:r w:rsidRPr="000F59B3">
        <w:rPr>
          <w:highlight w:val="green"/>
          <w:lang w:eastAsia="en-US"/>
        </w:rPr>
        <w:t>residues in honey</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20" w:firstRow="1" w:lastRow="0" w:firstColumn="0" w:lastColumn="0" w:noHBand="0" w:noVBand="0"/>
      </w:tblPr>
      <w:tblGrid>
        <w:gridCol w:w="2854"/>
        <w:gridCol w:w="6436"/>
      </w:tblGrid>
      <w:tr w:rsidR="00A2307E" w:rsidRPr="000F59B3" w14:paraId="366A90DF" w14:textId="77777777" w:rsidTr="00DD31B7">
        <w:trPr>
          <w:cantSplit/>
        </w:trPr>
        <w:tc>
          <w:tcPr>
            <w:tcW w:w="1536" w:type="pct"/>
            <w:shd w:val="clear" w:color="auto" w:fill="auto"/>
          </w:tcPr>
          <w:p w14:paraId="725246FB" w14:textId="77777777" w:rsidR="00A2307E" w:rsidRPr="000F59B3" w:rsidRDefault="00A2307E" w:rsidP="00DD31B7">
            <w:pPr>
              <w:pStyle w:val="RepTableHeader"/>
              <w:widowControl/>
              <w:spacing w:before="0" w:after="0"/>
              <w:jc w:val="center"/>
              <w:rPr>
                <w:highlight w:val="green"/>
                <w:lang w:val="en-GB"/>
              </w:rPr>
            </w:pPr>
          </w:p>
        </w:tc>
        <w:tc>
          <w:tcPr>
            <w:tcW w:w="3464" w:type="pct"/>
            <w:shd w:val="clear" w:color="auto" w:fill="auto"/>
          </w:tcPr>
          <w:p w14:paraId="5979F2F5" w14:textId="77777777" w:rsidR="00A2307E" w:rsidRPr="000F59B3" w:rsidRDefault="00A2307E" w:rsidP="00DD31B7">
            <w:pPr>
              <w:pStyle w:val="RepTableHeader"/>
              <w:widowControl/>
              <w:spacing w:before="0" w:after="0"/>
              <w:jc w:val="center"/>
              <w:rPr>
                <w:highlight w:val="green"/>
                <w:lang w:val="en-GB"/>
              </w:rPr>
            </w:pPr>
            <w:r w:rsidRPr="000F59B3">
              <w:rPr>
                <w:highlight w:val="green"/>
              </w:rPr>
              <w:t>2,4-D</w:t>
            </w:r>
          </w:p>
        </w:tc>
      </w:tr>
      <w:tr w:rsidR="00A2307E" w:rsidRPr="000F59B3" w14:paraId="6C672577" w14:textId="77777777" w:rsidTr="00DD31B7">
        <w:trPr>
          <w:cantSplit/>
        </w:trPr>
        <w:tc>
          <w:tcPr>
            <w:tcW w:w="1536" w:type="pct"/>
            <w:shd w:val="clear" w:color="auto" w:fill="auto"/>
          </w:tcPr>
          <w:p w14:paraId="31449C1F" w14:textId="77777777" w:rsidR="00A2307E" w:rsidRPr="000F59B3" w:rsidRDefault="00A2307E" w:rsidP="00DD31B7">
            <w:pPr>
              <w:pStyle w:val="RepTable"/>
              <w:keepNext/>
              <w:keepLines/>
              <w:widowControl/>
              <w:rPr>
                <w:szCs w:val="20"/>
                <w:highlight w:val="green"/>
              </w:rPr>
            </w:pPr>
            <w:r w:rsidRPr="000F59B3">
              <w:rPr>
                <w:szCs w:val="20"/>
                <w:highlight w:val="green"/>
              </w:rPr>
              <w:t>Specificity</w:t>
            </w:r>
          </w:p>
        </w:tc>
        <w:tc>
          <w:tcPr>
            <w:tcW w:w="3464" w:type="pct"/>
            <w:shd w:val="clear" w:color="auto" w:fill="auto"/>
          </w:tcPr>
          <w:p w14:paraId="30261453" w14:textId="77777777" w:rsidR="00A2307E" w:rsidRPr="000F59B3" w:rsidRDefault="00A2307E" w:rsidP="00DD31B7">
            <w:pPr>
              <w:pStyle w:val="RepTable"/>
              <w:suppressAutoHyphens/>
              <w:rPr>
                <w:highlight w:val="green"/>
              </w:rPr>
            </w:pPr>
            <w:r w:rsidRPr="000F59B3">
              <w:rPr>
                <w:highlight w:val="green"/>
              </w:rPr>
              <w:t>Blank value &lt; 30 % LOQ</w:t>
            </w:r>
          </w:p>
          <w:p w14:paraId="3FE67D6F" w14:textId="77777777" w:rsidR="00A2307E" w:rsidRDefault="00A2307E" w:rsidP="00DD31B7">
            <w:pPr>
              <w:pStyle w:val="RepTable"/>
              <w:keepNext/>
              <w:keepLines/>
              <w:widowControl/>
              <w:rPr>
                <w:highlight w:val="green"/>
              </w:rPr>
            </w:pPr>
            <w:r w:rsidRPr="000F59B3">
              <w:rPr>
                <w:highlight w:val="green"/>
              </w:rPr>
              <w:t>No residues detected in control samples.</w:t>
            </w:r>
          </w:p>
          <w:p w14:paraId="0866D788" w14:textId="77777777" w:rsidR="00A2307E" w:rsidRPr="000F59B3" w:rsidRDefault="00A2307E" w:rsidP="00DD31B7">
            <w:pPr>
              <w:pStyle w:val="RepTable"/>
              <w:keepNext/>
              <w:keepLines/>
              <w:widowControl/>
              <w:rPr>
                <w:szCs w:val="20"/>
                <w:highlight w:val="green"/>
              </w:rPr>
            </w:pPr>
            <w:r w:rsidRPr="000A4C79">
              <w:rPr>
                <w:highlight w:val="green"/>
              </w:rPr>
              <w:t>Mass spectr</w:t>
            </w:r>
            <w:r>
              <w:rPr>
                <w:highlight w:val="green"/>
              </w:rPr>
              <w:t>a</w:t>
            </w:r>
            <w:r w:rsidRPr="000A4C79">
              <w:rPr>
                <w:highlight w:val="green"/>
              </w:rPr>
              <w:t xml:space="preserve"> were provided.</w:t>
            </w:r>
          </w:p>
        </w:tc>
      </w:tr>
      <w:tr w:rsidR="00A2307E" w:rsidRPr="000F59B3" w14:paraId="4011378A" w14:textId="77777777" w:rsidTr="00DD31B7">
        <w:trPr>
          <w:cantSplit/>
        </w:trPr>
        <w:tc>
          <w:tcPr>
            <w:tcW w:w="1536" w:type="pct"/>
            <w:shd w:val="clear" w:color="auto" w:fill="auto"/>
          </w:tcPr>
          <w:p w14:paraId="4C1534C0" w14:textId="77777777" w:rsidR="00A2307E" w:rsidRPr="000F59B3" w:rsidRDefault="00A2307E" w:rsidP="00DD31B7">
            <w:pPr>
              <w:pStyle w:val="RepTable"/>
              <w:keepNext/>
              <w:keepLines/>
              <w:widowControl/>
              <w:rPr>
                <w:szCs w:val="20"/>
                <w:highlight w:val="green"/>
              </w:rPr>
            </w:pPr>
            <w:r w:rsidRPr="000F59B3">
              <w:rPr>
                <w:highlight w:val="green"/>
              </w:rPr>
              <w:t>Calibration (type, number of data points)</w:t>
            </w:r>
          </w:p>
        </w:tc>
        <w:tc>
          <w:tcPr>
            <w:tcW w:w="3464" w:type="pct"/>
            <w:shd w:val="clear" w:color="auto" w:fill="auto"/>
          </w:tcPr>
          <w:p w14:paraId="64958097" w14:textId="77777777" w:rsidR="00A2307E" w:rsidRPr="000F59B3" w:rsidRDefault="00A2307E" w:rsidP="00DD31B7">
            <w:pPr>
              <w:pStyle w:val="JSCsummarytabletext"/>
              <w:rPr>
                <w:highlight w:val="green"/>
              </w:rPr>
            </w:pPr>
            <w:r w:rsidRPr="000F59B3">
              <w:rPr>
                <w:highlight w:val="green"/>
              </w:rPr>
              <w:t>individual calibration data presented|</w:t>
            </w:r>
          </w:p>
          <w:p w14:paraId="56730EB3" w14:textId="77777777" w:rsidR="00A2307E" w:rsidRPr="000F59B3" w:rsidRDefault="00A2307E" w:rsidP="00DD31B7">
            <w:pPr>
              <w:pStyle w:val="JSCsummarytabletext"/>
              <w:rPr>
                <w:highlight w:val="green"/>
              </w:rPr>
            </w:pPr>
            <w:r w:rsidRPr="000F59B3">
              <w:rPr>
                <w:highlight w:val="green"/>
              </w:rPr>
              <w:t>calibration line equation presented</w:t>
            </w:r>
          </w:p>
          <w:p w14:paraId="1707CDCF" w14:textId="77777777" w:rsidR="00A2307E" w:rsidRPr="000F59B3" w:rsidRDefault="00A2307E" w:rsidP="00DD31B7">
            <w:pPr>
              <w:pStyle w:val="JSCsummarytabletext"/>
              <w:rPr>
                <w:highlight w:val="green"/>
              </w:rPr>
            </w:pPr>
            <w:r w:rsidRPr="000F59B3">
              <w:rPr>
                <w:highlight w:val="green"/>
              </w:rPr>
              <w:t xml:space="preserve">r </w:t>
            </w:r>
            <w:r>
              <w:rPr>
                <w:highlight w:val="green"/>
              </w:rPr>
              <w:t>≥</w:t>
            </w:r>
            <w:r w:rsidRPr="000F59B3">
              <w:rPr>
                <w:highlight w:val="green"/>
              </w:rPr>
              <w:t xml:space="preserve"> 0.9997</w:t>
            </w:r>
          </w:p>
          <w:p w14:paraId="216F3D71" w14:textId="77777777" w:rsidR="00A2307E" w:rsidRPr="000F59B3" w:rsidRDefault="00A2307E" w:rsidP="00DD31B7">
            <w:pPr>
              <w:pStyle w:val="JSCsummarytabletext"/>
              <w:rPr>
                <w:highlight w:val="green"/>
              </w:rPr>
            </w:pPr>
            <w:r w:rsidRPr="000F59B3">
              <w:rPr>
                <w:highlight w:val="green"/>
              </w:rPr>
              <w:t>linear, 1/x weighting</w:t>
            </w:r>
          </w:p>
          <w:p w14:paraId="4394D737" w14:textId="77777777" w:rsidR="00A2307E" w:rsidRPr="000F59B3" w:rsidRDefault="00A2307E" w:rsidP="00DD31B7">
            <w:pPr>
              <w:pStyle w:val="RepTable"/>
              <w:keepNext/>
              <w:keepLines/>
              <w:widowControl/>
              <w:rPr>
                <w:szCs w:val="20"/>
                <w:highlight w:val="green"/>
              </w:rPr>
            </w:pPr>
            <w:r w:rsidRPr="000F59B3">
              <w:rPr>
                <w:highlight w:val="green"/>
              </w:rPr>
              <w:t>8 data points (singular determinations)</w:t>
            </w:r>
          </w:p>
        </w:tc>
      </w:tr>
      <w:tr w:rsidR="00A2307E" w:rsidRPr="000F59B3" w14:paraId="1115067B" w14:textId="77777777" w:rsidTr="00DD31B7">
        <w:trPr>
          <w:cantSplit/>
        </w:trPr>
        <w:tc>
          <w:tcPr>
            <w:tcW w:w="1536" w:type="pct"/>
            <w:shd w:val="clear" w:color="auto" w:fill="auto"/>
          </w:tcPr>
          <w:p w14:paraId="6F8C8BD0" w14:textId="77777777" w:rsidR="00A2307E" w:rsidRPr="000F59B3" w:rsidRDefault="00A2307E" w:rsidP="00DD31B7">
            <w:pPr>
              <w:pStyle w:val="RepTable"/>
              <w:keepNext/>
              <w:keepLines/>
              <w:widowControl/>
              <w:rPr>
                <w:szCs w:val="20"/>
                <w:highlight w:val="green"/>
              </w:rPr>
            </w:pPr>
            <w:r w:rsidRPr="000F59B3">
              <w:rPr>
                <w:highlight w:val="green"/>
              </w:rPr>
              <w:t>Calibration range</w:t>
            </w:r>
          </w:p>
        </w:tc>
        <w:tc>
          <w:tcPr>
            <w:tcW w:w="3464" w:type="pct"/>
            <w:shd w:val="clear" w:color="auto" w:fill="auto"/>
          </w:tcPr>
          <w:p w14:paraId="7DDC8CDD" w14:textId="77777777" w:rsidR="00A2307E" w:rsidRPr="000F59B3" w:rsidRDefault="00A2307E" w:rsidP="00DD31B7">
            <w:pPr>
              <w:pStyle w:val="Default"/>
              <w:keepNext/>
              <w:keepLines/>
              <w:jc w:val="both"/>
              <w:rPr>
                <w:sz w:val="20"/>
                <w:szCs w:val="20"/>
                <w:highlight w:val="green"/>
                <w:lang w:val="en-US"/>
              </w:rPr>
            </w:pPr>
            <w:r w:rsidRPr="000F59B3">
              <w:rPr>
                <w:noProof/>
                <w:color w:val="auto"/>
                <w:sz w:val="20"/>
                <w:szCs w:val="22"/>
                <w:highlight w:val="green"/>
                <w:lang w:val="en-GB"/>
              </w:rPr>
              <w:t>0.375 to 37.5 ng/mL, equivalent to 0.003 to 0.3 mg/kg in samples</w:t>
            </w:r>
          </w:p>
        </w:tc>
      </w:tr>
      <w:tr w:rsidR="00A2307E" w:rsidRPr="000F59B3" w14:paraId="5E475286" w14:textId="77777777" w:rsidTr="00DD31B7">
        <w:trPr>
          <w:cantSplit/>
        </w:trPr>
        <w:tc>
          <w:tcPr>
            <w:tcW w:w="1536" w:type="pct"/>
            <w:shd w:val="clear" w:color="auto" w:fill="auto"/>
          </w:tcPr>
          <w:p w14:paraId="6EA64A76" w14:textId="77777777" w:rsidR="00A2307E" w:rsidRPr="000F59B3" w:rsidRDefault="00A2307E" w:rsidP="00DD31B7">
            <w:pPr>
              <w:pStyle w:val="RepTable"/>
              <w:keepNext/>
              <w:keepLines/>
              <w:widowControl/>
              <w:rPr>
                <w:szCs w:val="20"/>
                <w:highlight w:val="green"/>
              </w:rPr>
            </w:pPr>
            <w:r w:rsidRPr="000F59B3">
              <w:rPr>
                <w:highlight w:val="green"/>
              </w:rPr>
              <w:t>Assessment of matrix effects is presented</w:t>
            </w:r>
          </w:p>
        </w:tc>
        <w:tc>
          <w:tcPr>
            <w:tcW w:w="3464" w:type="pct"/>
            <w:shd w:val="clear" w:color="auto" w:fill="auto"/>
          </w:tcPr>
          <w:p w14:paraId="7C839064" w14:textId="77777777" w:rsidR="00A2307E" w:rsidRPr="000F59B3" w:rsidRDefault="00A2307E" w:rsidP="00DD31B7">
            <w:pPr>
              <w:pStyle w:val="RepTable"/>
              <w:keepNext/>
              <w:keepLines/>
              <w:widowControl/>
              <w:rPr>
                <w:noProof w:val="0"/>
                <w:color w:val="000000"/>
                <w:szCs w:val="20"/>
                <w:highlight w:val="green"/>
                <w:lang w:val="en-US"/>
              </w:rPr>
            </w:pPr>
            <w:r w:rsidRPr="000F59B3">
              <w:rPr>
                <w:noProof w:val="0"/>
                <w:color w:val="000000"/>
                <w:szCs w:val="20"/>
                <w:highlight w:val="green"/>
                <w:lang w:val="en-US"/>
              </w:rPr>
              <w:t>Yes, matrix effects were determined to be insignificant</w:t>
            </w:r>
            <w:r>
              <w:rPr>
                <w:noProof w:val="0"/>
                <w:color w:val="000000"/>
                <w:szCs w:val="20"/>
                <w:highlight w:val="green"/>
                <w:lang w:val="en-US"/>
              </w:rPr>
              <w:t xml:space="preserve"> (≤20%)</w:t>
            </w:r>
            <w:r w:rsidRPr="000F59B3">
              <w:rPr>
                <w:noProof w:val="0"/>
                <w:color w:val="000000"/>
                <w:szCs w:val="20"/>
                <w:highlight w:val="green"/>
                <w:lang w:val="en-US"/>
              </w:rPr>
              <w:t>, nevertheless, matrix matched standards were used</w:t>
            </w:r>
          </w:p>
        </w:tc>
      </w:tr>
      <w:tr w:rsidR="00A2307E" w:rsidRPr="000F59B3" w14:paraId="72E9DF31" w14:textId="77777777" w:rsidTr="00DD31B7">
        <w:trPr>
          <w:cantSplit/>
        </w:trPr>
        <w:tc>
          <w:tcPr>
            <w:tcW w:w="1536" w:type="pct"/>
            <w:shd w:val="clear" w:color="auto" w:fill="auto"/>
          </w:tcPr>
          <w:p w14:paraId="7135C4CE" w14:textId="77777777" w:rsidR="00A2307E" w:rsidRPr="000F59B3" w:rsidRDefault="00A2307E" w:rsidP="00DD31B7">
            <w:pPr>
              <w:pStyle w:val="RepTable"/>
              <w:keepNext/>
              <w:keepLines/>
              <w:widowControl/>
              <w:rPr>
                <w:highlight w:val="green"/>
              </w:rPr>
            </w:pPr>
            <w:r w:rsidRPr="000F59B3">
              <w:rPr>
                <w:highlight w:val="green"/>
              </w:rPr>
              <w:t>Stability</w:t>
            </w:r>
          </w:p>
        </w:tc>
        <w:tc>
          <w:tcPr>
            <w:tcW w:w="3464" w:type="pct"/>
            <w:shd w:val="clear" w:color="auto" w:fill="auto"/>
          </w:tcPr>
          <w:p w14:paraId="4B937485" w14:textId="6985D60A" w:rsidR="00A2307E" w:rsidRPr="000F59B3" w:rsidRDefault="003F04BB" w:rsidP="00DD31B7">
            <w:pPr>
              <w:pStyle w:val="RepTable"/>
              <w:keepNext/>
              <w:keepLines/>
              <w:widowControl/>
              <w:rPr>
                <w:noProof w:val="0"/>
                <w:color w:val="000000"/>
                <w:szCs w:val="20"/>
                <w:highlight w:val="green"/>
                <w:lang w:val="en-US"/>
              </w:rPr>
            </w:pPr>
            <w:r>
              <w:rPr>
                <w:highlight w:val="green"/>
              </w:rPr>
              <w:t>Stability was not assessed as it was performed in the pr</w:t>
            </w:r>
            <w:r w:rsidR="007161B4">
              <w:rPr>
                <w:highlight w:val="green"/>
              </w:rPr>
              <w:t>i</w:t>
            </w:r>
            <w:r>
              <w:rPr>
                <w:highlight w:val="green"/>
              </w:rPr>
              <w:t>mary validation study</w:t>
            </w:r>
          </w:p>
        </w:tc>
      </w:tr>
      <w:tr w:rsidR="00A2307E" w:rsidRPr="000F59B3" w14:paraId="1FA6C52D" w14:textId="77777777" w:rsidTr="00DD31B7">
        <w:trPr>
          <w:cantSplit/>
        </w:trPr>
        <w:tc>
          <w:tcPr>
            <w:tcW w:w="1536" w:type="pct"/>
            <w:shd w:val="clear" w:color="auto" w:fill="auto"/>
          </w:tcPr>
          <w:p w14:paraId="11244294" w14:textId="77777777" w:rsidR="00A2307E" w:rsidRPr="000F59B3" w:rsidRDefault="00A2307E" w:rsidP="00DD31B7">
            <w:pPr>
              <w:pStyle w:val="RepTable"/>
              <w:keepNext/>
              <w:keepLines/>
              <w:widowControl/>
              <w:rPr>
                <w:szCs w:val="20"/>
                <w:highlight w:val="green"/>
              </w:rPr>
            </w:pPr>
            <w:r w:rsidRPr="000F59B3">
              <w:rPr>
                <w:szCs w:val="20"/>
                <w:highlight w:val="green"/>
              </w:rPr>
              <w:t>Limit of determination/quantification</w:t>
            </w:r>
          </w:p>
        </w:tc>
        <w:tc>
          <w:tcPr>
            <w:tcW w:w="3464" w:type="pct"/>
            <w:shd w:val="clear" w:color="auto" w:fill="auto"/>
          </w:tcPr>
          <w:p w14:paraId="371AF145" w14:textId="77777777" w:rsidR="00A2307E" w:rsidRPr="000F59B3" w:rsidRDefault="00A2307E" w:rsidP="00DD31B7">
            <w:pPr>
              <w:pStyle w:val="RepTable"/>
              <w:keepNext/>
              <w:keepLines/>
              <w:widowControl/>
              <w:rPr>
                <w:szCs w:val="20"/>
                <w:highlight w:val="green"/>
                <w:lang w:val="en-US"/>
              </w:rPr>
            </w:pPr>
            <w:r w:rsidRPr="000F59B3">
              <w:rPr>
                <w:szCs w:val="20"/>
                <w:highlight w:val="green"/>
              </w:rPr>
              <w:t>0.01 mg/kg</w:t>
            </w:r>
          </w:p>
        </w:tc>
      </w:tr>
    </w:tbl>
    <w:p w14:paraId="5BE71268" w14:textId="77777777" w:rsidR="00A2307E" w:rsidRPr="000F59B3" w:rsidRDefault="00A2307E" w:rsidP="00A2307E">
      <w:pPr>
        <w:pStyle w:val="RepNewPart"/>
        <w:rPr>
          <w:highlight w:val="green"/>
        </w:rPr>
      </w:pPr>
      <w:r w:rsidRPr="000F59B3">
        <w:rPr>
          <w:highlight w:val="green"/>
        </w:rPr>
        <w:t>Conclusion</w:t>
      </w:r>
    </w:p>
    <w:p w14:paraId="4ABA0F6D" w14:textId="184E34BA" w:rsidR="00A2307E" w:rsidRDefault="00A2307E" w:rsidP="00A2307E">
      <w:pPr>
        <w:pStyle w:val="RepStandard"/>
      </w:pPr>
      <w:r w:rsidRPr="000F59B3">
        <w:rPr>
          <w:highlight w:val="green"/>
        </w:rPr>
        <w:t xml:space="preserve">The analytical method for the determination of 2,4-D in honey was successfully </w:t>
      </w:r>
      <w:r>
        <w:rPr>
          <w:highlight w:val="green"/>
        </w:rPr>
        <w:t xml:space="preserve">independently </w:t>
      </w:r>
      <w:r w:rsidRPr="000F59B3">
        <w:rPr>
          <w:highlight w:val="green"/>
        </w:rPr>
        <w:t>validated with a limit of quantification (LOQ) for 2,4-D of 0.01 mg/kg.</w:t>
      </w:r>
    </w:p>
    <w:p w14:paraId="1F17BACC" w14:textId="77777777" w:rsidR="0057314D" w:rsidRDefault="0057314D" w:rsidP="00A2307E">
      <w:pPr>
        <w:pStyle w:val="RepStandard"/>
      </w:pPr>
    </w:p>
    <w:p w14:paraId="425C6C30" w14:textId="77777777" w:rsidR="00B959C0" w:rsidRPr="00894E58" w:rsidRDefault="00B959C0" w:rsidP="00894E58">
      <w:pPr>
        <w:pStyle w:val="RepAppendix4"/>
        <w:spacing w:before="120" w:after="120"/>
        <w:rPr>
          <w:szCs w:val="24"/>
        </w:rPr>
      </w:pPr>
      <w:bookmarkStart w:id="381" w:name="_Toc413255533"/>
      <w:bookmarkStart w:id="382" w:name="_Toc402372065"/>
      <w:bookmarkStart w:id="383" w:name="_Toc402774025"/>
      <w:bookmarkStart w:id="384" w:name="_Toc404926273"/>
      <w:bookmarkStart w:id="385" w:name="_Toc413255535"/>
      <w:bookmarkStart w:id="386" w:name="_Toc357414753"/>
      <w:bookmarkStart w:id="387" w:name="_Toc358886065"/>
      <w:bookmarkEnd w:id="381"/>
      <w:r w:rsidRPr="00894E58">
        <w:rPr>
          <w:szCs w:val="24"/>
        </w:rPr>
        <w:t>Description of Methods for the Analysis of Soil (KCP 5.2)</w:t>
      </w:r>
      <w:bookmarkEnd w:id="382"/>
      <w:bookmarkEnd w:id="383"/>
      <w:bookmarkEnd w:id="384"/>
      <w:bookmarkEnd w:id="385"/>
      <w:r w:rsidRPr="00894E58">
        <w:rPr>
          <w:szCs w:val="24"/>
        </w:rPr>
        <w:t xml:space="preserve"> </w:t>
      </w:r>
      <w:bookmarkEnd w:id="386"/>
      <w:bookmarkEnd w:id="387"/>
    </w:p>
    <w:p w14:paraId="6EAF4EC5" w14:textId="77777777" w:rsidR="00B959C0" w:rsidRDefault="00B959C0" w:rsidP="00737836">
      <w:pPr>
        <w:pStyle w:val="JSCnormal"/>
      </w:pPr>
      <w:bookmarkStart w:id="388" w:name="_Toc402774026"/>
      <w:bookmarkStart w:id="389" w:name="_Toc404926274"/>
      <w:bookmarkStart w:id="390" w:name="_Toc413255536"/>
      <w:r w:rsidRPr="00B1179B">
        <w:t>No new or additional studies have been submitted</w:t>
      </w:r>
      <w:bookmarkEnd w:id="388"/>
      <w:bookmarkEnd w:id="389"/>
      <w:bookmarkEnd w:id="390"/>
    </w:p>
    <w:p w14:paraId="1D2B8337" w14:textId="77777777" w:rsidR="0057314D" w:rsidRPr="00737836" w:rsidRDefault="0057314D" w:rsidP="00737836">
      <w:pPr>
        <w:pStyle w:val="JSCnormal"/>
      </w:pPr>
    </w:p>
    <w:p w14:paraId="4B4517F9" w14:textId="77777777" w:rsidR="00B959C0" w:rsidRPr="00894E58" w:rsidRDefault="00B959C0" w:rsidP="00894E58">
      <w:pPr>
        <w:pStyle w:val="RepAppendix4"/>
        <w:spacing w:before="120" w:after="120"/>
        <w:rPr>
          <w:szCs w:val="24"/>
        </w:rPr>
      </w:pPr>
      <w:bookmarkStart w:id="391" w:name="_Toc402372066"/>
      <w:bookmarkStart w:id="392" w:name="_Toc402774027"/>
      <w:bookmarkStart w:id="393" w:name="_Toc404926275"/>
      <w:bookmarkStart w:id="394" w:name="_Toc413255537"/>
      <w:bookmarkStart w:id="395" w:name="_Toc357414754"/>
      <w:bookmarkStart w:id="396" w:name="_Toc358886066"/>
      <w:r w:rsidRPr="00894E58">
        <w:rPr>
          <w:szCs w:val="24"/>
        </w:rPr>
        <w:t>Description of Methods for the Analysis of Water (KCP 5.2)</w:t>
      </w:r>
      <w:bookmarkEnd w:id="391"/>
      <w:bookmarkEnd w:id="392"/>
      <w:bookmarkEnd w:id="393"/>
      <w:bookmarkEnd w:id="394"/>
      <w:r w:rsidRPr="00894E58">
        <w:rPr>
          <w:szCs w:val="24"/>
        </w:rPr>
        <w:t xml:space="preserve"> </w:t>
      </w:r>
      <w:bookmarkEnd w:id="395"/>
      <w:bookmarkEnd w:id="396"/>
    </w:p>
    <w:p w14:paraId="34B59568" w14:textId="77777777" w:rsidR="00B959C0" w:rsidRDefault="00B959C0" w:rsidP="00737836">
      <w:pPr>
        <w:pStyle w:val="JSCnormal"/>
      </w:pPr>
      <w:bookmarkStart w:id="397" w:name="_Toc402774028"/>
      <w:bookmarkStart w:id="398" w:name="_Toc404926276"/>
      <w:bookmarkStart w:id="399" w:name="_Toc413255538"/>
      <w:r w:rsidRPr="00B1179B">
        <w:t>No new or additional studies have been submitted</w:t>
      </w:r>
      <w:bookmarkEnd w:id="397"/>
      <w:bookmarkEnd w:id="398"/>
      <w:bookmarkEnd w:id="399"/>
    </w:p>
    <w:p w14:paraId="3265A0D6" w14:textId="77777777" w:rsidR="0057314D" w:rsidRPr="00B1179B" w:rsidRDefault="0057314D" w:rsidP="00737836">
      <w:pPr>
        <w:pStyle w:val="JSCnormal"/>
      </w:pPr>
    </w:p>
    <w:p w14:paraId="609791AD" w14:textId="77777777" w:rsidR="00B959C0" w:rsidRPr="00894E58" w:rsidRDefault="00B959C0" w:rsidP="00894E58">
      <w:pPr>
        <w:pStyle w:val="RepAppendix4"/>
        <w:spacing w:before="120" w:after="120"/>
        <w:rPr>
          <w:szCs w:val="24"/>
        </w:rPr>
      </w:pPr>
      <w:bookmarkStart w:id="400" w:name="_Toc402372067"/>
      <w:bookmarkStart w:id="401" w:name="_Toc402774029"/>
      <w:bookmarkStart w:id="402" w:name="_Toc404926277"/>
      <w:bookmarkStart w:id="403" w:name="_Toc413255539"/>
      <w:bookmarkStart w:id="404" w:name="_Toc357414755"/>
      <w:bookmarkStart w:id="405" w:name="_Toc358886067"/>
      <w:r w:rsidRPr="00894E58">
        <w:rPr>
          <w:szCs w:val="24"/>
        </w:rPr>
        <w:t>Description of Methods for the Analysis of Air (KCP 5.2)</w:t>
      </w:r>
      <w:bookmarkEnd w:id="400"/>
      <w:bookmarkEnd w:id="401"/>
      <w:bookmarkEnd w:id="402"/>
      <w:bookmarkEnd w:id="403"/>
      <w:r w:rsidRPr="00894E58">
        <w:rPr>
          <w:szCs w:val="24"/>
        </w:rPr>
        <w:t xml:space="preserve"> </w:t>
      </w:r>
      <w:bookmarkEnd w:id="404"/>
      <w:bookmarkEnd w:id="405"/>
    </w:p>
    <w:p w14:paraId="31BC9614" w14:textId="77777777" w:rsidR="00043EFA" w:rsidRDefault="00043EFA" w:rsidP="00737836">
      <w:pPr>
        <w:pStyle w:val="JSCnormal"/>
      </w:pPr>
      <w:r w:rsidRPr="00B1179B">
        <w:t>No new or additional studies have been submitted</w:t>
      </w:r>
    </w:p>
    <w:p w14:paraId="4CE7F61F" w14:textId="77777777" w:rsidR="0057314D" w:rsidRPr="00B1179B" w:rsidRDefault="0057314D" w:rsidP="00737836">
      <w:pPr>
        <w:pStyle w:val="JSCnormal"/>
      </w:pPr>
    </w:p>
    <w:p w14:paraId="7CC42DDF" w14:textId="77777777" w:rsidR="00B959C0" w:rsidRPr="00894E58" w:rsidRDefault="00B959C0" w:rsidP="00894E58">
      <w:pPr>
        <w:pStyle w:val="RepAppendix4"/>
        <w:spacing w:before="120" w:after="120"/>
        <w:rPr>
          <w:szCs w:val="24"/>
        </w:rPr>
      </w:pPr>
      <w:bookmarkStart w:id="406" w:name="_Toc402372068"/>
      <w:bookmarkStart w:id="407" w:name="_Toc402774031"/>
      <w:bookmarkStart w:id="408" w:name="_Toc404926279"/>
      <w:bookmarkStart w:id="409" w:name="_Toc413255541"/>
      <w:bookmarkStart w:id="410" w:name="_Toc357414756"/>
      <w:bookmarkStart w:id="411" w:name="_Toc358886068"/>
      <w:r w:rsidRPr="00894E58">
        <w:rPr>
          <w:szCs w:val="24"/>
        </w:rPr>
        <w:t>Description of Methods for the Analysis of Body Fluids and Tissues (KCP 5.2)</w:t>
      </w:r>
      <w:bookmarkEnd w:id="406"/>
      <w:bookmarkEnd w:id="407"/>
      <w:bookmarkEnd w:id="408"/>
      <w:bookmarkEnd w:id="409"/>
      <w:r w:rsidRPr="00894E58">
        <w:rPr>
          <w:szCs w:val="24"/>
        </w:rPr>
        <w:t xml:space="preserve"> </w:t>
      </w:r>
      <w:bookmarkEnd w:id="410"/>
      <w:bookmarkEnd w:id="411"/>
    </w:p>
    <w:p w14:paraId="637505C5" w14:textId="77777777" w:rsidR="004B2DE1" w:rsidRPr="000F59B3" w:rsidRDefault="004B2DE1" w:rsidP="004B2DE1">
      <w:pPr>
        <w:pStyle w:val="RepAppendix5"/>
        <w:keepNext/>
        <w:keepLines/>
        <w:widowControl/>
        <w:jc w:val="both"/>
        <w:rPr>
          <w:highlight w:val="green"/>
        </w:rPr>
      </w:pPr>
      <w:r w:rsidRPr="000F59B3">
        <w:rPr>
          <w:highlight w:val="green"/>
        </w:rPr>
        <w:t>Analytical method</w:t>
      </w:r>
    </w:p>
    <w:p w14:paraId="1B6B4889" w14:textId="77777777" w:rsidR="004B2DE1" w:rsidRPr="000F59B3" w:rsidRDefault="004B2DE1" w:rsidP="004B2DE1">
      <w:pPr>
        <w:pStyle w:val="RepAppendix6"/>
        <w:spacing w:before="120" w:after="120"/>
        <w:rPr>
          <w:szCs w:val="24"/>
          <w:highlight w:val="green"/>
        </w:rPr>
      </w:pPr>
      <w:r w:rsidRPr="000F59B3">
        <w:rPr>
          <w:szCs w:val="24"/>
          <w:highlight w:val="green"/>
        </w:rPr>
        <w:t>Method validation</w:t>
      </w:r>
    </w:p>
    <w:p w14:paraId="7DCA6DCF" w14:textId="77777777" w:rsidR="004B2DE1" w:rsidRPr="000F59B3" w:rsidRDefault="004B2DE1" w:rsidP="004B2DE1">
      <w:pPr>
        <w:pStyle w:val="RepStandard"/>
        <w:keepNext/>
        <w:keepLines/>
        <w:widowControl/>
        <w:rPr>
          <w:highlight w:val="gre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3"/>
      </w:tblGrid>
      <w:tr w:rsidR="00A2316D" w:rsidRPr="000F59B3" w14:paraId="7AA2704A" w14:textId="77777777" w:rsidTr="0057314D">
        <w:tc>
          <w:tcPr>
            <w:tcW w:w="1094" w:type="pct"/>
            <w:shd w:val="clear" w:color="auto" w:fill="D9D9D9" w:themeFill="background1" w:themeFillShade="D9"/>
          </w:tcPr>
          <w:p w14:paraId="59E38753" w14:textId="1F161FCF" w:rsidR="00A2316D" w:rsidRPr="000F59B3" w:rsidRDefault="00A2316D" w:rsidP="00A2316D">
            <w:pPr>
              <w:pStyle w:val="RepStandard"/>
              <w:keepNext/>
              <w:keepLines/>
              <w:widowControl/>
              <w:rPr>
                <w:rFonts w:eastAsia="Batang"/>
                <w:highlight w:val="green"/>
              </w:rPr>
            </w:pPr>
            <w:r w:rsidRPr="00A95162">
              <w:t>Comments of zRMS:</w:t>
            </w:r>
          </w:p>
        </w:tc>
        <w:tc>
          <w:tcPr>
            <w:tcW w:w="3906" w:type="pct"/>
            <w:shd w:val="clear" w:color="auto" w:fill="D9D9D9" w:themeFill="background1" w:themeFillShade="D9"/>
          </w:tcPr>
          <w:p w14:paraId="08CB4F00" w14:textId="58AD8A15" w:rsidR="00A2316D" w:rsidRPr="000F59B3" w:rsidRDefault="00A2316D" w:rsidP="00A2316D">
            <w:pPr>
              <w:pStyle w:val="RepStandard"/>
              <w:keepNext/>
              <w:keepLines/>
              <w:widowControl/>
              <w:rPr>
                <w:rFonts w:eastAsia="Batang"/>
                <w:highlight w:val="green"/>
              </w:rPr>
            </w:pPr>
            <w:r>
              <w:t xml:space="preserve">The submitted study description cannot be evaluated because no submitted original study report. However, it is not needed for the registration decision and was not requested. </w:t>
            </w:r>
            <w:r w:rsidRPr="00A95162">
              <w:t xml:space="preserve">Assessment requires </w:t>
            </w:r>
            <w:r>
              <w:t xml:space="preserve">a submission </w:t>
            </w:r>
            <w:r w:rsidRPr="00A95162">
              <w:t>of the original study</w:t>
            </w:r>
            <w:r>
              <w:t xml:space="preserve"> report.</w:t>
            </w:r>
          </w:p>
        </w:tc>
      </w:tr>
    </w:tbl>
    <w:p w14:paraId="44BAB70D" w14:textId="77777777" w:rsidR="004B2DE1" w:rsidRPr="000F59B3" w:rsidRDefault="004B2DE1" w:rsidP="004B2DE1">
      <w:pPr>
        <w:pStyle w:val="RepTable"/>
        <w:spacing w:after="120"/>
        <w:rPr>
          <w:sz w:val="22"/>
          <w:highlight w:val="green"/>
          <w:lang w:val="en-US"/>
        </w:rPr>
      </w:pPr>
    </w:p>
    <w:tbl>
      <w:tblPr>
        <w:tblW w:w="5000" w:type="pct"/>
        <w:tblLayout w:type="fixed"/>
        <w:tblCellMar>
          <w:left w:w="70" w:type="dxa"/>
          <w:right w:w="70" w:type="dxa"/>
        </w:tblCellMar>
        <w:tblLook w:val="0000" w:firstRow="0" w:lastRow="0" w:firstColumn="0" w:lastColumn="0" w:noHBand="0" w:noVBand="0"/>
      </w:tblPr>
      <w:tblGrid>
        <w:gridCol w:w="2338"/>
        <w:gridCol w:w="7010"/>
      </w:tblGrid>
      <w:tr w:rsidR="004B2DE1" w:rsidRPr="000F59B3" w14:paraId="64F9AD87"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4A0D446A" w14:textId="77777777" w:rsidR="004B2DE1" w:rsidRPr="000F59B3" w:rsidRDefault="004B2DE1" w:rsidP="00067A76">
            <w:pPr>
              <w:pStyle w:val="JSCsummarytabletext"/>
              <w:rPr>
                <w:highlight w:val="green"/>
              </w:rPr>
            </w:pPr>
            <w:r w:rsidRPr="000F59B3">
              <w:rPr>
                <w:highlight w:val="green"/>
              </w:rPr>
              <w:lastRenderedPageBreak/>
              <w:t>Reference: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7A06766A" w14:textId="6C94FBC2" w:rsidR="004B2DE1" w:rsidRPr="000F59B3" w:rsidRDefault="004B2DE1" w:rsidP="00067A76">
            <w:pPr>
              <w:pStyle w:val="JSCsummarytabletext"/>
              <w:rPr>
                <w:highlight w:val="green"/>
              </w:rPr>
            </w:pPr>
            <w:r w:rsidRPr="000F59B3">
              <w:rPr>
                <w:highlight w:val="green"/>
              </w:rPr>
              <w:t>KCP 5.2.1/0</w:t>
            </w:r>
            <w:r w:rsidR="00C62D9F" w:rsidRPr="000F59B3">
              <w:rPr>
                <w:highlight w:val="green"/>
              </w:rPr>
              <w:t>3</w:t>
            </w:r>
          </w:p>
        </w:tc>
      </w:tr>
      <w:tr w:rsidR="004B2DE1" w:rsidRPr="000F59B3" w14:paraId="6D946523"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5982F8F8" w14:textId="77777777" w:rsidR="004B2DE1" w:rsidRPr="000F59B3" w:rsidRDefault="004B2DE1" w:rsidP="00067A76">
            <w:pPr>
              <w:pStyle w:val="JSCsummarytabletext"/>
              <w:rPr>
                <w:highlight w:val="green"/>
              </w:rPr>
            </w:pPr>
            <w:r w:rsidRPr="000F59B3">
              <w:rPr>
                <w:highlight w:val="green"/>
              </w:rPr>
              <w:t>Title:</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09635A3" w14:textId="655BB88B" w:rsidR="004B2DE1" w:rsidRPr="000F59B3" w:rsidRDefault="00592EAD" w:rsidP="00592EAD">
            <w:pPr>
              <w:pStyle w:val="JSCsummarytabletext"/>
              <w:rPr>
                <w:highlight w:val="green"/>
              </w:rPr>
            </w:pPr>
            <w:r w:rsidRPr="000F59B3">
              <w:rPr>
                <w:highlight w:val="green"/>
              </w:rPr>
              <w:t>Validation of an analytical method for the Determination of 2,4-Dichlorophenoxyacetic acid</w:t>
            </w:r>
            <w:r w:rsidR="000A4C79">
              <w:rPr>
                <w:highlight w:val="green"/>
              </w:rPr>
              <w:t xml:space="preserve"> </w:t>
            </w:r>
            <w:r w:rsidRPr="000F59B3">
              <w:rPr>
                <w:highlight w:val="green"/>
              </w:rPr>
              <w:t>(2,4-D) in Body Fluid(s)</w:t>
            </w:r>
          </w:p>
        </w:tc>
      </w:tr>
      <w:tr w:rsidR="004B2DE1" w:rsidRPr="000F59B3" w14:paraId="4EFED575"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70F8CF05" w14:textId="77777777" w:rsidR="004B2DE1" w:rsidRPr="000F59B3" w:rsidRDefault="004B2DE1" w:rsidP="00067A76">
            <w:pPr>
              <w:pStyle w:val="JSCsummarytabletext"/>
              <w:rPr>
                <w:highlight w:val="green"/>
              </w:rPr>
            </w:pPr>
            <w:r w:rsidRPr="000F59B3">
              <w:rPr>
                <w:highlight w:val="green"/>
              </w:rPr>
              <w:t>Report:</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42AF4D2" w14:textId="0F8EE8B9" w:rsidR="004B2DE1" w:rsidRPr="000F59B3" w:rsidRDefault="004B2DE1" w:rsidP="00067A76">
            <w:pPr>
              <w:pStyle w:val="JSCsummarytabletext"/>
              <w:rPr>
                <w:highlight w:val="green"/>
              </w:rPr>
            </w:pPr>
            <w:r w:rsidRPr="000F59B3">
              <w:rPr>
                <w:highlight w:val="green"/>
              </w:rPr>
              <w:t xml:space="preserve">Winter, O., </w:t>
            </w:r>
            <w:r w:rsidR="000A4C79">
              <w:rPr>
                <w:highlight w:val="green"/>
              </w:rPr>
              <w:t xml:space="preserve">Schwenk, </w:t>
            </w:r>
            <w:r w:rsidR="00833EAA">
              <w:rPr>
                <w:highlight w:val="green"/>
              </w:rPr>
              <w:t>M</w:t>
            </w:r>
            <w:r w:rsidR="000A4C79">
              <w:rPr>
                <w:highlight w:val="green"/>
              </w:rPr>
              <w:t xml:space="preserve">., </w:t>
            </w:r>
            <w:r w:rsidRPr="000F59B3">
              <w:rPr>
                <w:highlight w:val="green"/>
              </w:rPr>
              <w:t>2023a, S23-10177</w:t>
            </w:r>
            <w:r w:rsidR="00592EAD" w:rsidRPr="000F59B3">
              <w:rPr>
                <w:highlight w:val="green"/>
              </w:rPr>
              <w:t>1</w:t>
            </w:r>
            <w:r w:rsidRPr="000F59B3">
              <w:rPr>
                <w:highlight w:val="green"/>
              </w:rPr>
              <w:t>, 00011574</w:t>
            </w:r>
            <w:r w:rsidR="00592EAD" w:rsidRPr="000F59B3">
              <w:rPr>
                <w:highlight w:val="green"/>
              </w:rPr>
              <w:t>5</w:t>
            </w:r>
          </w:p>
        </w:tc>
      </w:tr>
      <w:tr w:rsidR="004B2DE1" w:rsidRPr="000F59B3" w14:paraId="5CAC39D6"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214FDA0C" w14:textId="77777777" w:rsidR="004B2DE1" w:rsidRPr="000F59B3" w:rsidRDefault="004B2DE1" w:rsidP="00067A76">
            <w:pPr>
              <w:pStyle w:val="JSCsummarytabletext"/>
              <w:rPr>
                <w:highlight w:val="green"/>
              </w:rPr>
            </w:pPr>
            <w:r w:rsidRPr="000F59B3">
              <w:rPr>
                <w:highlight w:val="green"/>
              </w:rPr>
              <w:t>Guideline(s):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0F6CD175" w14:textId="77777777" w:rsidR="004B2DE1" w:rsidRPr="000F59B3" w:rsidRDefault="004B2DE1" w:rsidP="00067A76">
            <w:pPr>
              <w:pStyle w:val="JSCsummarytabletext"/>
              <w:rPr>
                <w:highlight w:val="green"/>
              </w:rPr>
            </w:pPr>
            <w:r w:rsidRPr="000F59B3">
              <w:rPr>
                <w:highlight w:val="green"/>
              </w:rPr>
              <w:t>SANTE/2020/12830 rev. 2</w:t>
            </w:r>
          </w:p>
        </w:tc>
      </w:tr>
      <w:tr w:rsidR="004B2DE1" w:rsidRPr="000F59B3" w14:paraId="16819E21"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5633B9C2" w14:textId="77777777" w:rsidR="004B2DE1" w:rsidRPr="000F59B3" w:rsidRDefault="004B2DE1" w:rsidP="00067A76">
            <w:pPr>
              <w:pStyle w:val="JSCsummarytabletext"/>
              <w:rPr>
                <w:highlight w:val="green"/>
              </w:rPr>
            </w:pPr>
            <w:r w:rsidRPr="000F59B3">
              <w:rPr>
                <w:highlight w:val="green"/>
              </w:rPr>
              <w:t>Deviations:</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196A1A5A" w14:textId="77777777" w:rsidR="004B2DE1" w:rsidRPr="000F59B3" w:rsidRDefault="004B2DE1" w:rsidP="00067A76">
            <w:pPr>
              <w:pStyle w:val="JSCsummarytabletext"/>
              <w:rPr>
                <w:highlight w:val="green"/>
              </w:rPr>
            </w:pPr>
            <w:r w:rsidRPr="000F59B3">
              <w:rPr>
                <w:highlight w:val="green"/>
              </w:rPr>
              <w:t>None</w:t>
            </w:r>
          </w:p>
        </w:tc>
      </w:tr>
      <w:tr w:rsidR="004B2DE1" w:rsidRPr="000F59B3" w14:paraId="1592DB83" w14:textId="77777777" w:rsidTr="00067A76">
        <w:tc>
          <w:tcPr>
            <w:tcW w:w="2338" w:type="dxa"/>
            <w:tcBorders>
              <w:top w:val="single" w:sz="4" w:space="0" w:color="auto"/>
              <w:left w:val="single" w:sz="4" w:space="0" w:color="auto"/>
              <w:bottom w:val="single" w:sz="4" w:space="0" w:color="auto"/>
              <w:right w:val="single" w:sz="4" w:space="0" w:color="auto"/>
            </w:tcBorders>
            <w:shd w:val="clear" w:color="auto" w:fill="auto"/>
          </w:tcPr>
          <w:p w14:paraId="059C0AA5" w14:textId="77777777" w:rsidR="004B2DE1" w:rsidRPr="000F59B3" w:rsidRDefault="004B2DE1" w:rsidP="00067A76">
            <w:pPr>
              <w:pStyle w:val="JSCsummarytabletext"/>
              <w:rPr>
                <w:highlight w:val="green"/>
              </w:rPr>
            </w:pPr>
            <w:r w:rsidRPr="000F59B3">
              <w:rPr>
                <w:highlight w:val="green"/>
              </w:rPr>
              <w:t>GLP/GEP:</w:t>
            </w:r>
          </w:p>
        </w:tc>
        <w:tc>
          <w:tcPr>
            <w:tcW w:w="7010" w:type="dxa"/>
            <w:tcBorders>
              <w:top w:val="single" w:sz="4" w:space="0" w:color="auto"/>
              <w:left w:val="single" w:sz="4" w:space="0" w:color="auto"/>
              <w:bottom w:val="single" w:sz="4" w:space="0" w:color="auto"/>
              <w:right w:val="single" w:sz="4" w:space="0" w:color="auto"/>
            </w:tcBorders>
            <w:shd w:val="clear" w:color="auto" w:fill="auto"/>
          </w:tcPr>
          <w:p w14:paraId="4E510753" w14:textId="77777777" w:rsidR="004B2DE1" w:rsidRPr="000F59B3" w:rsidRDefault="004B2DE1" w:rsidP="00067A76">
            <w:pPr>
              <w:pStyle w:val="JSCsummarytabletext"/>
              <w:rPr>
                <w:highlight w:val="green"/>
              </w:rPr>
            </w:pPr>
            <w:r w:rsidRPr="000F59B3">
              <w:rPr>
                <w:highlight w:val="green"/>
              </w:rPr>
              <w:t>Yes (certified laboratory)</w:t>
            </w:r>
          </w:p>
        </w:tc>
      </w:tr>
      <w:tr w:rsidR="004B2DE1" w:rsidRPr="000F59B3" w14:paraId="0CBB1635" w14:textId="77777777" w:rsidTr="00A2316D">
        <w:tc>
          <w:tcPr>
            <w:tcW w:w="2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FBFAB2" w14:textId="77777777" w:rsidR="004B2DE1" w:rsidRPr="00A2316D" w:rsidRDefault="004B2DE1" w:rsidP="00067A76">
            <w:pPr>
              <w:pStyle w:val="JSCsummarytabletext"/>
              <w:rPr>
                <w:strike/>
                <w:color w:val="808080" w:themeColor="background1" w:themeShade="80"/>
                <w:highlight w:val="green"/>
              </w:rPr>
            </w:pPr>
            <w:r w:rsidRPr="00A2316D">
              <w:rPr>
                <w:strike/>
                <w:color w:val="808080" w:themeColor="background1" w:themeShade="80"/>
                <w:highlight w:val="green"/>
              </w:rPr>
              <w:t>Acceptability:</w:t>
            </w:r>
          </w:p>
        </w:tc>
        <w:tc>
          <w:tcPr>
            <w:tcW w:w="70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CD4ACC" w14:textId="77777777" w:rsidR="004B2DE1" w:rsidRPr="00A2316D" w:rsidRDefault="004B2DE1" w:rsidP="00067A76">
            <w:pPr>
              <w:pStyle w:val="JSCsummarytabletext"/>
              <w:rPr>
                <w:strike/>
                <w:color w:val="808080" w:themeColor="background1" w:themeShade="80"/>
                <w:highlight w:val="green"/>
              </w:rPr>
            </w:pPr>
            <w:r w:rsidRPr="00A2316D">
              <w:rPr>
                <w:strike/>
                <w:color w:val="808080" w:themeColor="background1" w:themeShade="80"/>
                <w:highlight w:val="green"/>
              </w:rPr>
              <w:t>yes</w:t>
            </w:r>
          </w:p>
        </w:tc>
      </w:tr>
    </w:tbl>
    <w:p w14:paraId="004F952C" w14:textId="77777777" w:rsidR="004B2DE1" w:rsidRPr="000F59B3" w:rsidRDefault="004B2DE1" w:rsidP="004B2DE1">
      <w:pPr>
        <w:pStyle w:val="RepNewPart"/>
        <w:rPr>
          <w:highlight w:val="green"/>
        </w:rPr>
      </w:pPr>
      <w:r w:rsidRPr="000F59B3">
        <w:rPr>
          <w:highlight w:val="green"/>
        </w:rPr>
        <w:t>Materials and methods</w:t>
      </w:r>
    </w:p>
    <w:p w14:paraId="081A6904" w14:textId="5917F734" w:rsidR="004B2DE1" w:rsidRPr="0057314D" w:rsidRDefault="004B2DE1" w:rsidP="0057314D">
      <w:pPr>
        <w:pStyle w:val="RepStandard"/>
        <w:rPr>
          <w:highlight w:val="green"/>
        </w:rPr>
      </w:pPr>
      <w:r w:rsidRPr="0057314D">
        <w:rPr>
          <w:highlight w:val="green"/>
        </w:rPr>
        <w:t xml:space="preserve">The analytical method was developed for the determination of 2,4-D in </w:t>
      </w:r>
      <w:r w:rsidR="00592EAD" w:rsidRPr="0057314D">
        <w:rPr>
          <w:highlight w:val="green"/>
        </w:rPr>
        <w:t>bovine blood</w:t>
      </w:r>
      <w:r w:rsidRPr="0057314D">
        <w:rPr>
          <w:highlight w:val="green"/>
        </w:rPr>
        <w:t xml:space="preserve"> by HPLC-MS/MS.</w:t>
      </w:r>
    </w:p>
    <w:p w14:paraId="783B827D" w14:textId="77777777" w:rsidR="004B2DE1" w:rsidRPr="0057314D" w:rsidRDefault="004B2DE1" w:rsidP="0057314D">
      <w:pPr>
        <w:pStyle w:val="RepStandard"/>
        <w:rPr>
          <w:highlight w:val="green"/>
        </w:rPr>
      </w:pPr>
    </w:p>
    <w:p w14:paraId="1E09DAEE" w14:textId="4A4AEFDB" w:rsidR="004B2DE1" w:rsidRPr="0057314D" w:rsidRDefault="000F59B3" w:rsidP="0057314D">
      <w:pPr>
        <w:pStyle w:val="RepStandard"/>
        <w:rPr>
          <w:highlight w:val="green"/>
        </w:rPr>
      </w:pPr>
      <w:r w:rsidRPr="0057314D">
        <w:rPr>
          <w:highlight w:val="green"/>
        </w:rPr>
        <w:t>Blood</w:t>
      </w:r>
      <w:r w:rsidR="004B2DE1" w:rsidRPr="0057314D">
        <w:rPr>
          <w:highlight w:val="green"/>
        </w:rPr>
        <w:t xml:space="preserve"> samples (</w:t>
      </w:r>
      <w:r w:rsidRPr="0057314D">
        <w:rPr>
          <w:highlight w:val="green"/>
        </w:rPr>
        <w:t>1 mL</w:t>
      </w:r>
      <w:r w:rsidR="004B2DE1" w:rsidRPr="0057314D">
        <w:rPr>
          <w:highlight w:val="green"/>
        </w:rPr>
        <w:t xml:space="preserve">) were </w:t>
      </w:r>
      <w:r w:rsidRPr="0057314D">
        <w:rPr>
          <w:highlight w:val="green"/>
        </w:rPr>
        <w:t>diluted</w:t>
      </w:r>
      <w:r w:rsidR="004B2DE1" w:rsidRPr="0057314D">
        <w:rPr>
          <w:highlight w:val="green"/>
        </w:rPr>
        <w:t xml:space="preserve"> </w:t>
      </w:r>
      <w:r w:rsidRPr="0057314D">
        <w:rPr>
          <w:highlight w:val="green"/>
        </w:rPr>
        <w:t xml:space="preserve">to 20 mL </w:t>
      </w:r>
      <w:r w:rsidR="004B2DE1" w:rsidRPr="0057314D">
        <w:rPr>
          <w:highlight w:val="green"/>
        </w:rPr>
        <w:t xml:space="preserve">with </w:t>
      </w:r>
      <w:r w:rsidRPr="0057314D">
        <w:rPr>
          <w:highlight w:val="green"/>
        </w:rPr>
        <w:t>acetonitrile:water (1:1 v/v) containing 0.1% acetic acid</w:t>
      </w:r>
      <w:r w:rsidR="004B2DE1" w:rsidRPr="0057314D">
        <w:rPr>
          <w:highlight w:val="green"/>
        </w:rPr>
        <w:t xml:space="preserve">. The sample was sonicated. </w:t>
      </w:r>
      <w:r w:rsidRPr="0057314D">
        <w:rPr>
          <w:highlight w:val="green"/>
        </w:rPr>
        <w:t>A</w:t>
      </w:r>
      <w:r w:rsidR="004B2DE1" w:rsidRPr="0057314D">
        <w:rPr>
          <w:highlight w:val="green"/>
        </w:rPr>
        <w:t>n aliquot (1 m</w:t>
      </w:r>
      <w:r w:rsidR="000A4C79" w:rsidRPr="0057314D">
        <w:rPr>
          <w:highlight w:val="green"/>
        </w:rPr>
        <w:t>L</w:t>
      </w:r>
      <w:r w:rsidR="004B2DE1" w:rsidRPr="0057314D">
        <w:rPr>
          <w:highlight w:val="green"/>
        </w:rPr>
        <w:t>) was added to acetonitrile (1 m</w:t>
      </w:r>
      <w:r w:rsidR="000A4C79" w:rsidRPr="0057314D">
        <w:rPr>
          <w:highlight w:val="green"/>
        </w:rPr>
        <w:t>L</w:t>
      </w:r>
      <w:r w:rsidR="004B2DE1" w:rsidRPr="0057314D">
        <w:rPr>
          <w:highlight w:val="green"/>
        </w:rPr>
        <w:t>)</w:t>
      </w:r>
      <w:r w:rsidRPr="0057314D">
        <w:rPr>
          <w:highlight w:val="green"/>
        </w:rPr>
        <w:t xml:space="preserve"> and centrifuged</w:t>
      </w:r>
      <w:r w:rsidR="004B2DE1" w:rsidRPr="0057314D">
        <w:rPr>
          <w:highlight w:val="green"/>
        </w:rPr>
        <w:t>.</w:t>
      </w:r>
      <w:r w:rsidRPr="0057314D">
        <w:rPr>
          <w:highlight w:val="green"/>
        </w:rPr>
        <w:t xml:space="preserve"> An aliquot of the supernatant solution (0.8 mL) was added to water containing 0.2% acetic acid (0.2 mL).</w:t>
      </w:r>
    </w:p>
    <w:p w14:paraId="7B20ABCF" w14:textId="77777777" w:rsidR="004B2DE1" w:rsidRPr="0057314D" w:rsidRDefault="004B2DE1" w:rsidP="0057314D">
      <w:pPr>
        <w:pStyle w:val="RepStandard"/>
        <w:rPr>
          <w:highlight w:val="green"/>
        </w:rPr>
      </w:pPr>
      <w:r w:rsidRPr="0057314D">
        <w:rPr>
          <w:highlight w:val="green"/>
        </w:rPr>
        <w:t>All samples were analysed by HPLC-MS/MS employing a Helix Amaze SPF column, 3µm monitoring two mass transitions.</w:t>
      </w:r>
    </w:p>
    <w:p w14:paraId="2F6C0BC0" w14:textId="632F48F1" w:rsidR="004B2DE1" w:rsidRPr="0057314D" w:rsidRDefault="004B2DE1" w:rsidP="0057314D">
      <w:pPr>
        <w:pStyle w:val="OECDStandard"/>
        <w:spacing w:before="120" w:after="120"/>
        <w:jc w:val="both"/>
        <w:rPr>
          <w:szCs w:val="22"/>
          <w:highlight w:val="green"/>
        </w:rPr>
      </w:pPr>
      <w:r w:rsidRPr="0057314D">
        <w:rPr>
          <w:szCs w:val="22"/>
          <w:highlight w:val="green"/>
        </w:rPr>
        <w:t>Quantification was performed using external matrix matched calibration standards over the range 0.</w:t>
      </w:r>
      <w:r w:rsidR="000F59B3" w:rsidRPr="0057314D">
        <w:rPr>
          <w:szCs w:val="22"/>
          <w:highlight w:val="green"/>
        </w:rPr>
        <w:t>06</w:t>
      </w:r>
      <w:r w:rsidRPr="0057314D">
        <w:rPr>
          <w:szCs w:val="22"/>
          <w:highlight w:val="green"/>
        </w:rPr>
        <w:t xml:space="preserve"> to </w:t>
      </w:r>
      <w:r w:rsidR="000F59B3" w:rsidRPr="0057314D">
        <w:rPr>
          <w:szCs w:val="22"/>
          <w:highlight w:val="green"/>
        </w:rPr>
        <w:t>6.0</w:t>
      </w:r>
      <w:r w:rsidRPr="0057314D">
        <w:rPr>
          <w:szCs w:val="22"/>
          <w:highlight w:val="green"/>
        </w:rPr>
        <w:t xml:space="preserve"> ng/mL, equivalent to 0.003 to 0.3 mg/kg in samples.</w:t>
      </w:r>
    </w:p>
    <w:p w14:paraId="5F0B9FC9" w14:textId="77777777" w:rsidR="004B2DE1" w:rsidRPr="0057314D" w:rsidRDefault="004B2DE1" w:rsidP="0057314D">
      <w:pPr>
        <w:pStyle w:val="RepNewPart"/>
        <w:jc w:val="both"/>
        <w:rPr>
          <w:highlight w:val="green"/>
        </w:rPr>
      </w:pPr>
      <w:r w:rsidRPr="0057314D">
        <w:rPr>
          <w:highlight w:val="green"/>
        </w:rPr>
        <w:t>Results and discussions</w:t>
      </w:r>
    </w:p>
    <w:p w14:paraId="5BFDD675" w14:textId="0C59F0AD" w:rsidR="004B2DE1" w:rsidRPr="0057314D" w:rsidRDefault="004B2DE1" w:rsidP="0057314D">
      <w:pPr>
        <w:pStyle w:val="JSCnormal"/>
        <w:jc w:val="both"/>
        <w:rPr>
          <w:highlight w:val="green"/>
        </w:rPr>
      </w:pPr>
      <w:r w:rsidRPr="0057314D">
        <w:rPr>
          <w:highlight w:val="green"/>
        </w:rPr>
        <w:t xml:space="preserve">The analytical method for the determination of 2,4-D in </w:t>
      </w:r>
      <w:r w:rsidR="000F59B3" w:rsidRPr="0057314D">
        <w:rPr>
          <w:highlight w:val="green"/>
        </w:rPr>
        <w:t>blood</w:t>
      </w:r>
      <w:r w:rsidRPr="0057314D">
        <w:rPr>
          <w:highlight w:val="green"/>
        </w:rPr>
        <w:t xml:space="preserve"> was successfully validated with a limit of quantification (LOQ) of 0.01 mg/</w:t>
      </w:r>
      <w:r w:rsidR="000F59B3" w:rsidRPr="0057314D">
        <w:rPr>
          <w:highlight w:val="green"/>
        </w:rPr>
        <w:t>L</w:t>
      </w:r>
      <w:r w:rsidRPr="0057314D">
        <w:rPr>
          <w:highlight w:val="green"/>
        </w:rPr>
        <w:t>.</w:t>
      </w:r>
    </w:p>
    <w:p w14:paraId="34192AAF" w14:textId="6AFFBF53" w:rsidR="004B2DE1" w:rsidRPr="000F59B3" w:rsidRDefault="004B2DE1" w:rsidP="004B2DE1">
      <w:pPr>
        <w:pStyle w:val="RepLabel"/>
        <w:suppressAutoHyphens/>
        <w:rPr>
          <w:highlight w:val="green"/>
          <w:lang w:eastAsia="en-US"/>
        </w:rPr>
      </w:pPr>
      <w:r w:rsidRPr="000F59B3">
        <w:rPr>
          <w:highlight w:val="green"/>
          <w:lang w:eastAsia="en-US"/>
        </w:rPr>
        <w:t>Table A </w:t>
      </w:r>
      <w:r w:rsidRPr="000F59B3">
        <w:rPr>
          <w:highlight w:val="green"/>
          <w:lang w:eastAsia="en-US"/>
        </w:rPr>
        <w:fldChar w:fldCharType="begin"/>
      </w:r>
      <w:r w:rsidRPr="000F59B3">
        <w:rPr>
          <w:highlight w:val="green"/>
          <w:lang w:eastAsia="en-US"/>
        </w:rPr>
        <w:instrText xml:space="preserve"> SEQ Table_A \* ARABIC </w:instrText>
      </w:r>
      <w:r w:rsidRPr="000F59B3">
        <w:rPr>
          <w:highlight w:val="green"/>
          <w:lang w:eastAsia="en-US"/>
        </w:rPr>
        <w:fldChar w:fldCharType="separate"/>
      </w:r>
      <w:r w:rsidR="00856713">
        <w:rPr>
          <w:noProof/>
          <w:highlight w:val="green"/>
          <w:lang w:eastAsia="en-US"/>
        </w:rPr>
        <w:t>13</w:t>
      </w:r>
      <w:r w:rsidRPr="000F59B3">
        <w:rPr>
          <w:highlight w:val="green"/>
          <w:lang w:eastAsia="en-US"/>
        </w:rPr>
        <w:fldChar w:fldCharType="end"/>
      </w:r>
      <w:r w:rsidRPr="000F59B3">
        <w:rPr>
          <w:highlight w:val="green"/>
          <w:lang w:eastAsia="en-US"/>
        </w:rPr>
        <w:t>:</w:t>
      </w:r>
      <w:r w:rsidRPr="000F59B3">
        <w:rPr>
          <w:highlight w:val="green"/>
          <w:lang w:eastAsia="en-US"/>
        </w:rPr>
        <w:tab/>
      </w:r>
      <w:r w:rsidRPr="000F59B3">
        <w:rPr>
          <w:bCs w:val="0"/>
          <w:highlight w:val="green"/>
          <w:lang w:eastAsia="en-US"/>
        </w:rPr>
        <w:t xml:space="preserve">Recovery results from method validation of </w:t>
      </w:r>
      <w:r w:rsidRPr="000F59B3">
        <w:rPr>
          <w:highlight w:val="green"/>
        </w:rPr>
        <w:t xml:space="preserve">2,4-D in </w:t>
      </w:r>
      <w:r w:rsidR="000F59B3" w:rsidRPr="000F59B3">
        <w:rPr>
          <w:highlight w:val="green"/>
        </w:rPr>
        <w:t>blood</w:t>
      </w:r>
      <w:r w:rsidRPr="000F59B3">
        <w:rPr>
          <w:highlight w:val="green"/>
        </w:rPr>
        <w:t xml:space="preserve"> </w:t>
      </w:r>
      <w:r w:rsidRPr="000F59B3">
        <w:rPr>
          <w:bCs w:val="0"/>
          <w:highlight w:val="green"/>
          <w:lang w:eastAsia="en-US"/>
        </w:rPr>
        <w:t>using the analytical method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9"/>
        <w:gridCol w:w="1370"/>
        <w:gridCol w:w="1653"/>
        <w:gridCol w:w="1090"/>
        <w:gridCol w:w="1370"/>
        <w:gridCol w:w="2356"/>
      </w:tblGrid>
      <w:tr w:rsidR="004B2DE1" w:rsidRPr="000F59B3" w14:paraId="1B6E3404" w14:textId="77777777" w:rsidTr="00067A76">
        <w:trPr>
          <w:tblHeader/>
        </w:trPr>
        <w:tc>
          <w:tcPr>
            <w:tcW w:w="807" w:type="pct"/>
            <w:tcBorders>
              <w:top w:val="single" w:sz="4" w:space="0" w:color="auto"/>
              <w:left w:val="single" w:sz="4" w:space="0" w:color="auto"/>
              <w:bottom w:val="single" w:sz="4" w:space="0" w:color="auto"/>
              <w:right w:val="single" w:sz="4" w:space="0" w:color="auto"/>
            </w:tcBorders>
            <w:hideMark/>
          </w:tcPr>
          <w:p w14:paraId="44874FCB" w14:textId="77777777" w:rsidR="004B2DE1" w:rsidRPr="000F59B3" w:rsidRDefault="004B2DE1" w:rsidP="00067A76">
            <w:pPr>
              <w:pStyle w:val="RepTableHeader"/>
              <w:jc w:val="center"/>
              <w:rPr>
                <w:highlight w:val="green"/>
                <w:lang w:val="en-GB"/>
              </w:rPr>
            </w:pPr>
            <w:r w:rsidRPr="000F59B3">
              <w:rPr>
                <w:highlight w:val="green"/>
                <w:lang w:val="en-GB"/>
              </w:rPr>
              <w:t>Matrix</w:t>
            </w:r>
          </w:p>
        </w:tc>
        <w:tc>
          <w:tcPr>
            <w:tcW w:w="733" w:type="pct"/>
            <w:tcBorders>
              <w:top w:val="single" w:sz="4" w:space="0" w:color="auto"/>
              <w:left w:val="single" w:sz="4" w:space="0" w:color="auto"/>
              <w:bottom w:val="single" w:sz="4" w:space="0" w:color="auto"/>
              <w:right w:val="single" w:sz="4" w:space="0" w:color="auto"/>
            </w:tcBorders>
          </w:tcPr>
          <w:p w14:paraId="160CFEE2" w14:textId="77777777" w:rsidR="004B2DE1" w:rsidRPr="000F59B3" w:rsidRDefault="004B2DE1" w:rsidP="00067A76">
            <w:pPr>
              <w:pStyle w:val="RepTableHeader"/>
              <w:jc w:val="center"/>
              <w:rPr>
                <w:highlight w:val="green"/>
                <w:lang w:val="en-GB"/>
              </w:rPr>
            </w:pPr>
            <w:r w:rsidRPr="000F59B3">
              <w:rPr>
                <w:highlight w:val="green"/>
              </w:rPr>
              <w:t>Analyte</w:t>
            </w:r>
          </w:p>
        </w:tc>
        <w:tc>
          <w:tcPr>
            <w:tcW w:w="884" w:type="pct"/>
            <w:tcBorders>
              <w:top w:val="single" w:sz="4" w:space="0" w:color="auto"/>
              <w:left w:val="single" w:sz="4" w:space="0" w:color="auto"/>
              <w:bottom w:val="single" w:sz="4" w:space="0" w:color="auto"/>
              <w:right w:val="single" w:sz="4" w:space="0" w:color="auto"/>
            </w:tcBorders>
            <w:hideMark/>
          </w:tcPr>
          <w:p w14:paraId="0B9AD94E" w14:textId="1A4382A8" w:rsidR="004B2DE1" w:rsidRPr="000F59B3" w:rsidRDefault="004B2DE1" w:rsidP="00067A76">
            <w:pPr>
              <w:pStyle w:val="RepTableHeader"/>
              <w:jc w:val="center"/>
              <w:rPr>
                <w:highlight w:val="green"/>
                <w:lang w:val="en-GB"/>
              </w:rPr>
            </w:pPr>
            <w:r w:rsidRPr="000F59B3">
              <w:rPr>
                <w:highlight w:val="green"/>
                <w:lang w:val="en-GB"/>
              </w:rPr>
              <w:t>Fortification level (mg/</w:t>
            </w:r>
            <w:r w:rsidR="000F59B3" w:rsidRPr="000F59B3">
              <w:rPr>
                <w:highlight w:val="green"/>
                <w:lang w:val="en-GB"/>
              </w:rPr>
              <w:t>L</w:t>
            </w:r>
            <w:r w:rsidRPr="000F59B3">
              <w:rPr>
                <w:highlight w:val="green"/>
                <w:lang w:val="en-GB"/>
              </w:rPr>
              <w:t>) (n=x)</w:t>
            </w:r>
          </w:p>
        </w:tc>
        <w:tc>
          <w:tcPr>
            <w:tcW w:w="583" w:type="pct"/>
            <w:tcBorders>
              <w:top w:val="single" w:sz="4" w:space="0" w:color="auto"/>
              <w:left w:val="single" w:sz="4" w:space="0" w:color="auto"/>
              <w:bottom w:val="single" w:sz="4" w:space="0" w:color="auto"/>
              <w:right w:val="single" w:sz="4" w:space="0" w:color="auto"/>
            </w:tcBorders>
            <w:hideMark/>
          </w:tcPr>
          <w:p w14:paraId="4E8F3776" w14:textId="77777777" w:rsidR="004B2DE1" w:rsidRPr="000F59B3" w:rsidRDefault="004B2DE1" w:rsidP="00067A76">
            <w:pPr>
              <w:pStyle w:val="RepTableHeader"/>
              <w:jc w:val="center"/>
              <w:rPr>
                <w:highlight w:val="green"/>
                <w:lang w:val="en-GB"/>
              </w:rPr>
            </w:pPr>
            <w:r w:rsidRPr="000F59B3">
              <w:rPr>
                <w:highlight w:val="green"/>
                <w:lang w:val="en-GB"/>
              </w:rPr>
              <w:t xml:space="preserve">Mean </w:t>
            </w:r>
            <w:r w:rsidRPr="000F59B3">
              <w:rPr>
                <w:highlight w:val="green"/>
                <w:lang w:val="en-GB"/>
              </w:rPr>
              <w:br/>
              <w:t>recovery (%)</w:t>
            </w:r>
          </w:p>
        </w:tc>
        <w:tc>
          <w:tcPr>
            <w:tcW w:w="733" w:type="pct"/>
            <w:tcBorders>
              <w:top w:val="single" w:sz="4" w:space="0" w:color="auto"/>
              <w:left w:val="single" w:sz="4" w:space="0" w:color="auto"/>
              <w:bottom w:val="single" w:sz="4" w:space="0" w:color="auto"/>
              <w:right w:val="single" w:sz="4" w:space="0" w:color="auto"/>
            </w:tcBorders>
            <w:hideMark/>
          </w:tcPr>
          <w:p w14:paraId="674F978F" w14:textId="77777777" w:rsidR="004B2DE1" w:rsidRPr="000F59B3" w:rsidRDefault="004B2DE1" w:rsidP="00067A76">
            <w:pPr>
              <w:pStyle w:val="RepTableHeader"/>
              <w:jc w:val="center"/>
              <w:rPr>
                <w:highlight w:val="green"/>
                <w:lang w:val="en-GB"/>
              </w:rPr>
            </w:pPr>
            <w:r w:rsidRPr="000F59B3">
              <w:rPr>
                <w:highlight w:val="green"/>
                <w:lang w:val="en-GB"/>
              </w:rPr>
              <w:t>RSD (%)</w:t>
            </w:r>
          </w:p>
        </w:tc>
        <w:tc>
          <w:tcPr>
            <w:tcW w:w="1260" w:type="pct"/>
            <w:tcBorders>
              <w:top w:val="single" w:sz="4" w:space="0" w:color="auto"/>
              <w:left w:val="single" w:sz="4" w:space="0" w:color="auto"/>
              <w:bottom w:val="single" w:sz="4" w:space="0" w:color="auto"/>
              <w:right w:val="single" w:sz="4" w:space="0" w:color="auto"/>
            </w:tcBorders>
            <w:hideMark/>
          </w:tcPr>
          <w:p w14:paraId="73764627" w14:textId="77777777" w:rsidR="004B2DE1" w:rsidRPr="000F59B3" w:rsidRDefault="004B2DE1" w:rsidP="00067A76">
            <w:pPr>
              <w:pStyle w:val="RepTableHeader"/>
              <w:jc w:val="center"/>
              <w:rPr>
                <w:highlight w:val="green"/>
                <w:lang w:val="en-GB"/>
              </w:rPr>
            </w:pPr>
            <w:r w:rsidRPr="000F59B3">
              <w:rPr>
                <w:highlight w:val="green"/>
                <w:lang w:val="en-GB"/>
              </w:rPr>
              <w:t>Comments</w:t>
            </w:r>
          </w:p>
        </w:tc>
      </w:tr>
      <w:tr w:rsidR="004B2DE1" w:rsidRPr="000F59B3" w14:paraId="1BE158FF" w14:textId="77777777" w:rsidTr="00067A76">
        <w:tc>
          <w:tcPr>
            <w:tcW w:w="5000" w:type="pct"/>
            <w:gridSpan w:val="6"/>
            <w:tcBorders>
              <w:top w:val="single" w:sz="4" w:space="0" w:color="auto"/>
              <w:left w:val="single" w:sz="4" w:space="0" w:color="auto"/>
              <w:right w:val="single" w:sz="4" w:space="0" w:color="auto"/>
            </w:tcBorders>
          </w:tcPr>
          <w:p w14:paraId="6DCE3C04" w14:textId="77777777" w:rsidR="004B2DE1" w:rsidRPr="000F59B3" w:rsidRDefault="004B2DE1" w:rsidP="00067A76">
            <w:pPr>
              <w:pStyle w:val="RepTable"/>
              <w:suppressAutoHyphens/>
              <w:rPr>
                <w:highlight w:val="green"/>
              </w:rPr>
            </w:pPr>
            <w:r w:rsidRPr="000F59B3">
              <w:rPr>
                <w:highlight w:val="green"/>
              </w:rPr>
              <w:t>Quantification m/z 219→161</w:t>
            </w:r>
          </w:p>
        </w:tc>
      </w:tr>
      <w:tr w:rsidR="000A4C79" w:rsidRPr="000F59B3" w14:paraId="59E91BB2" w14:textId="77777777" w:rsidTr="00067A76">
        <w:tc>
          <w:tcPr>
            <w:tcW w:w="807" w:type="pct"/>
            <w:vMerge w:val="restart"/>
            <w:tcBorders>
              <w:top w:val="single" w:sz="4" w:space="0" w:color="auto"/>
              <w:left w:val="single" w:sz="4" w:space="0" w:color="auto"/>
              <w:right w:val="single" w:sz="4" w:space="0" w:color="auto"/>
            </w:tcBorders>
          </w:tcPr>
          <w:p w14:paraId="2F1FE5B6" w14:textId="12893E91" w:rsidR="000A4C79" w:rsidRPr="000F59B3" w:rsidRDefault="000A4C79" w:rsidP="00067A76">
            <w:pPr>
              <w:pStyle w:val="RepTable"/>
              <w:suppressAutoHyphens/>
              <w:rPr>
                <w:highlight w:val="green"/>
              </w:rPr>
            </w:pPr>
            <w:r w:rsidRPr="000F59B3">
              <w:rPr>
                <w:highlight w:val="green"/>
              </w:rPr>
              <w:t>Bovine blood</w:t>
            </w:r>
          </w:p>
        </w:tc>
        <w:tc>
          <w:tcPr>
            <w:tcW w:w="733" w:type="pct"/>
            <w:vMerge w:val="restart"/>
            <w:tcBorders>
              <w:top w:val="single" w:sz="4" w:space="0" w:color="auto"/>
              <w:left w:val="single" w:sz="4" w:space="0" w:color="auto"/>
              <w:right w:val="single" w:sz="4" w:space="0" w:color="auto"/>
            </w:tcBorders>
          </w:tcPr>
          <w:p w14:paraId="75BC3DFF" w14:textId="77777777" w:rsidR="000A4C79" w:rsidRPr="000F59B3" w:rsidRDefault="000A4C79" w:rsidP="00067A76">
            <w:pPr>
              <w:pStyle w:val="RepTable"/>
              <w:suppressAutoHyphens/>
              <w:rPr>
                <w:highlight w:val="green"/>
              </w:rPr>
            </w:pPr>
            <w:r w:rsidRPr="000F59B3">
              <w:rPr>
                <w:highlight w:val="green"/>
              </w:rPr>
              <w:t>2,4-D</w:t>
            </w:r>
          </w:p>
        </w:tc>
        <w:tc>
          <w:tcPr>
            <w:tcW w:w="884" w:type="pct"/>
            <w:tcBorders>
              <w:top w:val="single" w:sz="4" w:space="0" w:color="auto"/>
              <w:left w:val="single" w:sz="4" w:space="0" w:color="auto"/>
              <w:bottom w:val="single" w:sz="4" w:space="0" w:color="auto"/>
              <w:right w:val="single" w:sz="4" w:space="0" w:color="auto"/>
            </w:tcBorders>
          </w:tcPr>
          <w:p w14:paraId="51A35965" w14:textId="77777777" w:rsidR="000A4C79" w:rsidRPr="000F59B3" w:rsidRDefault="000A4C79" w:rsidP="00067A76">
            <w:pPr>
              <w:pStyle w:val="RepTable"/>
              <w:suppressAutoHyphens/>
              <w:rPr>
                <w:highlight w:val="green"/>
              </w:rPr>
            </w:pPr>
            <w:r w:rsidRPr="000F59B3">
              <w:rPr>
                <w:highlight w:val="green"/>
              </w:rPr>
              <w:t>0.01 (n=5)</w:t>
            </w:r>
          </w:p>
        </w:tc>
        <w:tc>
          <w:tcPr>
            <w:tcW w:w="583" w:type="pct"/>
            <w:tcBorders>
              <w:top w:val="single" w:sz="4" w:space="0" w:color="auto"/>
              <w:left w:val="single" w:sz="4" w:space="0" w:color="auto"/>
              <w:bottom w:val="single" w:sz="4" w:space="0" w:color="auto"/>
              <w:right w:val="single" w:sz="4" w:space="0" w:color="auto"/>
            </w:tcBorders>
          </w:tcPr>
          <w:p w14:paraId="02A957FA" w14:textId="21E8CB92" w:rsidR="000A4C79" w:rsidRPr="000F59B3" w:rsidRDefault="000A4C79" w:rsidP="00067A76">
            <w:pPr>
              <w:pStyle w:val="RepTable"/>
              <w:suppressAutoHyphens/>
              <w:rPr>
                <w:highlight w:val="green"/>
              </w:rPr>
            </w:pPr>
            <w:r w:rsidRPr="000F59B3">
              <w:rPr>
                <w:highlight w:val="green"/>
              </w:rPr>
              <w:t>76</w:t>
            </w:r>
          </w:p>
        </w:tc>
        <w:tc>
          <w:tcPr>
            <w:tcW w:w="733" w:type="pct"/>
            <w:tcBorders>
              <w:top w:val="single" w:sz="4" w:space="0" w:color="auto"/>
              <w:left w:val="single" w:sz="4" w:space="0" w:color="auto"/>
              <w:bottom w:val="single" w:sz="4" w:space="0" w:color="auto"/>
              <w:right w:val="single" w:sz="4" w:space="0" w:color="auto"/>
            </w:tcBorders>
          </w:tcPr>
          <w:p w14:paraId="35A0D4F5" w14:textId="5D53CFDE" w:rsidR="000A4C79" w:rsidRPr="000F59B3" w:rsidRDefault="000A4C79" w:rsidP="00067A76">
            <w:pPr>
              <w:pStyle w:val="RepTable"/>
              <w:suppressAutoHyphens/>
              <w:rPr>
                <w:highlight w:val="green"/>
              </w:rPr>
            </w:pPr>
            <w:r w:rsidRPr="000F59B3">
              <w:rPr>
                <w:highlight w:val="green"/>
              </w:rPr>
              <w:t>2.6</w:t>
            </w:r>
          </w:p>
        </w:tc>
        <w:tc>
          <w:tcPr>
            <w:tcW w:w="1260" w:type="pct"/>
            <w:tcBorders>
              <w:top w:val="single" w:sz="4" w:space="0" w:color="auto"/>
              <w:left w:val="single" w:sz="4" w:space="0" w:color="auto"/>
              <w:bottom w:val="single" w:sz="4" w:space="0" w:color="auto"/>
              <w:right w:val="single" w:sz="4" w:space="0" w:color="auto"/>
            </w:tcBorders>
          </w:tcPr>
          <w:p w14:paraId="76168B40" w14:textId="4962F437" w:rsidR="000A4C79" w:rsidRPr="000F59B3" w:rsidRDefault="000A4C79" w:rsidP="00067A76">
            <w:pPr>
              <w:pStyle w:val="RepTable"/>
              <w:suppressAutoHyphens/>
              <w:rPr>
                <w:highlight w:val="green"/>
              </w:rPr>
            </w:pPr>
            <w:r w:rsidRPr="000F59B3">
              <w:rPr>
                <w:highlight w:val="green"/>
              </w:rPr>
              <w:t>Range 74-78%</w:t>
            </w:r>
          </w:p>
        </w:tc>
      </w:tr>
      <w:tr w:rsidR="000A4C79" w:rsidRPr="000F59B3" w14:paraId="53E7AD79" w14:textId="77777777" w:rsidTr="00067A76">
        <w:tc>
          <w:tcPr>
            <w:tcW w:w="807" w:type="pct"/>
            <w:vMerge/>
            <w:tcBorders>
              <w:left w:val="single" w:sz="4" w:space="0" w:color="auto"/>
              <w:right w:val="single" w:sz="4" w:space="0" w:color="auto"/>
            </w:tcBorders>
          </w:tcPr>
          <w:p w14:paraId="5ED868D5" w14:textId="77777777" w:rsidR="000A4C79" w:rsidRPr="000F59B3" w:rsidRDefault="000A4C79" w:rsidP="00067A76">
            <w:pPr>
              <w:pStyle w:val="RepTable"/>
              <w:suppressAutoHyphens/>
              <w:rPr>
                <w:highlight w:val="green"/>
              </w:rPr>
            </w:pPr>
          </w:p>
        </w:tc>
        <w:tc>
          <w:tcPr>
            <w:tcW w:w="733" w:type="pct"/>
            <w:vMerge/>
            <w:tcBorders>
              <w:left w:val="single" w:sz="4" w:space="0" w:color="auto"/>
              <w:right w:val="single" w:sz="4" w:space="0" w:color="auto"/>
            </w:tcBorders>
          </w:tcPr>
          <w:p w14:paraId="2F3AA62C" w14:textId="77777777" w:rsidR="000A4C79" w:rsidRPr="000F59B3" w:rsidRDefault="000A4C79" w:rsidP="00067A76">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7805A3F2" w14:textId="77777777" w:rsidR="000A4C79" w:rsidRPr="000F59B3" w:rsidRDefault="000A4C79" w:rsidP="00067A76">
            <w:pPr>
              <w:pStyle w:val="RepTable"/>
              <w:suppressAutoHyphens/>
              <w:rPr>
                <w:highlight w:val="green"/>
              </w:rPr>
            </w:pPr>
            <w:r w:rsidRPr="000F59B3">
              <w:rPr>
                <w:highlight w:val="green"/>
              </w:rPr>
              <w:t>0.1 (n=5)</w:t>
            </w:r>
          </w:p>
        </w:tc>
        <w:tc>
          <w:tcPr>
            <w:tcW w:w="583" w:type="pct"/>
            <w:tcBorders>
              <w:top w:val="single" w:sz="4" w:space="0" w:color="auto"/>
              <w:left w:val="single" w:sz="4" w:space="0" w:color="auto"/>
              <w:bottom w:val="single" w:sz="4" w:space="0" w:color="auto"/>
              <w:right w:val="single" w:sz="4" w:space="0" w:color="auto"/>
            </w:tcBorders>
          </w:tcPr>
          <w:p w14:paraId="0B6F8370" w14:textId="4ACD6617" w:rsidR="000A4C79" w:rsidRPr="000F59B3" w:rsidRDefault="000A4C79" w:rsidP="00067A76">
            <w:pPr>
              <w:pStyle w:val="RepTable"/>
              <w:suppressAutoHyphens/>
              <w:rPr>
                <w:highlight w:val="green"/>
              </w:rPr>
            </w:pPr>
            <w:r w:rsidRPr="000F59B3">
              <w:rPr>
                <w:highlight w:val="green"/>
              </w:rPr>
              <w:t>80</w:t>
            </w:r>
          </w:p>
        </w:tc>
        <w:tc>
          <w:tcPr>
            <w:tcW w:w="733" w:type="pct"/>
            <w:tcBorders>
              <w:top w:val="single" w:sz="4" w:space="0" w:color="auto"/>
              <w:left w:val="single" w:sz="4" w:space="0" w:color="auto"/>
              <w:bottom w:val="single" w:sz="4" w:space="0" w:color="auto"/>
              <w:right w:val="single" w:sz="4" w:space="0" w:color="auto"/>
            </w:tcBorders>
          </w:tcPr>
          <w:p w14:paraId="5012115D" w14:textId="36D0324F" w:rsidR="000A4C79" w:rsidRPr="000F59B3" w:rsidRDefault="000A4C79" w:rsidP="00067A76">
            <w:pPr>
              <w:pStyle w:val="RepTable"/>
              <w:suppressAutoHyphens/>
              <w:rPr>
                <w:highlight w:val="green"/>
              </w:rPr>
            </w:pPr>
            <w:r w:rsidRPr="000F59B3">
              <w:rPr>
                <w:highlight w:val="green"/>
              </w:rPr>
              <w:t>3.0</w:t>
            </w:r>
          </w:p>
        </w:tc>
        <w:tc>
          <w:tcPr>
            <w:tcW w:w="1260" w:type="pct"/>
            <w:tcBorders>
              <w:top w:val="single" w:sz="4" w:space="0" w:color="auto"/>
              <w:left w:val="single" w:sz="4" w:space="0" w:color="auto"/>
              <w:bottom w:val="single" w:sz="4" w:space="0" w:color="auto"/>
              <w:right w:val="single" w:sz="4" w:space="0" w:color="auto"/>
            </w:tcBorders>
          </w:tcPr>
          <w:p w14:paraId="60310708" w14:textId="0750E526" w:rsidR="000A4C79" w:rsidRPr="000F59B3" w:rsidRDefault="000A4C79" w:rsidP="00067A76">
            <w:pPr>
              <w:pStyle w:val="RepTable"/>
              <w:suppressAutoHyphens/>
              <w:rPr>
                <w:highlight w:val="green"/>
              </w:rPr>
            </w:pPr>
            <w:r w:rsidRPr="000F59B3">
              <w:rPr>
                <w:highlight w:val="green"/>
              </w:rPr>
              <w:t>Range 77-83%</w:t>
            </w:r>
          </w:p>
        </w:tc>
      </w:tr>
      <w:tr w:rsidR="000A4C79" w:rsidRPr="000F59B3" w14:paraId="39F44960" w14:textId="77777777" w:rsidTr="00067A76">
        <w:tc>
          <w:tcPr>
            <w:tcW w:w="807" w:type="pct"/>
            <w:vMerge/>
            <w:tcBorders>
              <w:left w:val="single" w:sz="4" w:space="0" w:color="auto"/>
              <w:right w:val="single" w:sz="4" w:space="0" w:color="auto"/>
            </w:tcBorders>
          </w:tcPr>
          <w:p w14:paraId="0FA64D1E" w14:textId="77777777" w:rsidR="000A4C79" w:rsidRPr="000F59B3" w:rsidRDefault="000A4C79" w:rsidP="00067A76">
            <w:pPr>
              <w:pStyle w:val="RepTable"/>
              <w:suppressAutoHyphens/>
              <w:rPr>
                <w:highlight w:val="green"/>
              </w:rPr>
            </w:pPr>
          </w:p>
        </w:tc>
        <w:tc>
          <w:tcPr>
            <w:tcW w:w="733" w:type="pct"/>
            <w:vMerge/>
            <w:tcBorders>
              <w:left w:val="single" w:sz="4" w:space="0" w:color="auto"/>
              <w:right w:val="single" w:sz="4" w:space="0" w:color="auto"/>
            </w:tcBorders>
          </w:tcPr>
          <w:p w14:paraId="79E92A8C" w14:textId="77777777" w:rsidR="000A4C79" w:rsidRPr="000F59B3" w:rsidRDefault="000A4C79" w:rsidP="00067A76">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011234F9" w14:textId="518562A6" w:rsidR="000A4C79" w:rsidRPr="000F59B3" w:rsidRDefault="000A4C79" w:rsidP="00067A76">
            <w:pPr>
              <w:pStyle w:val="RepTable"/>
              <w:suppressAutoHyphens/>
              <w:rPr>
                <w:highlight w:val="green"/>
              </w:rPr>
            </w:pPr>
            <w:r>
              <w:rPr>
                <w:highlight w:val="green"/>
              </w:rPr>
              <w:t>Overall (n=10)</w:t>
            </w:r>
          </w:p>
        </w:tc>
        <w:tc>
          <w:tcPr>
            <w:tcW w:w="583" w:type="pct"/>
            <w:tcBorders>
              <w:top w:val="single" w:sz="4" w:space="0" w:color="auto"/>
              <w:left w:val="single" w:sz="4" w:space="0" w:color="auto"/>
              <w:bottom w:val="single" w:sz="4" w:space="0" w:color="auto"/>
              <w:right w:val="single" w:sz="4" w:space="0" w:color="auto"/>
            </w:tcBorders>
          </w:tcPr>
          <w:p w14:paraId="3286EE87" w14:textId="365C1459" w:rsidR="000A4C79" w:rsidRPr="000F59B3" w:rsidRDefault="000A4C79" w:rsidP="00067A76">
            <w:pPr>
              <w:pStyle w:val="RepTable"/>
              <w:suppressAutoHyphens/>
              <w:rPr>
                <w:highlight w:val="green"/>
              </w:rPr>
            </w:pPr>
            <w:r>
              <w:rPr>
                <w:highlight w:val="green"/>
              </w:rPr>
              <w:t>78</w:t>
            </w:r>
          </w:p>
        </w:tc>
        <w:tc>
          <w:tcPr>
            <w:tcW w:w="733" w:type="pct"/>
            <w:tcBorders>
              <w:top w:val="single" w:sz="4" w:space="0" w:color="auto"/>
              <w:left w:val="single" w:sz="4" w:space="0" w:color="auto"/>
              <w:bottom w:val="single" w:sz="4" w:space="0" w:color="auto"/>
              <w:right w:val="single" w:sz="4" w:space="0" w:color="auto"/>
            </w:tcBorders>
          </w:tcPr>
          <w:p w14:paraId="7D79821D" w14:textId="2F548A35" w:rsidR="000A4C79" w:rsidRPr="000F59B3" w:rsidRDefault="000A4C79" w:rsidP="00067A76">
            <w:pPr>
              <w:pStyle w:val="RepTable"/>
              <w:suppressAutoHyphens/>
              <w:rPr>
                <w:highlight w:val="green"/>
              </w:rPr>
            </w:pPr>
            <w:r>
              <w:rPr>
                <w:highlight w:val="green"/>
              </w:rPr>
              <w:t>3.7</w:t>
            </w:r>
          </w:p>
        </w:tc>
        <w:tc>
          <w:tcPr>
            <w:tcW w:w="1260" w:type="pct"/>
            <w:tcBorders>
              <w:top w:val="single" w:sz="4" w:space="0" w:color="auto"/>
              <w:left w:val="single" w:sz="4" w:space="0" w:color="auto"/>
              <w:bottom w:val="single" w:sz="4" w:space="0" w:color="auto"/>
              <w:right w:val="single" w:sz="4" w:space="0" w:color="auto"/>
            </w:tcBorders>
          </w:tcPr>
          <w:p w14:paraId="39818C68" w14:textId="3B26D871" w:rsidR="000A4C79" w:rsidRPr="000F59B3" w:rsidRDefault="000A4C79" w:rsidP="00067A76">
            <w:pPr>
              <w:pStyle w:val="RepTable"/>
              <w:suppressAutoHyphens/>
              <w:rPr>
                <w:highlight w:val="green"/>
              </w:rPr>
            </w:pPr>
            <w:r>
              <w:rPr>
                <w:highlight w:val="green"/>
              </w:rPr>
              <w:t>Range 74-83%</w:t>
            </w:r>
          </w:p>
        </w:tc>
      </w:tr>
      <w:tr w:rsidR="004B2DE1" w:rsidRPr="000F59B3" w14:paraId="0FF7A922" w14:textId="77777777" w:rsidTr="00067A76">
        <w:tc>
          <w:tcPr>
            <w:tcW w:w="5000" w:type="pct"/>
            <w:gridSpan w:val="6"/>
            <w:tcBorders>
              <w:left w:val="single" w:sz="4" w:space="0" w:color="auto"/>
              <w:right w:val="single" w:sz="4" w:space="0" w:color="auto"/>
            </w:tcBorders>
          </w:tcPr>
          <w:p w14:paraId="79F6E68D" w14:textId="77777777" w:rsidR="004B2DE1" w:rsidRPr="000F59B3" w:rsidRDefault="004B2DE1" w:rsidP="00067A76">
            <w:pPr>
              <w:pStyle w:val="RepTable"/>
              <w:suppressAutoHyphens/>
              <w:rPr>
                <w:highlight w:val="green"/>
              </w:rPr>
            </w:pPr>
            <w:r w:rsidRPr="000F59B3">
              <w:rPr>
                <w:highlight w:val="green"/>
              </w:rPr>
              <w:t>Confirmation m/z 219→125</w:t>
            </w:r>
          </w:p>
        </w:tc>
      </w:tr>
      <w:tr w:rsidR="000A4C79" w:rsidRPr="000F59B3" w14:paraId="1DD436F7" w14:textId="77777777" w:rsidTr="00067A76">
        <w:tc>
          <w:tcPr>
            <w:tcW w:w="807" w:type="pct"/>
            <w:vMerge w:val="restart"/>
            <w:tcBorders>
              <w:left w:val="single" w:sz="4" w:space="0" w:color="auto"/>
              <w:right w:val="single" w:sz="4" w:space="0" w:color="auto"/>
            </w:tcBorders>
          </w:tcPr>
          <w:p w14:paraId="2B204536" w14:textId="2CD7C93B" w:rsidR="000A4C79" w:rsidRPr="000F59B3" w:rsidRDefault="000A4C79" w:rsidP="00067A76">
            <w:pPr>
              <w:pStyle w:val="RepTable"/>
              <w:suppressAutoHyphens/>
              <w:rPr>
                <w:highlight w:val="green"/>
              </w:rPr>
            </w:pPr>
            <w:r w:rsidRPr="000F59B3">
              <w:rPr>
                <w:highlight w:val="green"/>
              </w:rPr>
              <w:t>Bovine blood</w:t>
            </w:r>
          </w:p>
        </w:tc>
        <w:tc>
          <w:tcPr>
            <w:tcW w:w="733" w:type="pct"/>
            <w:vMerge w:val="restart"/>
            <w:tcBorders>
              <w:left w:val="single" w:sz="4" w:space="0" w:color="auto"/>
              <w:right w:val="single" w:sz="4" w:space="0" w:color="auto"/>
            </w:tcBorders>
          </w:tcPr>
          <w:p w14:paraId="100BE384" w14:textId="77777777" w:rsidR="000A4C79" w:rsidRPr="000F59B3" w:rsidRDefault="000A4C79" w:rsidP="00067A76">
            <w:pPr>
              <w:pStyle w:val="RepTable"/>
              <w:suppressAutoHyphens/>
              <w:rPr>
                <w:highlight w:val="green"/>
              </w:rPr>
            </w:pPr>
            <w:r w:rsidRPr="000F59B3">
              <w:rPr>
                <w:highlight w:val="green"/>
              </w:rPr>
              <w:t>2,4-D</w:t>
            </w:r>
          </w:p>
        </w:tc>
        <w:tc>
          <w:tcPr>
            <w:tcW w:w="884" w:type="pct"/>
            <w:tcBorders>
              <w:top w:val="single" w:sz="4" w:space="0" w:color="auto"/>
              <w:left w:val="single" w:sz="4" w:space="0" w:color="auto"/>
              <w:bottom w:val="single" w:sz="4" w:space="0" w:color="auto"/>
              <w:right w:val="single" w:sz="4" w:space="0" w:color="auto"/>
            </w:tcBorders>
          </w:tcPr>
          <w:p w14:paraId="3323E997" w14:textId="77777777" w:rsidR="000A4C79" w:rsidRPr="000F59B3" w:rsidRDefault="000A4C79" w:rsidP="00067A76">
            <w:pPr>
              <w:pStyle w:val="RepTable"/>
              <w:suppressAutoHyphens/>
              <w:rPr>
                <w:highlight w:val="green"/>
              </w:rPr>
            </w:pPr>
            <w:r w:rsidRPr="000F59B3">
              <w:rPr>
                <w:highlight w:val="green"/>
              </w:rPr>
              <w:t>0.01 (n=5)</w:t>
            </w:r>
          </w:p>
        </w:tc>
        <w:tc>
          <w:tcPr>
            <w:tcW w:w="583" w:type="pct"/>
            <w:tcBorders>
              <w:top w:val="single" w:sz="4" w:space="0" w:color="auto"/>
              <w:left w:val="single" w:sz="4" w:space="0" w:color="auto"/>
              <w:bottom w:val="single" w:sz="4" w:space="0" w:color="auto"/>
              <w:right w:val="single" w:sz="4" w:space="0" w:color="auto"/>
            </w:tcBorders>
          </w:tcPr>
          <w:p w14:paraId="03C506E6" w14:textId="7A459F57" w:rsidR="000A4C79" w:rsidRPr="000F59B3" w:rsidRDefault="000A4C79" w:rsidP="00067A76">
            <w:pPr>
              <w:pStyle w:val="RepTable"/>
              <w:suppressAutoHyphens/>
              <w:rPr>
                <w:highlight w:val="green"/>
              </w:rPr>
            </w:pPr>
            <w:r w:rsidRPr="000F59B3">
              <w:rPr>
                <w:highlight w:val="green"/>
              </w:rPr>
              <w:t>77</w:t>
            </w:r>
          </w:p>
        </w:tc>
        <w:tc>
          <w:tcPr>
            <w:tcW w:w="733" w:type="pct"/>
            <w:tcBorders>
              <w:top w:val="single" w:sz="4" w:space="0" w:color="auto"/>
              <w:left w:val="single" w:sz="4" w:space="0" w:color="auto"/>
              <w:bottom w:val="single" w:sz="4" w:space="0" w:color="auto"/>
              <w:right w:val="single" w:sz="4" w:space="0" w:color="auto"/>
            </w:tcBorders>
          </w:tcPr>
          <w:p w14:paraId="38A64C25" w14:textId="0DF69BD6" w:rsidR="000A4C79" w:rsidRPr="000F59B3" w:rsidRDefault="000A4C79" w:rsidP="00067A76">
            <w:pPr>
              <w:pStyle w:val="RepTable"/>
              <w:suppressAutoHyphens/>
              <w:rPr>
                <w:highlight w:val="green"/>
              </w:rPr>
            </w:pPr>
            <w:r w:rsidRPr="000F59B3">
              <w:rPr>
                <w:highlight w:val="green"/>
              </w:rPr>
              <w:t>4.3</w:t>
            </w:r>
          </w:p>
        </w:tc>
        <w:tc>
          <w:tcPr>
            <w:tcW w:w="1260" w:type="pct"/>
            <w:tcBorders>
              <w:top w:val="single" w:sz="4" w:space="0" w:color="auto"/>
              <w:left w:val="single" w:sz="4" w:space="0" w:color="auto"/>
              <w:bottom w:val="single" w:sz="4" w:space="0" w:color="auto"/>
              <w:right w:val="single" w:sz="4" w:space="0" w:color="auto"/>
            </w:tcBorders>
          </w:tcPr>
          <w:p w14:paraId="5EC3EFD2" w14:textId="7879C7F2" w:rsidR="000A4C79" w:rsidRPr="000F59B3" w:rsidRDefault="000A4C79" w:rsidP="00067A76">
            <w:pPr>
              <w:pStyle w:val="RepTable"/>
              <w:suppressAutoHyphens/>
              <w:rPr>
                <w:highlight w:val="green"/>
              </w:rPr>
            </w:pPr>
            <w:r w:rsidRPr="000F59B3">
              <w:rPr>
                <w:highlight w:val="green"/>
              </w:rPr>
              <w:t>Range 73-80%</w:t>
            </w:r>
          </w:p>
        </w:tc>
      </w:tr>
      <w:tr w:rsidR="00246F32" w:rsidRPr="000F59B3" w14:paraId="356CFA9F" w14:textId="77777777" w:rsidTr="00067A76">
        <w:tc>
          <w:tcPr>
            <w:tcW w:w="807" w:type="pct"/>
            <w:vMerge/>
            <w:tcBorders>
              <w:left w:val="single" w:sz="4" w:space="0" w:color="auto"/>
              <w:right w:val="single" w:sz="4" w:space="0" w:color="auto"/>
            </w:tcBorders>
          </w:tcPr>
          <w:p w14:paraId="0CA83757" w14:textId="77777777" w:rsidR="00246F32" w:rsidRPr="000F59B3" w:rsidRDefault="00246F32" w:rsidP="00246F32">
            <w:pPr>
              <w:pStyle w:val="RepTable"/>
              <w:suppressAutoHyphens/>
              <w:rPr>
                <w:highlight w:val="green"/>
              </w:rPr>
            </w:pPr>
          </w:p>
        </w:tc>
        <w:tc>
          <w:tcPr>
            <w:tcW w:w="733" w:type="pct"/>
            <w:vMerge/>
            <w:tcBorders>
              <w:left w:val="single" w:sz="4" w:space="0" w:color="auto"/>
              <w:right w:val="single" w:sz="4" w:space="0" w:color="auto"/>
            </w:tcBorders>
          </w:tcPr>
          <w:p w14:paraId="2C5FB22A" w14:textId="77777777" w:rsidR="00246F32" w:rsidRPr="000F59B3" w:rsidRDefault="00246F32" w:rsidP="00246F32">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6E42B984" w14:textId="298DD987" w:rsidR="00246F32" w:rsidRPr="000F59B3" w:rsidRDefault="00246F32" w:rsidP="00246F32">
            <w:pPr>
              <w:pStyle w:val="RepTable"/>
              <w:suppressAutoHyphens/>
              <w:rPr>
                <w:highlight w:val="green"/>
              </w:rPr>
            </w:pPr>
            <w:r w:rsidRPr="000F59B3">
              <w:rPr>
                <w:highlight w:val="green"/>
              </w:rPr>
              <w:t>0.1 (n=5)</w:t>
            </w:r>
          </w:p>
        </w:tc>
        <w:tc>
          <w:tcPr>
            <w:tcW w:w="583" w:type="pct"/>
            <w:tcBorders>
              <w:top w:val="single" w:sz="4" w:space="0" w:color="auto"/>
              <w:left w:val="single" w:sz="4" w:space="0" w:color="auto"/>
              <w:bottom w:val="single" w:sz="4" w:space="0" w:color="auto"/>
              <w:right w:val="single" w:sz="4" w:space="0" w:color="auto"/>
            </w:tcBorders>
          </w:tcPr>
          <w:p w14:paraId="10D3E901" w14:textId="41DEC7A4" w:rsidR="00246F32" w:rsidRPr="000F59B3" w:rsidRDefault="00246F32" w:rsidP="00246F32">
            <w:pPr>
              <w:pStyle w:val="RepTable"/>
              <w:suppressAutoHyphens/>
              <w:rPr>
                <w:highlight w:val="green"/>
              </w:rPr>
            </w:pPr>
            <w:r w:rsidRPr="000F59B3">
              <w:rPr>
                <w:highlight w:val="green"/>
              </w:rPr>
              <w:t>81</w:t>
            </w:r>
          </w:p>
        </w:tc>
        <w:tc>
          <w:tcPr>
            <w:tcW w:w="733" w:type="pct"/>
            <w:tcBorders>
              <w:top w:val="single" w:sz="4" w:space="0" w:color="auto"/>
              <w:left w:val="single" w:sz="4" w:space="0" w:color="auto"/>
              <w:bottom w:val="single" w:sz="4" w:space="0" w:color="auto"/>
              <w:right w:val="single" w:sz="4" w:space="0" w:color="auto"/>
            </w:tcBorders>
          </w:tcPr>
          <w:p w14:paraId="2C9E7C25" w14:textId="1A9DAFE1" w:rsidR="00246F32" w:rsidRPr="000F59B3" w:rsidRDefault="00246F32" w:rsidP="00246F32">
            <w:pPr>
              <w:pStyle w:val="RepTable"/>
              <w:suppressAutoHyphens/>
              <w:rPr>
                <w:highlight w:val="green"/>
              </w:rPr>
            </w:pPr>
            <w:r w:rsidRPr="000F59B3">
              <w:rPr>
                <w:highlight w:val="green"/>
              </w:rPr>
              <w:t>3.2</w:t>
            </w:r>
          </w:p>
        </w:tc>
        <w:tc>
          <w:tcPr>
            <w:tcW w:w="1260" w:type="pct"/>
            <w:tcBorders>
              <w:top w:val="single" w:sz="4" w:space="0" w:color="auto"/>
              <w:left w:val="single" w:sz="4" w:space="0" w:color="auto"/>
              <w:bottom w:val="single" w:sz="4" w:space="0" w:color="auto"/>
              <w:right w:val="single" w:sz="4" w:space="0" w:color="auto"/>
            </w:tcBorders>
          </w:tcPr>
          <w:p w14:paraId="570D546F" w14:textId="2E71014A" w:rsidR="00246F32" w:rsidRPr="000F59B3" w:rsidRDefault="00246F32" w:rsidP="00246F32">
            <w:pPr>
              <w:pStyle w:val="RepTable"/>
              <w:suppressAutoHyphens/>
              <w:rPr>
                <w:highlight w:val="green"/>
              </w:rPr>
            </w:pPr>
            <w:r w:rsidRPr="000F59B3">
              <w:rPr>
                <w:highlight w:val="green"/>
              </w:rPr>
              <w:t>Range 78-84%</w:t>
            </w:r>
          </w:p>
        </w:tc>
      </w:tr>
      <w:tr w:rsidR="00246F32" w:rsidRPr="000F59B3" w14:paraId="6C80032E" w14:textId="77777777" w:rsidTr="00067A76">
        <w:tc>
          <w:tcPr>
            <w:tcW w:w="807" w:type="pct"/>
            <w:vMerge/>
            <w:tcBorders>
              <w:left w:val="single" w:sz="4" w:space="0" w:color="auto"/>
              <w:right w:val="single" w:sz="4" w:space="0" w:color="auto"/>
            </w:tcBorders>
          </w:tcPr>
          <w:p w14:paraId="714D55E1" w14:textId="77777777" w:rsidR="00246F32" w:rsidRPr="000F59B3" w:rsidRDefault="00246F32" w:rsidP="00246F32">
            <w:pPr>
              <w:pStyle w:val="RepTable"/>
              <w:suppressAutoHyphens/>
              <w:rPr>
                <w:highlight w:val="green"/>
              </w:rPr>
            </w:pPr>
          </w:p>
        </w:tc>
        <w:tc>
          <w:tcPr>
            <w:tcW w:w="733" w:type="pct"/>
            <w:vMerge/>
            <w:tcBorders>
              <w:left w:val="single" w:sz="4" w:space="0" w:color="auto"/>
              <w:right w:val="single" w:sz="4" w:space="0" w:color="auto"/>
            </w:tcBorders>
          </w:tcPr>
          <w:p w14:paraId="3EE482C3" w14:textId="77777777" w:rsidR="00246F32" w:rsidRPr="000F59B3" w:rsidRDefault="00246F32" w:rsidP="00246F32">
            <w:pPr>
              <w:pStyle w:val="RepTable"/>
              <w:suppressAutoHyphens/>
              <w:rPr>
                <w:highlight w:val="green"/>
              </w:rPr>
            </w:pPr>
          </w:p>
        </w:tc>
        <w:tc>
          <w:tcPr>
            <w:tcW w:w="884" w:type="pct"/>
            <w:tcBorders>
              <w:top w:val="single" w:sz="4" w:space="0" w:color="auto"/>
              <w:left w:val="single" w:sz="4" w:space="0" w:color="auto"/>
              <w:bottom w:val="single" w:sz="4" w:space="0" w:color="auto"/>
              <w:right w:val="single" w:sz="4" w:space="0" w:color="auto"/>
            </w:tcBorders>
          </w:tcPr>
          <w:p w14:paraId="5F794D94" w14:textId="6533DE31" w:rsidR="00246F32" w:rsidRPr="000F59B3" w:rsidRDefault="00246F32" w:rsidP="00246F32">
            <w:pPr>
              <w:pStyle w:val="RepTable"/>
              <w:suppressAutoHyphens/>
              <w:rPr>
                <w:highlight w:val="green"/>
              </w:rPr>
            </w:pPr>
            <w:r>
              <w:rPr>
                <w:highlight w:val="green"/>
              </w:rPr>
              <w:t>Overall (n=10)</w:t>
            </w:r>
          </w:p>
        </w:tc>
        <w:tc>
          <w:tcPr>
            <w:tcW w:w="583" w:type="pct"/>
            <w:tcBorders>
              <w:top w:val="single" w:sz="4" w:space="0" w:color="auto"/>
              <w:left w:val="single" w:sz="4" w:space="0" w:color="auto"/>
              <w:bottom w:val="single" w:sz="4" w:space="0" w:color="auto"/>
              <w:right w:val="single" w:sz="4" w:space="0" w:color="auto"/>
            </w:tcBorders>
          </w:tcPr>
          <w:p w14:paraId="4BA1FF55" w14:textId="46DBD978" w:rsidR="00246F32" w:rsidRPr="000F59B3" w:rsidRDefault="005F0957" w:rsidP="00246F32">
            <w:pPr>
              <w:pStyle w:val="RepTable"/>
              <w:suppressAutoHyphens/>
              <w:rPr>
                <w:highlight w:val="green"/>
              </w:rPr>
            </w:pPr>
            <w:r>
              <w:rPr>
                <w:highlight w:val="green"/>
              </w:rPr>
              <w:t>79</w:t>
            </w:r>
          </w:p>
        </w:tc>
        <w:tc>
          <w:tcPr>
            <w:tcW w:w="733" w:type="pct"/>
            <w:tcBorders>
              <w:top w:val="single" w:sz="4" w:space="0" w:color="auto"/>
              <w:left w:val="single" w:sz="4" w:space="0" w:color="auto"/>
              <w:bottom w:val="single" w:sz="4" w:space="0" w:color="auto"/>
              <w:right w:val="single" w:sz="4" w:space="0" w:color="auto"/>
            </w:tcBorders>
          </w:tcPr>
          <w:p w14:paraId="20CD2E2E" w14:textId="0E658B7F" w:rsidR="00246F32" w:rsidRPr="000F59B3" w:rsidRDefault="005F0957" w:rsidP="00246F32">
            <w:pPr>
              <w:pStyle w:val="RepTable"/>
              <w:suppressAutoHyphens/>
              <w:rPr>
                <w:highlight w:val="green"/>
              </w:rPr>
            </w:pPr>
            <w:r>
              <w:rPr>
                <w:highlight w:val="green"/>
              </w:rPr>
              <w:t>4.4</w:t>
            </w:r>
          </w:p>
        </w:tc>
        <w:tc>
          <w:tcPr>
            <w:tcW w:w="1260" w:type="pct"/>
            <w:tcBorders>
              <w:top w:val="single" w:sz="4" w:space="0" w:color="auto"/>
              <w:left w:val="single" w:sz="4" w:space="0" w:color="auto"/>
              <w:bottom w:val="single" w:sz="4" w:space="0" w:color="auto"/>
              <w:right w:val="single" w:sz="4" w:space="0" w:color="auto"/>
            </w:tcBorders>
          </w:tcPr>
          <w:p w14:paraId="7A716D6E" w14:textId="49B4FA22" w:rsidR="00246F32" w:rsidRPr="000F59B3" w:rsidRDefault="00246F32" w:rsidP="00246F32">
            <w:pPr>
              <w:pStyle w:val="RepTable"/>
              <w:suppressAutoHyphens/>
              <w:rPr>
                <w:highlight w:val="green"/>
              </w:rPr>
            </w:pPr>
            <w:r w:rsidRPr="000F59B3">
              <w:rPr>
                <w:highlight w:val="green"/>
              </w:rPr>
              <w:t>Range 73-8</w:t>
            </w:r>
            <w:r>
              <w:rPr>
                <w:highlight w:val="green"/>
              </w:rPr>
              <w:t>4</w:t>
            </w:r>
            <w:r w:rsidRPr="000F59B3">
              <w:rPr>
                <w:highlight w:val="green"/>
              </w:rPr>
              <w:t>%</w:t>
            </w:r>
          </w:p>
        </w:tc>
      </w:tr>
    </w:tbl>
    <w:p w14:paraId="0606DD0C" w14:textId="77777777" w:rsidR="004B2DE1" w:rsidRPr="000F59B3" w:rsidRDefault="004B2DE1" w:rsidP="004B2DE1">
      <w:pPr>
        <w:pStyle w:val="RepStandard"/>
        <w:rPr>
          <w:highlight w:val="green"/>
        </w:rPr>
      </w:pPr>
    </w:p>
    <w:p w14:paraId="505AC709" w14:textId="165BD7D4" w:rsidR="004B2DE1" w:rsidRPr="000F59B3" w:rsidRDefault="004B2DE1" w:rsidP="004B2DE1">
      <w:pPr>
        <w:pStyle w:val="RepLabel"/>
        <w:widowControl/>
        <w:rPr>
          <w:highlight w:val="green"/>
        </w:rPr>
      </w:pPr>
      <w:r w:rsidRPr="000F59B3">
        <w:rPr>
          <w:highlight w:val="green"/>
          <w:lang w:eastAsia="en-US"/>
        </w:rPr>
        <w:lastRenderedPageBreak/>
        <w:t>Table A </w:t>
      </w:r>
      <w:r w:rsidRPr="000F59B3">
        <w:rPr>
          <w:highlight w:val="green"/>
          <w:lang w:eastAsia="en-US"/>
        </w:rPr>
        <w:fldChar w:fldCharType="begin"/>
      </w:r>
      <w:r w:rsidRPr="000F59B3">
        <w:rPr>
          <w:highlight w:val="green"/>
          <w:lang w:eastAsia="en-US"/>
        </w:rPr>
        <w:instrText xml:space="preserve"> SEQ Table_A \* ARABIC </w:instrText>
      </w:r>
      <w:r w:rsidRPr="000F59B3">
        <w:rPr>
          <w:highlight w:val="green"/>
          <w:lang w:eastAsia="en-US"/>
        </w:rPr>
        <w:fldChar w:fldCharType="separate"/>
      </w:r>
      <w:r w:rsidR="00856713">
        <w:rPr>
          <w:noProof/>
          <w:highlight w:val="green"/>
          <w:lang w:eastAsia="en-US"/>
        </w:rPr>
        <w:t>14</w:t>
      </w:r>
      <w:r w:rsidRPr="000F59B3">
        <w:rPr>
          <w:highlight w:val="green"/>
          <w:lang w:eastAsia="en-US"/>
        </w:rPr>
        <w:fldChar w:fldCharType="end"/>
      </w:r>
      <w:r w:rsidRPr="000F59B3">
        <w:rPr>
          <w:highlight w:val="green"/>
          <w:lang w:eastAsia="en-US"/>
        </w:rPr>
        <w:t>:</w:t>
      </w:r>
      <w:r w:rsidRPr="000F59B3">
        <w:rPr>
          <w:highlight w:val="green"/>
          <w:lang w:eastAsia="en-US"/>
        </w:rPr>
        <w:tab/>
        <w:t xml:space="preserve">Characteristics for the analytical method used for validation of </w:t>
      </w:r>
      <w:r w:rsidRPr="000F59B3">
        <w:rPr>
          <w:sz w:val="23"/>
          <w:szCs w:val="23"/>
          <w:highlight w:val="green"/>
        </w:rPr>
        <w:t xml:space="preserve">2,4-D </w:t>
      </w:r>
      <w:r w:rsidRPr="000F59B3">
        <w:rPr>
          <w:highlight w:val="green"/>
          <w:lang w:eastAsia="en-US"/>
        </w:rPr>
        <w:t xml:space="preserve">residues in </w:t>
      </w:r>
      <w:r w:rsidR="000F59B3" w:rsidRPr="000F59B3">
        <w:rPr>
          <w:highlight w:val="green"/>
          <w:lang w:eastAsia="en-US"/>
        </w:rPr>
        <w:t>blood</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20" w:firstRow="1" w:lastRow="0" w:firstColumn="0" w:lastColumn="0" w:noHBand="0" w:noVBand="0"/>
      </w:tblPr>
      <w:tblGrid>
        <w:gridCol w:w="2854"/>
        <w:gridCol w:w="6436"/>
      </w:tblGrid>
      <w:tr w:rsidR="004B2DE1" w:rsidRPr="000F59B3" w14:paraId="1614D2EB" w14:textId="77777777" w:rsidTr="00067A76">
        <w:trPr>
          <w:cantSplit/>
        </w:trPr>
        <w:tc>
          <w:tcPr>
            <w:tcW w:w="1536" w:type="pct"/>
            <w:shd w:val="clear" w:color="auto" w:fill="auto"/>
          </w:tcPr>
          <w:p w14:paraId="45928E85" w14:textId="77777777" w:rsidR="004B2DE1" w:rsidRPr="000F59B3" w:rsidRDefault="004B2DE1" w:rsidP="00067A76">
            <w:pPr>
              <w:pStyle w:val="RepTableHeader"/>
              <w:widowControl/>
              <w:spacing w:before="0" w:after="0"/>
              <w:jc w:val="center"/>
              <w:rPr>
                <w:highlight w:val="green"/>
                <w:lang w:val="en-GB"/>
              </w:rPr>
            </w:pPr>
          </w:p>
        </w:tc>
        <w:tc>
          <w:tcPr>
            <w:tcW w:w="3464" w:type="pct"/>
            <w:shd w:val="clear" w:color="auto" w:fill="auto"/>
          </w:tcPr>
          <w:p w14:paraId="22724D86" w14:textId="77777777" w:rsidR="004B2DE1" w:rsidRPr="000F59B3" w:rsidRDefault="004B2DE1" w:rsidP="00067A76">
            <w:pPr>
              <w:pStyle w:val="RepTableHeader"/>
              <w:widowControl/>
              <w:spacing w:before="0" w:after="0"/>
              <w:jc w:val="center"/>
              <w:rPr>
                <w:highlight w:val="green"/>
                <w:lang w:val="en-GB"/>
              </w:rPr>
            </w:pPr>
            <w:r w:rsidRPr="000F59B3">
              <w:rPr>
                <w:highlight w:val="green"/>
              </w:rPr>
              <w:t>2,4-D</w:t>
            </w:r>
          </w:p>
        </w:tc>
      </w:tr>
      <w:tr w:rsidR="004B2DE1" w:rsidRPr="000F59B3" w14:paraId="1CE47AE2" w14:textId="77777777" w:rsidTr="00067A76">
        <w:trPr>
          <w:cantSplit/>
        </w:trPr>
        <w:tc>
          <w:tcPr>
            <w:tcW w:w="1536" w:type="pct"/>
            <w:shd w:val="clear" w:color="auto" w:fill="auto"/>
          </w:tcPr>
          <w:p w14:paraId="37EC2E8E" w14:textId="77777777" w:rsidR="004B2DE1" w:rsidRPr="000F59B3" w:rsidRDefault="004B2DE1" w:rsidP="00067A76">
            <w:pPr>
              <w:pStyle w:val="RepTable"/>
              <w:keepNext/>
              <w:keepLines/>
              <w:widowControl/>
              <w:rPr>
                <w:szCs w:val="20"/>
                <w:highlight w:val="green"/>
              </w:rPr>
            </w:pPr>
            <w:r w:rsidRPr="000F59B3">
              <w:rPr>
                <w:szCs w:val="20"/>
                <w:highlight w:val="green"/>
              </w:rPr>
              <w:t>Specificity</w:t>
            </w:r>
          </w:p>
        </w:tc>
        <w:tc>
          <w:tcPr>
            <w:tcW w:w="3464" w:type="pct"/>
            <w:shd w:val="clear" w:color="auto" w:fill="auto"/>
          </w:tcPr>
          <w:p w14:paraId="7AC2C55D" w14:textId="1E11EA75" w:rsidR="004B2DE1" w:rsidRPr="000F59B3" w:rsidRDefault="004B2DE1" w:rsidP="00067A76">
            <w:pPr>
              <w:pStyle w:val="RepTable"/>
              <w:suppressAutoHyphens/>
              <w:rPr>
                <w:highlight w:val="green"/>
              </w:rPr>
            </w:pPr>
            <w:r w:rsidRPr="000F59B3">
              <w:rPr>
                <w:highlight w:val="green"/>
              </w:rPr>
              <w:t>Blank value &lt; 30 % LOQ</w:t>
            </w:r>
          </w:p>
          <w:p w14:paraId="62BE18FC" w14:textId="77777777" w:rsidR="004B2DE1" w:rsidRDefault="004B2DE1" w:rsidP="00067A76">
            <w:pPr>
              <w:pStyle w:val="RepTable"/>
              <w:keepNext/>
              <w:keepLines/>
              <w:widowControl/>
              <w:rPr>
                <w:highlight w:val="green"/>
              </w:rPr>
            </w:pPr>
            <w:r w:rsidRPr="000F59B3">
              <w:rPr>
                <w:highlight w:val="green"/>
              </w:rPr>
              <w:t>No residues detected in control samples.</w:t>
            </w:r>
          </w:p>
          <w:p w14:paraId="1D1A8171" w14:textId="7A79F948" w:rsidR="000A4C79" w:rsidRPr="000F59B3" w:rsidRDefault="000A4C79" w:rsidP="00067A76">
            <w:pPr>
              <w:pStyle w:val="RepTable"/>
              <w:keepNext/>
              <w:keepLines/>
              <w:widowControl/>
              <w:rPr>
                <w:szCs w:val="20"/>
                <w:highlight w:val="green"/>
              </w:rPr>
            </w:pPr>
            <w:r w:rsidRPr="000A4C79">
              <w:rPr>
                <w:highlight w:val="green"/>
              </w:rPr>
              <w:t>Mass spectr</w:t>
            </w:r>
            <w:r w:rsidR="00C56EE8">
              <w:rPr>
                <w:highlight w:val="green"/>
              </w:rPr>
              <w:t>a</w:t>
            </w:r>
            <w:r w:rsidRPr="000A4C79">
              <w:rPr>
                <w:highlight w:val="green"/>
              </w:rPr>
              <w:t xml:space="preserve"> were provided.</w:t>
            </w:r>
          </w:p>
        </w:tc>
      </w:tr>
      <w:tr w:rsidR="004B2DE1" w:rsidRPr="000F59B3" w14:paraId="70BD6B3F" w14:textId="77777777" w:rsidTr="00067A76">
        <w:trPr>
          <w:cantSplit/>
        </w:trPr>
        <w:tc>
          <w:tcPr>
            <w:tcW w:w="1536" w:type="pct"/>
            <w:shd w:val="clear" w:color="auto" w:fill="auto"/>
          </w:tcPr>
          <w:p w14:paraId="044AF7BD" w14:textId="77777777" w:rsidR="004B2DE1" w:rsidRPr="000F59B3" w:rsidRDefault="004B2DE1" w:rsidP="00067A76">
            <w:pPr>
              <w:pStyle w:val="RepTable"/>
              <w:keepNext/>
              <w:keepLines/>
              <w:widowControl/>
              <w:rPr>
                <w:szCs w:val="20"/>
                <w:highlight w:val="green"/>
              </w:rPr>
            </w:pPr>
            <w:r w:rsidRPr="000F59B3">
              <w:rPr>
                <w:highlight w:val="green"/>
              </w:rPr>
              <w:t>Calibration (type, number of data points)</w:t>
            </w:r>
          </w:p>
        </w:tc>
        <w:tc>
          <w:tcPr>
            <w:tcW w:w="3464" w:type="pct"/>
            <w:shd w:val="clear" w:color="auto" w:fill="auto"/>
          </w:tcPr>
          <w:p w14:paraId="4B0EB3A6" w14:textId="77777777" w:rsidR="004B2DE1" w:rsidRPr="000F59B3" w:rsidRDefault="004B2DE1" w:rsidP="00067A76">
            <w:pPr>
              <w:pStyle w:val="JSCsummarytabletext"/>
              <w:rPr>
                <w:highlight w:val="green"/>
              </w:rPr>
            </w:pPr>
            <w:r w:rsidRPr="000F59B3">
              <w:rPr>
                <w:highlight w:val="green"/>
              </w:rPr>
              <w:t>individual calibration data presented|</w:t>
            </w:r>
          </w:p>
          <w:p w14:paraId="0E0EC4AB" w14:textId="77777777" w:rsidR="004B2DE1" w:rsidRPr="000F59B3" w:rsidRDefault="004B2DE1" w:rsidP="00067A76">
            <w:pPr>
              <w:pStyle w:val="JSCsummarytabletext"/>
              <w:rPr>
                <w:highlight w:val="green"/>
              </w:rPr>
            </w:pPr>
            <w:r w:rsidRPr="000F59B3">
              <w:rPr>
                <w:highlight w:val="green"/>
              </w:rPr>
              <w:t>calibration line equation presented</w:t>
            </w:r>
          </w:p>
          <w:p w14:paraId="679B9408" w14:textId="42406E3C" w:rsidR="004B2DE1" w:rsidRPr="000F59B3" w:rsidRDefault="004B2DE1" w:rsidP="00067A76">
            <w:pPr>
              <w:pStyle w:val="JSCsummarytabletext"/>
              <w:rPr>
                <w:highlight w:val="green"/>
              </w:rPr>
            </w:pPr>
            <w:r w:rsidRPr="000F59B3">
              <w:rPr>
                <w:highlight w:val="green"/>
              </w:rPr>
              <w:t xml:space="preserve">r </w:t>
            </w:r>
            <w:r w:rsidR="00833EAA">
              <w:rPr>
                <w:highlight w:val="green"/>
              </w:rPr>
              <w:t>≥</w:t>
            </w:r>
            <w:r w:rsidRPr="000F59B3">
              <w:rPr>
                <w:highlight w:val="green"/>
              </w:rPr>
              <w:t xml:space="preserve"> 0.99</w:t>
            </w:r>
            <w:r w:rsidR="000F59B3" w:rsidRPr="000F59B3">
              <w:rPr>
                <w:highlight w:val="green"/>
              </w:rPr>
              <w:t>89</w:t>
            </w:r>
          </w:p>
          <w:p w14:paraId="568AF4C9" w14:textId="77777777" w:rsidR="004B2DE1" w:rsidRPr="000F59B3" w:rsidRDefault="004B2DE1" w:rsidP="00067A76">
            <w:pPr>
              <w:pStyle w:val="JSCsummarytabletext"/>
              <w:rPr>
                <w:highlight w:val="green"/>
              </w:rPr>
            </w:pPr>
            <w:r w:rsidRPr="000F59B3">
              <w:rPr>
                <w:highlight w:val="green"/>
              </w:rPr>
              <w:t>linear, 1/x weighting</w:t>
            </w:r>
          </w:p>
          <w:p w14:paraId="2BDDA2DB" w14:textId="77777777" w:rsidR="004B2DE1" w:rsidRPr="000F59B3" w:rsidRDefault="004B2DE1" w:rsidP="00067A76">
            <w:pPr>
              <w:pStyle w:val="RepTable"/>
              <w:keepNext/>
              <w:keepLines/>
              <w:widowControl/>
              <w:rPr>
                <w:szCs w:val="20"/>
                <w:highlight w:val="green"/>
              </w:rPr>
            </w:pPr>
            <w:r w:rsidRPr="000F59B3">
              <w:rPr>
                <w:highlight w:val="green"/>
              </w:rPr>
              <w:t>8 data points (singular determinations)</w:t>
            </w:r>
          </w:p>
        </w:tc>
      </w:tr>
      <w:tr w:rsidR="004B2DE1" w:rsidRPr="000F59B3" w14:paraId="56240FB2" w14:textId="77777777" w:rsidTr="00067A76">
        <w:trPr>
          <w:cantSplit/>
        </w:trPr>
        <w:tc>
          <w:tcPr>
            <w:tcW w:w="1536" w:type="pct"/>
            <w:shd w:val="clear" w:color="auto" w:fill="auto"/>
          </w:tcPr>
          <w:p w14:paraId="2DC838DD" w14:textId="77777777" w:rsidR="004B2DE1" w:rsidRPr="000F59B3" w:rsidRDefault="004B2DE1" w:rsidP="00067A76">
            <w:pPr>
              <w:pStyle w:val="RepTable"/>
              <w:keepNext/>
              <w:keepLines/>
              <w:widowControl/>
              <w:rPr>
                <w:szCs w:val="20"/>
                <w:highlight w:val="green"/>
              </w:rPr>
            </w:pPr>
            <w:r w:rsidRPr="000F59B3">
              <w:rPr>
                <w:highlight w:val="green"/>
              </w:rPr>
              <w:t>Calibration range</w:t>
            </w:r>
          </w:p>
        </w:tc>
        <w:tc>
          <w:tcPr>
            <w:tcW w:w="3464" w:type="pct"/>
            <w:shd w:val="clear" w:color="auto" w:fill="auto"/>
          </w:tcPr>
          <w:p w14:paraId="753A3C31" w14:textId="75A15A2E" w:rsidR="004B2DE1" w:rsidRPr="000F59B3" w:rsidRDefault="000F59B3" w:rsidP="00067A76">
            <w:pPr>
              <w:pStyle w:val="Default"/>
              <w:keepNext/>
              <w:keepLines/>
              <w:jc w:val="both"/>
              <w:rPr>
                <w:sz w:val="20"/>
                <w:szCs w:val="20"/>
                <w:highlight w:val="green"/>
                <w:lang w:val="en-US"/>
              </w:rPr>
            </w:pPr>
            <w:r w:rsidRPr="000F59B3">
              <w:rPr>
                <w:noProof/>
                <w:color w:val="auto"/>
                <w:sz w:val="20"/>
                <w:szCs w:val="22"/>
                <w:highlight w:val="green"/>
                <w:lang w:val="en-GB"/>
              </w:rPr>
              <w:t>0.06 to 6.0 ng/mL, equivalent to 0.003 to 0.3 mg/kg in samples</w:t>
            </w:r>
          </w:p>
        </w:tc>
      </w:tr>
      <w:tr w:rsidR="004B2DE1" w:rsidRPr="000F59B3" w14:paraId="7C0CD0AB" w14:textId="77777777" w:rsidTr="00067A76">
        <w:trPr>
          <w:cantSplit/>
        </w:trPr>
        <w:tc>
          <w:tcPr>
            <w:tcW w:w="1536" w:type="pct"/>
            <w:shd w:val="clear" w:color="auto" w:fill="auto"/>
          </w:tcPr>
          <w:p w14:paraId="407B0F15" w14:textId="77777777" w:rsidR="004B2DE1" w:rsidRPr="000F59B3" w:rsidRDefault="004B2DE1" w:rsidP="00067A76">
            <w:pPr>
              <w:pStyle w:val="RepTable"/>
              <w:keepNext/>
              <w:keepLines/>
              <w:widowControl/>
              <w:rPr>
                <w:szCs w:val="20"/>
                <w:highlight w:val="green"/>
              </w:rPr>
            </w:pPr>
            <w:r w:rsidRPr="000F59B3">
              <w:rPr>
                <w:highlight w:val="green"/>
              </w:rPr>
              <w:t>Assessment of matrix effects is presented</w:t>
            </w:r>
          </w:p>
        </w:tc>
        <w:tc>
          <w:tcPr>
            <w:tcW w:w="3464" w:type="pct"/>
            <w:shd w:val="clear" w:color="auto" w:fill="auto"/>
          </w:tcPr>
          <w:p w14:paraId="4BFE764A" w14:textId="5703E066" w:rsidR="004B2DE1" w:rsidRPr="000F59B3" w:rsidRDefault="004B2DE1" w:rsidP="00067A76">
            <w:pPr>
              <w:pStyle w:val="RepTable"/>
              <w:keepNext/>
              <w:keepLines/>
              <w:widowControl/>
              <w:rPr>
                <w:noProof w:val="0"/>
                <w:color w:val="000000"/>
                <w:szCs w:val="20"/>
                <w:highlight w:val="green"/>
                <w:lang w:val="en-US"/>
              </w:rPr>
            </w:pPr>
            <w:r w:rsidRPr="000F59B3">
              <w:rPr>
                <w:noProof w:val="0"/>
                <w:color w:val="000000"/>
                <w:szCs w:val="20"/>
                <w:highlight w:val="green"/>
                <w:lang w:val="en-US"/>
              </w:rPr>
              <w:t>Yes, matrix effects were determined to be insignificant</w:t>
            </w:r>
            <w:r w:rsidR="000A4C79">
              <w:rPr>
                <w:noProof w:val="0"/>
                <w:color w:val="000000"/>
                <w:szCs w:val="20"/>
                <w:highlight w:val="green"/>
                <w:lang w:val="en-US"/>
              </w:rPr>
              <w:t xml:space="preserve"> (&lt;20%)</w:t>
            </w:r>
            <w:r w:rsidRPr="000F59B3">
              <w:rPr>
                <w:noProof w:val="0"/>
                <w:color w:val="000000"/>
                <w:szCs w:val="20"/>
                <w:highlight w:val="green"/>
                <w:lang w:val="en-US"/>
              </w:rPr>
              <w:t>, nevertheless, matrix matched standards were used</w:t>
            </w:r>
          </w:p>
        </w:tc>
      </w:tr>
      <w:tr w:rsidR="004B2DE1" w:rsidRPr="000F59B3" w14:paraId="45EB6254" w14:textId="77777777" w:rsidTr="00067A76">
        <w:trPr>
          <w:cantSplit/>
        </w:trPr>
        <w:tc>
          <w:tcPr>
            <w:tcW w:w="1536" w:type="pct"/>
            <w:shd w:val="clear" w:color="auto" w:fill="auto"/>
          </w:tcPr>
          <w:p w14:paraId="12AE1D85" w14:textId="77777777" w:rsidR="004B2DE1" w:rsidRPr="000F59B3" w:rsidRDefault="004B2DE1" w:rsidP="00067A76">
            <w:pPr>
              <w:pStyle w:val="RepTable"/>
              <w:keepNext/>
              <w:keepLines/>
              <w:widowControl/>
              <w:rPr>
                <w:highlight w:val="green"/>
              </w:rPr>
            </w:pPr>
            <w:r w:rsidRPr="000F59B3">
              <w:rPr>
                <w:highlight w:val="green"/>
              </w:rPr>
              <w:t>Stability</w:t>
            </w:r>
          </w:p>
        </w:tc>
        <w:tc>
          <w:tcPr>
            <w:tcW w:w="3464" w:type="pct"/>
            <w:shd w:val="clear" w:color="auto" w:fill="auto"/>
          </w:tcPr>
          <w:p w14:paraId="3CAF3249" w14:textId="55263B50" w:rsidR="004B2DE1" w:rsidRPr="000F59B3" w:rsidRDefault="004B2DE1" w:rsidP="00067A76">
            <w:pPr>
              <w:pStyle w:val="RepTable"/>
              <w:keepNext/>
              <w:keepLines/>
              <w:widowControl/>
              <w:rPr>
                <w:highlight w:val="green"/>
              </w:rPr>
            </w:pPr>
            <w:r w:rsidRPr="000F59B3">
              <w:rPr>
                <w:highlight w:val="green"/>
              </w:rPr>
              <w:t>Stability in standard solutions was established for</w:t>
            </w:r>
            <w:r w:rsidR="000A4C79">
              <w:rPr>
                <w:highlight w:val="green"/>
              </w:rPr>
              <w:t xml:space="preserve"> </w:t>
            </w:r>
            <w:r w:rsidR="000F59B3" w:rsidRPr="000F59B3">
              <w:rPr>
                <w:highlight w:val="green"/>
              </w:rPr>
              <w:t>7</w:t>
            </w:r>
            <w:r w:rsidRPr="000F59B3">
              <w:rPr>
                <w:highlight w:val="green"/>
              </w:rPr>
              <w:t xml:space="preserve"> days when stored between 1 and 10°C in the dark</w:t>
            </w:r>
          </w:p>
          <w:p w14:paraId="2828F27D" w14:textId="77777777" w:rsidR="004B2DE1" w:rsidRPr="000F59B3" w:rsidRDefault="004B2DE1" w:rsidP="00067A76">
            <w:pPr>
              <w:pStyle w:val="RepTable"/>
              <w:keepNext/>
              <w:keepLines/>
              <w:widowControl/>
              <w:rPr>
                <w:noProof w:val="0"/>
                <w:color w:val="000000"/>
                <w:szCs w:val="20"/>
                <w:highlight w:val="green"/>
                <w:lang w:val="en-US"/>
              </w:rPr>
            </w:pPr>
            <w:r w:rsidRPr="000F59B3">
              <w:rPr>
                <w:highlight w:val="green"/>
              </w:rPr>
              <w:t>Stability of final extracts was established for 10 days when stored between 1 and 10°C in the dark</w:t>
            </w:r>
          </w:p>
        </w:tc>
      </w:tr>
      <w:tr w:rsidR="004B2DE1" w:rsidRPr="000F59B3" w14:paraId="17DFC9A9" w14:textId="77777777" w:rsidTr="00067A76">
        <w:trPr>
          <w:cantSplit/>
        </w:trPr>
        <w:tc>
          <w:tcPr>
            <w:tcW w:w="1536" w:type="pct"/>
            <w:shd w:val="clear" w:color="auto" w:fill="auto"/>
          </w:tcPr>
          <w:p w14:paraId="7227FDD7" w14:textId="77777777" w:rsidR="004B2DE1" w:rsidRPr="000F59B3" w:rsidRDefault="004B2DE1" w:rsidP="00067A76">
            <w:pPr>
              <w:pStyle w:val="RepTable"/>
              <w:keepNext/>
              <w:keepLines/>
              <w:widowControl/>
              <w:rPr>
                <w:szCs w:val="20"/>
                <w:highlight w:val="green"/>
              </w:rPr>
            </w:pPr>
            <w:r w:rsidRPr="000F59B3">
              <w:rPr>
                <w:szCs w:val="20"/>
                <w:highlight w:val="green"/>
              </w:rPr>
              <w:t>Limit of determination/quantification</w:t>
            </w:r>
          </w:p>
        </w:tc>
        <w:tc>
          <w:tcPr>
            <w:tcW w:w="3464" w:type="pct"/>
            <w:shd w:val="clear" w:color="auto" w:fill="auto"/>
          </w:tcPr>
          <w:p w14:paraId="03420C55" w14:textId="61BC20F4" w:rsidR="004B2DE1" w:rsidRPr="000F59B3" w:rsidRDefault="004B2DE1" w:rsidP="00067A76">
            <w:pPr>
              <w:pStyle w:val="RepTable"/>
              <w:keepNext/>
              <w:keepLines/>
              <w:widowControl/>
              <w:rPr>
                <w:szCs w:val="20"/>
                <w:highlight w:val="green"/>
                <w:lang w:val="en-US"/>
              </w:rPr>
            </w:pPr>
            <w:r w:rsidRPr="000F59B3">
              <w:rPr>
                <w:szCs w:val="20"/>
                <w:highlight w:val="green"/>
              </w:rPr>
              <w:t>0.01 mg/</w:t>
            </w:r>
            <w:r w:rsidR="000F59B3" w:rsidRPr="000F59B3">
              <w:rPr>
                <w:szCs w:val="20"/>
                <w:highlight w:val="green"/>
              </w:rPr>
              <w:t>L</w:t>
            </w:r>
          </w:p>
        </w:tc>
      </w:tr>
    </w:tbl>
    <w:p w14:paraId="7F481563" w14:textId="77777777" w:rsidR="004B2DE1" w:rsidRPr="000F59B3" w:rsidRDefault="004B2DE1" w:rsidP="004B2DE1">
      <w:pPr>
        <w:pStyle w:val="RepNewPart"/>
        <w:rPr>
          <w:highlight w:val="green"/>
        </w:rPr>
      </w:pPr>
      <w:r w:rsidRPr="000F59B3">
        <w:rPr>
          <w:highlight w:val="green"/>
        </w:rPr>
        <w:t>Conclusion</w:t>
      </w:r>
    </w:p>
    <w:p w14:paraId="0B696244" w14:textId="1C944152" w:rsidR="004B2DE1" w:rsidRDefault="004B2DE1" w:rsidP="004B2DE1">
      <w:pPr>
        <w:pStyle w:val="RepStandard"/>
      </w:pPr>
      <w:r w:rsidRPr="000F59B3">
        <w:rPr>
          <w:highlight w:val="green"/>
        </w:rPr>
        <w:t xml:space="preserve">The analytical method for the determination of 2,4-D in </w:t>
      </w:r>
      <w:r w:rsidR="000F59B3" w:rsidRPr="000F59B3">
        <w:rPr>
          <w:highlight w:val="green"/>
        </w:rPr>
        <w:t>blood</w:t>
      </w:r>
      <w:r w:rsidRPr="000F59B3">
        <w:rPr>
          <w:highlight w:val="green"/>
        </w:rPr>
        <w:t xml:space="preserve"> was successfully validated with a limit of quantification (LOQ) for 2,4-D of 0.01 mg/</w:t>
      </w:r>
      <w:r w:rsidR="000F59B3" w:rsidRPr="000F59B3">
        <w:rPr>
          <w:highlight w:val="green"/>
        </w:rPr>
        <w:t>L</w:t>
      </w:r>
      <w:r w:rsidRPr="000F59B3">
        <w:rPr>
          <w:highlight w:val="green"/>
        </w:rPr>
        <w:t>.</w:t>
      </w:r>
    </w:p>
    <w:p w14:paraId="69C87247" w14:textId="77777777" w:rsidR="0057314D" w:rsidRPr="001D3666" w:rsidRDefault="0057314D" w:rsidP="004B2DE1">
      <w:pPr>
        <w:pStyle w:val="RepStandard"/>
        <w:rPr>
          <w:sz w:val="23"/>
          <w:szCs w:val="23"/>
        </w:rPr>
      </w:pPr>
    </w:p>
    <w:p w14:paraId="6EC524DE" w14:textId="7522771F" w:rsidR="00B959C0" w:rsidRPr="00894E58" w:rsidRDefault="00152907" w:rsidP="00894E58">
      <w:pPr>
        <w:pStyle w:val="RepAppendix4"/>
        <w:spacing w:before="120" w:after="120"/>
        <w:rPr>
          <w:szCs w:val="24"/>
        </w:rPr>
      </w:pPr>
      <w:bookmarkStart w:id="412" w:name="_Toc357414757"/>
      <w:bookmarkStart w:id="413" w:name="_Toc358886069"/>
      <w:bookmarkStart w:id="414" w:name="_Toc402372069"/>
      <w:bookmarkStart w:id="415" w:name="_Toc402774033"/>
      <w:bookmarkStart w:id="416" w:name="_Toc404926281"/>
      <w:bookmarkStart w:id="417" w:name="_Toc413255543"/>
      <w:r>
        <w:rPr>
          <w:szCs w:val="24"/>
        </w:rPr>
        <w:t>Other Studies/</w:t>
      </w:r>
      <w:r w:rsidR="00B959C0" w:rsidRPr="00894E58">
        <w:rPr>
          <w:szCs w:val="24"/>
        </w:rPr>
        <w:t>Information</w:t>
      </w:r>
      <w:bookmarkEnd w:id="412"/>
      <w:bookmarkEnd w:id="413"/>
      <w:bookmarkEnd w:id="414"/>
      <w:bookmarkEnd w:id="415"/>
      <w:bookmarkEnd w:id="416"/>
      <w:bookmarkEnd w:id="417"/>
    </w:p>
    <w:p w14:paraId="6CB07446" w14:textId="288E8E85" w:rsidR="00EC6EA3" w:rsidRPr="00B1179B" w:rsidRDefault="00B959C0" w:rsidP="00894E58">
      <w:pPr>
        <w:pStyle w:val="JSCnormal"/>
      </w:pPr>
      <w:bookmarkStart w:id="418" w:name="_Toc402774034"/>
      <w:bookmarkStart w:id="419" w:name="_Toc404926282"/>
      <w:bookmarkStart w:id="420" w:name="_Toc413255544"/>
      <w:r w:rsidRPr="00B1179B">
        <w:t>No new or additional studies have been submitted</w:t>
      </w:r>
      <w:bookmarkEnd w:id="418"/>
      <w:bookmarkEnd w:id="419"/>
      <w:bookmarkEnd w:id="420"/>
    </w:p>
    <w:sectPr w:rsidR="00EC6EA3" w:rsidRPr="00B1179B" w:rsidSect="00332B30">
      <w:pgSz w:w="11909" w:h="16834" w:code="9"/>
      <w:pgMar w:top="1417" w:right="1134" w:bottom="1134" w:left="1417" w:header="709" w:footer="142" w:gutter="0"/>
      <w:pgNumType w:chapSep="period"/>
      <w:cols w:space="720"/>
      <w:noEndnote/>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9D5B5" w14:textId="77777777" w:rsidR="00332B30" w:rsidRDefault="00332B30">
      <w:r>
        <w:separator/>
      </w:r>
    </w:p>
  </w:endnote>
  <w:endnote w:type="continuationSeparator" w:id="0">
    <w:p w14:paraId="44411A57" w14:textId="77777777" w:rsidR="00332B30" w:rsidRDefault="00332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30FFF" w14:textId="77777777" w:rsidR="009B6CEA" w:rsidRDefault="009B6CEA" w:rsidP="008676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42C9A0D9" w14:textId="77777777" w:rsidR="009B6CEA" w:rsidRDefault="009B6CEA"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89BD9" w14:textId="77777777" w:rsidR="00332B30" w:rsidRDefault="00332B30">
      <w:r>
        <w:separator/>
      </w:r>
    </w:p>
  </w:footnote>
  <w:footnote w:type="continuationSeparator" w:id="0">
    <w:p w14:paraId="59E434EC" w14:textId="77777777" w:rsidR="00332B30" w:rsidRDefault="00332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337F7" w14:textId="1153E0B7" w:rsidR="009B6CEA" w:rsidRDefault="002A7F80" w:rsidP="00A35671">
    <w:pPr>
      <w:pStyle w:val="RepPageHeader"/>
      <w:pBdr>
        <w:bottom w:val="single" w:sz="4" w:space="1" w:color="auto"/>
      </w:pBdr>
      <w:spacing w:before="0" w:after="0"/>
    </w:pPr>
    <w:r>
      <w:t>2,4-D 95 SP</w:t>
    </w:r>
    <w:r w:rsidR="009B6CEA" w:rsidRPr="0021202A">
      <w:rPr>
        <w:noProof/>
        <w:highlight w:val="yellow"/>
        <w:lang w:val="en-US" w:eastAsia="en-US"/>
      </w:rPr>
      <mc:AlternateContent>
        <mc:Choice Requires="wps">
          <w:drawing>
            <wp:anchor distT="45720" distB="45720" distL="114300" distR="114300" simplePos="0" relativeHeight="251659264" behindDoc="1" locked="0" layoutInCell="1" allowOverlap="1" wp14:anchorId="1BEC18AF" wp14:editId="4B7BB203">
              <wp:simplePos x="0" y="0"/>
              <wp:positionH relativeFrom="margin">
                <wp:align>right</wp:align>
              </wp:positionH>
              <wp:positionV relativeFrom="paragraph">
                <wp:posOffset>-39624</wp:posOffset>
              </wp:positionV>
              <wp:extent cx="2318400" cy="5400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8400" cy="540000"/>
                      </a:xfrm>
                      <a:prstGeom prst="rect">
                        <a:avLst/>
                      </a:prstGeom>
                      <a:noFill/>
                      <a:ln w="9525">
                        <a:noFill/>
                        <a:miter lim="800000"/>
                        <a:headEnd/>
                        <a:tailEnd/>
                      </a:ln>
                    </wps:spPr>
                    <wps:txbx>
                      <w:txbxContent>
                        <w:p w14:paraId="6368FF05" w14:textId="77777777" w:rsidR="009B6CEA" w:rsidRPr="00FF31D3" w:rsidRDefault="009B6CEA" w:rsidP="00A35671">
                          <w:pPr>
                            <w:pStyle w:val="RepPageHeader"/>
                            <w:spacing w:before="0" w:after="0"/>
                            <w:jc w:val="right"/>
                            <w:rPr>
                              <w:szCs w:val="20"/>
                              <w:highlight w:val="yellow"/>
                              <w:lang w:val="fr-FR"/>
                            </w:rPr>
                          </w:pPr>
                          <w:r w:rsidRPr="00FF31D3">
                            <w:rPr>
                              <w:szCs w:val="20"/>
                              <w:lang w:val="fr-FR"/>
                            </w:rPr>
                            <w:t xml:space="preserve">Page </w:t>
                          </w:r>
                          <w:r w:rsidRPr="0021202A">
                            <w:rPr>
                              <w:szCs w:val="20"/>
                            </w:rPr>
                            <w:fldChar w:fldCharType="begin"/>
                          </w:r>
                          <w:r w:rsidRPr="00FF31D3">
                            <w:rPr>
                              <w:szCs w:val="20"/>
                              <w:lang w:val="fr-FR"/>
                            </w:rPr>
                            <w:instrText xml:space="preserve"> PAGE  \* Arabic </w:instrText>
                          </w:r>
                          <w:r w:rsidRPr="0021202A">
                            <w:rPr>
                              <w:szCs w:val="20"/>
                            </w:rPr>
                            <w:fldChar w:fldCharType="separate"/>
                          </w:r>
                          <w:r w:rsidR="007763E8" w:rsidRPr="00FF31D3">
                            <w:rPr>
                              <w:noProof/>
                              <w:szCs w:val="20"/>
                              <w:lang w:val="fr-FR"/>
                            </w:rPr>
                            <w:t>2</w:t>
                          </w:r>
                          <w:r w:rsidRPr="0021202A">
                            <w:rPr>
                              <w:szCs w:val="20"/>
                            </w:rPr>
                            <w:fldChar w:fldCharType="end"/>
                          </w:r>
                          <w:r w:rsidRPr="00FF31D3">
                            <w:rPr>
                              <w:szCs w:val="20"/>
                              <w:lang w:val="fr-FR"/>
                            </w:rPr>
                            <w:t>/</w:t>
                          </w:r>
                          <w:r w:rsidRPr="0021202A">
                            <w:rPr>
                              <w:szCs w:val="20"/>
                            </w:rPr>
                            <w:fldChar w:fldCharType="begin"/>
                          </w:r>
                          <w:r w:rsidRPr="00FF31D3">
                            <w:rPr>
                              <w:szCs w:val="20"/>
                              <w:lang w:val="fr-FR"/>
                            </w:rPr>
                            <w:instrText xml:space="preserve"> NUMPAGES </w:instrText>
                          </w:r>
                          <w:r w:rsidRPr="0021202A">
                            <w:rPr>
                              <w:szCs w:val="20"/>
                            </w:rPr>
                            <w:fldChar w:fldCharType="separate"/>
                          </w:r>
                          <w:r w:rsidR="007763E8" w:rsidRPr="00FF31D3">
                            <w:rPr>
                              <w:noProof/>
                              <w:szCs w:val="20"/>
                              <w:lang w:val="fr-FR"/>
                            </w:rPr>
                            <w:t>30</w:t>
                          </w:r>
                          <w:r w:rsidRPr="0021202A">
                            <w:rPr>
                              <w:szCs w:val="20"/>
                            </w:rPr>
                            <w:fldChar w:fldCharType="end"/>
                          </w:r>
                          <w:r w:rsidRPr="00FF31D3">
                            <w:rPr>
                              <w:szCs w:val="20"/>
                              <w:lang w:val="fr-FR"/>
                            </w:rPr>
                            <w:br/>
                          </w:r>
                          <w:r w:rsidR="007763E8" w:rsidRPr="00FF31D3">
                            <w:rPr>
                              <w:szCs w:val="20"/>
                              <w:lang w:val="fr-FR"/>
                            </w:rPr>
                            <w:t>Central Zone</w:t>
                          </w:r>
                        </w:p>
                        <w:p w14:paraId="4E0C4C2A" w14:textId="0A5AFD99" w:rsidR="009B6CEA" w:rsidRPr="00FF31D3" w:rsidRDefault="009B6CEA" w:rsidP="00A35671">
                          <w:pPr>
                            <w:widowControl w:val="0"/>
                            <w:jc w:val="right"/>
                            <w:rPr>
                              <w:sz w:val="20"/>
                              <w:szCs w:val="20"/>
                              <w:lang w:val="fr-FR"/>
                            </w:rPr>
                          </w:pPr>
                          <w:r w:rsidRPr="0026393A">
                            <w:rPr>
                              <w:noProof/>
                              <w:sz w:val="20"/>
                              <w:szCs w:val="20"/>
                              <w:lang w:val="fr-FR"/>
                            </w:rPr>
                            <w:t xml:space="preserve">Version </w:t>
                          </w:r>
                          <w:r w:rsidR="0026393A" w:rsidRPr="0026393A">
                            <w:rPr>
                              <w:sz w:val="20"/>
                              <w:szCs w:val="20"/>
                            </w:rPr>
                            <w:t>Dec</w:t>
                          </w:r>
                          <w:r w:rsidR="00EB5975" w:rsidRPr="0026393A">
                            <w:rPr>
                              <w:sz w:val="20"/>
                              <w:szCs w:val="20"/>
                            </w:rPr>
                            <w:t>ember</w:t>
                          </w:r>
                          <w:r w:rsidR="007763E8" w:rsidRPr="0026393A">
                            <w:rPr>
                              <w:sz w:val="20"/>
                              <w:szCs w:val="20"/>
                              <w:lang w:val="fr-FR"/>
                            </w:rPr>
                            <w:t xml:space="preserve"> 202</w:t>
                          </w:r>
                          <w:r w:rsidR="00346549" w:rsidRPr="0026393A">
                            <w:rPr>
                              <w:sz w:val="20"/>
                              <w:szCs w:val="20"/>
                              <w:lang w:val="fr-FR"/>
                            </w:rPr>
                            <w:t>3</w:t>
                          </w:r>
                        </w:p>
                        <w:p w14:paraId="48D2CFEF" w14:textId="77777777" w:rsidR="009B6CEA" w:rsidRPr="00FF31D3" w:rsidRDefault="009B6CEA">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EC18AF" id="_x0000_t202" coordsize="21600,21600" o:spt="202" path="m,l,21600r21600,l21600,xe">
              <v:stroke joinstyle="miter"/>
              <v:path gradientshapeok="t" o:connecttype="rect"/>
            </v:shapetype>
            <v:shape id="Text Box 2" o:spid="_x0000_s1026" type="#_x0000_t202" style="position:absolute;margin-left:131.35pt;margin-top:-3.1pt;width:182.55pt;height:4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" filled="f" stroked="f">
              <v:textbox>
                <w:txbxContent>
                  <w:p w14:paraId="6368FF05" w14:textId="77777777" w:rsidR="009B6CEA" w:rsidRPr="00FF31D3" w:rsidRDefault="009B6CEA" w:rsidP="00A35671">
                    <w:pPr>
                      <w:pStyle w:val="RepPageHeader"/>
                      <w:spacing w:before="0" w:after="0"/>
                      <w:jc w:val="right"/>
                      <w:rPr>
                        <w:szCs w:val="20"/>
                        <w:highlight w:val="yellow"/>
                        <w:lang w:val="fr-FR"/>
                      </w:rPr>
                    </w:pPr>
                    <w:r w:rsidRPr="00FF31D3">
                      <w:rPr>
                        <w:szCs w:val="20"/>
                        <w:lang w:val="fr-FR"/>
                      </w:rPr>
                      <w:t xml:space="preserve">Page </w:t>
                    </w:r>
                    <w:r w:rsidRPr="0021202A">
                      <w:rPr>
                        <w:szCs w:val="20"/>
                      </w:rPr>
                      <w:fldChar w:fldCharType="begin"/>
                    </w:r>
                    <w:r w:rsidRPr="00FF31D3">
                      <w:rPr>
                        <w:szCs w:val="20"/>
                        <w:lang w:val="fr-FR"/>
                      </w:rPr>
                      <w:instrText xml:space="preserve"> PAGE  \* Arabic </w:instrText>
                    </w:r>
                    <w:r w:rsidRPr="0021202A">
                      <w:rPr>
                        <w:szCs w:val="20"/>
                      </w:rPr>
                      <w:fldChar w:fldCharType="separate"/>
                    </w:r>
                    <w:r w:rsidR="007763E8" w:rsidRPr="00FF31D3">
                      <w:rPr>
                        <w:noProof/>
                        <w:szCs w:val="20"/>
                        <w:lang w:val="fr-FR"/>
                      </w:rPr>
                      <w:t>2</w:t>
                    </w:r>
                    <w:r w:rsidRPr="0021202A">
                      <w:rPr>
                        <w:szCs w:val="20"/>
                      </w:rPr>
                      <w:fldChar w:fldCharType="end"/>
                    </w:r>
                    <w:r w:rsidRPr="00FF31D3">
                      <w:rPr>
                        <w:szCs w:val="20"/>
                        <w:lang w:val="fr-FR"/>
                      </w:rPr>
                      <w:t>/</w:t>
                    </w:r>
                    <w:r w:rsidRPr="0021202A">
                      <w:rPr>
                        <w:szCs w:val="20"/>
                      </w:rPr>
                      <w:fldChar w:fldCharType="begin"/>
                    </w:r>
                    <w:r w:rsidRPr="00FF31D3">
                      <w:rPr>
                        <w:szCs w:val="20"/>
                        <w:lang w:val="fr-FR"/>
                      </w:rPr>
                      <w:instrText xml:space="preserve"> NUMPAGES </w:instrText>
                    </w:r>
                    <w:r w:rsidRPr="0021202A">
                      <w:rPr>
                        <w:szCs w:val="20"/>
                      </w:rPr>
                      <w:fldChar w:fldCharType="separate"/>
                    </w:r>
                    <w:r w:rsidR="007763E8" w:rsidRPr="00FF31D3">
                      <w:rPr>
                        <w:noProof/>
                        <w:szCs w:val="20"/>
                        <w:lang w:val="fr-FR"/>
                      </w:rPr>
                      <w:t>30</w:t>
                    </w:r>
                    <w:r w:rsidRPr="0021202A">
                      <w:rPr>
                        <w:szCs w:val="20"/>
                      </w:rPr>
                      <w:fldChar w:fldCharType="end"/>
                    </w:r>
                    <w:r w:rsidRPr="00FF31D3">
                      <w:rPr>
                        <w:szCs w:val="20"/>
                        <w:lang w:val="fr-FR"/>
                      </w:rPr>
                      <w:br/>
                    </w:r>
                    <w:r w:rsidR="007763E8" w:rsidRPr="00FF31D3">
                      <w:rPr>
                        <w:szCs w:val="20"/>
                        <w:lang w:val="fr-FR"/>
                      </w:rPr>
                      <w:t>Central Zone</w:t>
                    </w:r>
                  </w:p>
                  <w:p w14:paraId="4E0C4C2A" w14:textId="0A5AFD99" w:rsidR="009B6CEA" w:rsidRPr="00FF31D3" w:rsidRDefault="009B6CEA" w:rsidP="00A35671">
                    <w:pPr>
                      <w:widowControl w:val="0"/>
                      <w:jc w:val="right"/>
                      <w:rPr>
                        <w:sz w:val="20"/>
                        <w:szCs w:val="20"/>
                        <w:lang w:val="fr-FR"/>
                      </w:rPr>
                    </w:pPr>
                    <w:r w:rsidRPr="0026393A">
                      <w:rPr>
                        <w:noProof/>
                        <w:sz w:val="20"/>
                        <w:szCs w:val="20"/>
                        <w:lang w:val="fr-FR"/>
                      </w:rPr>
                      <w:t xml:space="preserve">Version </w:t>
                    </w:r>
                    <w:r w:rsidR="0026393A" w:rsidRPr="0026393A">
                      <w:rPr>
                        <w:sz w:val="20"/>
                        <w:szCs w:val="20"/>
                      </w:rPr>
                      <w:t>Dec</w:t>
                    </w:r>
                    <w:r w:rsidR="00EB5975" w:rsidRPr="0026393A">
                      <w:rPr>
                        <w:sz w:val="20"/>
                        <w:szCs w:val="20"/>
                      </w:rPr>
                      <w:t>ember</w:t>
                    </w:r>
                    <w:r w:rsidR="007763E8" w:rsidRPr="0026393A">
                      <w:rPr>
                        <w:sz w:val="20"/>
                        <w:szCs w:val="20"/>
                        <w:lang w:val="fr-FR"/>
                      </w:rPr>
                      <w:t xml:space="preserve"> 202</w:t>
                    </w:r>
                    <w:r w:rsidR="00346549" w:rsidRPr="0026393A">
                      <w:rPr>
                        <w:sz w:val="20"/>
                        <w:szCs w:val="20"/>
                        <w:lang w:val="fr-FR"/>
                      </w:rPr>
                      <w:t>3</w:t>
                    </w:r>
                  </w:p>
                  <w:p w14:paraId="48D2CFEF" w14:textId="77777777" w:rsidR="009B6CEA" w:rsidRPr="00FF31D3" w:rsidRDefault="009B6CEA">
                    <w:pPr>
                      <w:rPr>
                        <w:lang w:val="fr-FR"/>
                      </w:rPr>
                    </w:pPr>
                  </w:p>
                </w:txbxContent>
              </v:textbox>
              <w10:wrap anchorx="margin"/>
            </v:shape>
          </w:pict>
        </mc:Fallback>
      </mc:AlternateContent>
    </w:r>
    <w:r>
      <w:rPr>
        <w:noProof/>
        <w:lang w:val="en-US" w:eastAsia="en-US"/>
      </w:rPr>
      <w:t xml:space="preserve"> / </w:t>
    </w:r>
    <w:r w:rsidR="007763E8" w:rsidRPr="00146293">
      <w:t>ADM.09250.H.1.A</w:t>
    </w:r>
    <w:r w:rsidR="00D87D9A">
      <w:t xml:space="preserve"> </w:t>
    </w:r>
  </w:p>
  <w:p w14:paraId="5396CAC8" w14:textId="77777777" w:rsidR="009B6CEA" w:rsidRPr="007763E8" w:rsidRDefault="009B6CEA" w:rsidP="00A35671">
    <w:pPr>
      <w:pStyle w:val="RepPageHeader"/>
      <w:pBdr>
        <w:bottom w:val="single" w:sz="4" w:space="1" w:color="auto"/>
      </w:pBdr>
      <w:spacing w:before="0" w:after="0"/>
    </w:pPr>
    <w:r>
      <w:t xml:space="preserve">Part B – Section 5 - </w:t>
    </w:r>
    <w:r w:rsidRPr="007763E8">
      <w:t>Core Assessment</w:t>
    </w:r>
  </w:p>
  <w:p w14:paraId="5AEE4281" w14:textId="61194E17" w:rsidR="009B6CEA" w:rsidRPr="008F3911" w:rsidRDefault="0026393A" w:rsidP="00A35671">
    <w:pPr>
      <w:pStyle w:val="RepPageHeader"/>
      <w:pBdr>
        <w:bottom w:val="single" w:sz="4" w:space="1" w:color="auto"/>
      </w:pBdr>
      <w:spacing w:before="0" w:after="0"/>
    </w:pPr>
    <w:r>
      <w:t>zRMS</w:t>
    </w:r>
    <w:r w:rsidR="009B6CEA" w:rsidRPr="007763E8">
      <w:t xml:space="preserve"> version</w:t>
    </w:r>
  </w:p>
  <w:p w14:paraId="017A45A1" w14:textId="77777777" w:rsidR="009B6CEA" w:rsidRPr="008D2FEC" w:rsidRDefault="009B6CEA"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FECD" w14:textId="77777777" w:rsidR="009B6CEA" w:rsidRDefault="009B6CEA">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27</w:t>
    </w:r>
    <w:r>
      <w:rPr>
        <w:rStyle w:val="Numerstrony"/>
      </w:rPr>
      <w:fldChar w:fldCharType="end"/>
    </w:r>
  </w:p>
  <w:p w14:paraId="353CEC78" w14:textId="77777777" w:rsidR="009B6CEA" w:rsidRDefault="009B6CEA">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B846" w14:textId="77777777" w:rsidR="009B6CEA" w:rsidRDefault="009B6C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1385F53"/>
    <w:multiLevelType w:val="multilevel"/>
    <w:tmpl w:val="9C943E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DC5F2F"/>
    <w:multiLevelType w:val="hybridMultilevel"/>
    <w:tmpl w:val="0F963614"/>
    <w:lvl w:ilvl="0" w:tplc="4A14684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03D94486"/>
    <w:multiLevelType w:val="multilevel"/>
    <w:tmpl w:val="EEBE83EA"/>
    <w:lvl w:ilvl="0">
      <w:start w:val="5"/>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6C1440B"/>
    <w:multiLevelType w:val="multilevel"/>
    <w:tmpl w:val="0D8ABD04"/>
    <w:name w:val="dRRAppendix3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9E66DA"/>
    <w:multiLevelType w:val="multilevel"/>
    <w:tmpl w:val="B860CAFE"/>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881B2C"/>
    <w:multiLevelType w:val="multilevel"/>
    <w:tmpl w:val="3DA2C29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791303"/>
    <w:multiLevelType w:val="hybridMultilevel"/>
    <w:tmpl w:val="1BBED146"/>
    <w:lvl w:ilvl="0" w:tplc="557A95B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3"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F2C33CA"/>
    <w:multiLevelType w:val="multilevel"/>
    <w:tmpl w:val="5AD0773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5D83762"/>
    <w:multiLevelType w:val="multilevel"/>
    <w:tmpl w:val="3A320A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95E5067"/>
    <w:multiLevelType w:val="multilevel"/>
    <w:tmpl w:val="9CBA2BA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0" w15:restartNumberingAfterBreak="0">
    <w:nsid w:val="1F802CF3"/>
    <w:multiLevelType w:val="multilevel"/>
    <w:tmpl w:val="F70AEC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1A43EE"/>
    <w:multiLevelType w:val="hybridMultilevel"/>
    <w:tmpl w:val="2B443B16"/>
    <w:lvl w:ilvl="0" w:tplc="86AAC1E6">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3" w15:restartNumberingAfterBreak="0">
    <w:nsid w:val="2D0F58A5"/>
    <w:multiLevelType w:val="hybridMultilevel"/>
    <w:tmpl w:val="F8625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DF6BF5"/>
    <w:multiLevelType w:val="multilevel"/>
    <w:tmpl w:val="F8C418B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22452A2"/>
    <w:multiLevelType w:val="multilevel"/>
    <w:tmpl w:val="44BA11E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568032A"/>
    <w:multiLevelType w:val="multilevel"/>
    <w:tmpl w:val="42E6EF38"/>
    <w:name w:val="dRRAppendix332222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6DA0A26"/>
    <w:multiLevelType w:val="multilevel"/>
    <w:tmpl w:val="983E257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BAA376F"/>
    <w:multiLevelType w:val="hybridMultilevel"/>
    <w:tmpl w:val="6FB4E292"/>
    <w:lvl w:ilvl="0" w:tplc="0CB844D0">
      <w:start w:val="1"/>
      <w:numFmt w:val="bullet"/>
      <w:lvlRestart w:val="0"/>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703929"/>
    <w:multiLevelType w:val="multilevel"/>
    <w:tmpl w:val="16840EC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1DD754A"/>
    <w:multiLevelType w:val="multilevel"/>
    <w:tmpl w:val="E26CECF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B444CD"/>
    <w:multiLevelType w:val="multilevel"/>
    <w:tmpl w:val="840C693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6B71C68"/>
    <w:multiLevelType w:val="multilevel"/>
    <w:tmpl w:val="E34EA46E"/>
    <w:name w:val="dRRAppendix332222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B012E80"/>
    <w:multiLevelType w:val="hybridMultilevel"/>
    <w:tmpl w:val="3E48DE62"/>
    <w:lvl w:ilvl="0" w:tplc="76E23956">
      <w:start w:val="1"/>
      <w:numFmt w:val="bullet"/>
      <w:lvlText w:val=""/>
      <w:lvlJc w:val="left"/>
      <w:pPr>
        <w:tabs>
          <w:tab w:val="num" w:pos="357"/>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583550"/>
    <w:multiLevelType w:val="multilevel"/>
    <w:tmpl w:val="78000E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53082EE3"/>
    <w:multiLevelType w:val="multilevel"/>
    <w:tmpl w:val="2766D02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A1A6338"/>
    <w:multiLevelType w:val="multilevel"/>
    <w:tmpl w:val="13B0CDEC"/>
    <w:name w:val="dRRAppendix3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D2E0A96"/>
    <w:multiLevelType w:val="hybridMultilevel"/>
    <w:tmpl w:val="82D006EE"/>
    <w:lvl w:ilvl="0" w:tplc="42E0FB7C">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0" w15:restartNumberingAfterBreak="0">
    <w:nsid w:val="61107880"/>
    <w:multiLevelType w:val="multilevel"/>
    <w:tmpl w:val="74E4F04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000D3E"/>
    <w:multiLevelType w:val="multilevel"/>
    <w:tmpl w:val="99D8A0C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63B1290"/>
    <w:multiLevelType w:val="multilevel"/>
    <w:tmpl w:val="A0D22F8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79CF46F8"/>
    <w:multiLevelType w:val="multilevel"/>
    <w:tmpl w:val="8DA0D4CE"/>
    <w:name w:val="dRRAppendix3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BD27505"/>
    <w:multiLevelType w:val="multilevel"/>
    <w:tmpl w:val="9FEEE8B6"/>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F4A034A"/>
    <w:multiLevelType w:val="multilevel"/>
    <w:tmpl w:val="EE2A8154"/>
    <w:lvl w:ilvl="0">
      <w:start w:val="1"/>
      <w:numFmt w:val="none"/>
      <w:lvlText w:val=""/>
      <w:lvlJc w:val="left"/>
      <w:pPr>
        <w:tabs>
          <w:tab w:val="num" w:pos="0"/>
        </w:tabs>
        <w:ind w:firstLine="567"/>
      </w:pPr>
      <w:rPr>
        <w:rFonts w:ascii="Arial" w:hAnsi="Arial" w:cs="Times New Roman" w:hint="default"/>
        <w:sz w:val="22"/>
      </w:rPr>
    </w:lvl>
    <w:lvl w:ilvl="1">
      <w:start w:val="1"/>
      <w:numFmt w:val="none"/>
      <w:lvlText w:val=""/>
      <w:lvlJc w:val="left"/>
      <w:pPr>
        <w:tabs>
          <w:tab w:val="num" w:pos="1418"/>
        </w:tabs>
        <w:ind w:left="1418" w:hanging="1418"/>
      </w:pPr>
      <w:rPr>
        <w:rFonts w:ascii="Arial" w:hAnsi="Arial" w:cs="Times New Roman" w:hint="default"/>
        <w:sz w:val="22"/>
      </w:rPr>
    </w:lvl>
    <w:lvl w:ilvl="2">
      <w:start w:val="1"/>
      <w:numFmt w:val="none"/>
      <w:lvlText w:val=""/>
      <w:lvlJc w:val="left"/>
      <w:pPr>
        <w:tabs>
          <w:tab w:val="num" w:pos="1701"/>
        </w:tabs>
        <w:ind w:left="1701" w:hanging="1701"/>
      </w:pPr>
      <w:rPr>
        <w:rFonts w:ascii="Arial" w:hAnsi="Arial" w:cs="Times New Roman" w:hint="default"/>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8" w15:restartNumberingAfterBreak="0">
    <w:nsid w:val="7FBE7120"/>
    <w:multiLevelType w:val="multilevel"/>
    <w:tmpl w:val="485C428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13489630">
    <w:abstractNumId w:val="3"/>
  </w:num>
  <w:num w:numId="2" w16cid:durableId="2052529241">
    <w:abstractNumId w:val="2"/>
  </w:num>
  <w:num w:numId="3" w16cid:durableId="1342394569">
    <w:abstractNumId w:val="1"/>
  </w:num>
  <w:num w:numId="4" w16cid:durableId="212740965">
    <w:abstractNumId w:val="0"/>
  </w:num>
  <w:num w:numId="5" w16cid:durableId="1133987622">
    <w:abstractNumId w:val="7"/>
  </w:num>
  <w:num w:numId="6" w16cid:durableId="1107312714">
    <w:abstractNumId w:val="5"/>
  </w:num>
  <w:num w:numId="7" w16cid:durableId="1192300578">
    <w:abstractNumId w:val="28"/>
  </w:num>
  <w:num w:numId="8" w16cid:durableId="1043602985">
    <w:abstractNumId w:val="39"/>
  </w:num>
  <w:num w:numId="9" w16cid:durableId="1790970788">
    <w:abstractNumId w:val="16"/>
  </w:num>
  <w:num w:numId="10" w16cid:durableId="160005132">
    <w:abstractNumId w:val="37"/>
  </w:num>
  <w:num w:numId="11" w16cid:durableId="1893542448">
    <w:abstractNumId w:val="44"/>
  </w:num>
  <w:num w:numId="12" w16cid:durableId="1323389693">
    <w:abstractNumId w:val="34"/>
  </w:num>
  <w:num w:numId="13" w16cid:durableId="2107386877">
    <w:abstractNumId w:val="47"/>
  </w:num>
  <w:num w:numId="14" w16cid:durableId="224410541">
    <w:abstractNumId w:val="11"/>
  </w:num>
  <w:num w:numId="15" w16cid:durableId="99301462">
    <w:abstractNumId w:val="43"/>
  </w:num>
  <w:num w:numId="16" w16cid:durableId="1402561725">
    <w:abstractNumId w:val="15"/>
  </w:num>
  <w:num w:numId="17" w16cid:durableId="1413547096">
    <w:abstractNumId w:val="32"/>
  </w:num>
  <w:num w:numId="18" w16cid:durableId="861475073">
    <w:abstractNumId w:val="48"/>
  </w:num>
  <w:num w:numId="19" w16cid:durableId="567155223">
    <w:abstractNumId w:val="29"/>
  </w:num>
  <w:num w:numId="20" w16cid:durableId="1343556826">
    <w:abstractNumId w:val="40"/>
  </w:num>
  <w:num w:numId="21" w16cid:durableId="159738036">
    <w:abstractNumId w:val="17"/>
  </w:num>
  <w:num w:numId="22" w16cid:durableId="1984921592">
    <w:abstractNumId w:val="20"/>
  </w:num>
  <w:num w:numId="23" w16cid:durableId="283657610">
    <w:abstractNumId w:val="46"/>
  </w:num>
  <w:num w:numId="24" w16cid:durableId="852182941">
    <w:abstractNumId w:val="4"/>
  </w:num>
  <w:num w:numId="25" w16cid:durableId="1463885093">
    <w:abstractNumId w:val="24"/>
  </w:num>
  <w:num w:numId="26" w16cid:durableId="1043142231">
    <w:abstractNumId w:val="24"/>
  </w:num>
  <w:num w:numId="27" w16cid:durableId="1770927937">
    <w:abstractNumId w:val="24"/>
  </w:num>
  <w:num w:numId="28" w16cid:durableId="1604923658">
    <w:abstractNumId w:val="24"/>
  </w:num>
  <w:num w:numId="29" w16cid:durableId="1130393908">
    <w:abstractNumId w:val="24"/>
  </w:num>
  <w:num w:numId="30" w16cid:durableId="295647808">
    <w:abstractNumId w:val="30"/>
  </w:num>
  <w:num w:numId="31" w16cid:durableId="20712721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5920610">
    <w:abstractNumId w:val="36"/>
  </w:num>
  <w:num w:numId="33" w16cid:durableId="1784764838">
    <w:abstractNumId w:val="35"/>
  </w:num>
  <w:num w:numId="34" w16cid:durableId="974339362">
    <w:abstractNumId w:val="42"/>
  </w:num>
  <w:num w:numId="35" w16cid:durableId="892011047">
    <w:abstractNumId w:val="25"/>
  </w:num>
  <w:num w:numId="36" w16cid:durableId="1000504992">
    <w:abstractNumId w:val="14"/>
  </w:num>
  <w:num w:numId="37" w16cid:durableId="1139883998">
    <w:abstractNumId w:val="9"/>
  </w:num>
  <w:num w:numId="38" w16cid:durableId="1418941191">
    <w:abstractNumId w:val="12"/>
  </w:num>
  <w:num w:numId="39" w16cid:durableId="80369981">
    <w:abstractNumId w:val="22"/>
  </w:num>
  <w:num w:numId="40" w16cid:durableId="497889197">
    <w:abstractNumId w:val="6"/>
  </w:num>
  <w:num w:numId="41" w16cid:durableId="452947453">
    <w:abstractNumId w:val="23"/>
  </w:num>
  <w:num w:numId="42" w16cid:durableId="320811794">
    <w:abstractNumId w:val="9"/>
  </w:num>
  <w:num w:numId="43" w16cid:durableId="14049109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3E8"/>
    <w:rsid w:val="0000107F"/>
    <w:rsid w:val="00003496"/>
    <w:rsid w:val="0000656F"/>
    <w:rsid w:val="000145F8"/>
    <w:rsid w:val="000154DC"/>
    <w:rsid w:val="00021071"/>
    <w:rsid w:val="00025AF2"/>
    <w:rsid w:val="00025B66"/>
    <w:rsid w:val="00026CF9"/>
    <w:rsid w:val="000411E1"/>
    <w:rsid w:val="00043EFA"/>
    <w:rsid w:val="00053B85"/>
    <w:rsid w:val="0006044D"/>
    <w:rsid w:val="000605D8"/>
    <w:rsid w:val="00066E4A"/>
    <w:rsid w:val="00074183"/>
    <w:rsid w:val="00076C6D"/>
    <w:rsid w:val="000775CA"/>
    <w:rsid w:val="00077856"/>
    <w:rsid w:val="00086C21"/>
    <w:rsid w:val="00092C90"/>
    <w:rsid w:val="00097674"/>
    <w:rsid w:val="000A4BC8"/>
    <w:rsid w:val="000A4C79"/>
    <w:rsid w:val="000C0BE3"/>
    <w:rsid w:val="000C5988"/>
    <w:rsid w:val="000C6C56"/>
    <w:rsid w:val="000D7DBA"/>
    <w:rsid w:val="000E0629"/>
    <w:rsid w:val="000E5369"/>
    <w:rsid w:val="000F12AD"/>
    <w:rsid w:val="000F59B3"/>
    <w:rsid w:val="00106042"/>
    <w:rsid w:val="00107278"/>
    <w:rsid w:val="0011127C"/>
    <w:rsid w:val="0012195F"/>
    <w:rsid w:val="0013154F"/>
    <w:rsid w:val="00136AE6"/>
    <w:rsid w:val="00143CA4"/>
    <w:rsid w:val="00144A1E"/>
    <w:rsid w:val="00145182"/>
    <w:rsid w:val="00150770"/>
    <w:rsid w:val="00150A3C"/>
    <w:rsid w:val="00152907"/>
    <w:rsid w:val="001534CD"/>
    <w:rsid w:val="00157CDD"/>
    <w:rsid w:val="00161C7D"/>
    <w:rsid w:val="00166DF7"/>
    <w:rsid w:val="00170D1D"/>
    <w:rsid w:val="001723C4"/>
    <w:rsid w:val="0017375B"/>
    <w:rsid w:val="0018184E"/>
    <w:rsid w:val="001A46BB"/>
    <w:rsid w:val="001A4A3B"/>
    <w:rsid w:val="001C474F"/>
    <w:rsid w:val="001D1027"/>
    <w:rsid w:val="001D1304"/>
    <w:rsid w:val="001D18EB"/>
    <w:rsid w:val="001D190D"/>
    <w:rsid w:val="001E0277"/>
    <w:rsid w:val="001F7916"/>
    <w:rsid w:val="00200541"/>
    <w:rsid w:val="00202155"/>
    <w:rsid w:val="00205B16"/>
    <w:rsid w:val="00207C87"/>
    <w:rsid w:val="0021202A"/>
    <w:rsid w:val="00215039"/>
    <w:rsid w:val="002161BE"/>
    <w:rsid w:val="002165B4"/>
    <w:rsid w:val="0022321B"/>
    <w:rsid w:val="002250E7"/>
    <w:rsid w:val="0024300D"/>
    <w:rsid w:val="002436A6"/>
    <w:rsid w:val="002442E5"/>
    <w:rsid w:val="00244EE3"/>
    <w:rsid w:val="0024666A"/>
    <w:rsid w:val="00246F32"/>
    <w:rsid w:val="00250D7B"/>
    <w:rsid w:val="00252F82"/>
    <w:rsid w:val="00254546"/>
    <w:rsid w:val="00262E2C"/>
    <w:rsid w:val="00263264"/>
    <w:rsid w:val="0026393A"/>
    <w:rsid w:val="00266FA8"/>
    <w:rsid w:val="002713B4"/>
    <w:rsid w:val="00272220"/>
    <w:rsid w:val="00272D0D"/>
    <w:rsid w:val="00272F17"/>
    <w:rsid w:val="0027536C"/>
    <w:rsid w:val="00281A8A"/>
    <w:rsid w:val="0028625B"/>
    <w:rsid w:val="00291CF1"/>
    <w:rsid w:val="002923FF"/>
    <w:rsid w:val="00292633"/>
    <w:rsid w:val="002938A5"/>
    <w:rsid w:val="0029395C"/>
    <w:rsid w:val="00294C9E"/>
    <w:rsid w:val="002A27BF"/>
    <w:rsid w:val="002A795A"/>
    <w:rsid w:val="002A7F80"/>
    <w:rsid w:val="002B27E7"/>
    <w:rsid w:val="002B76C6"/>
    <w:rsid w:val="002C2B72"/>
    <w:rsid w:val="002C3679"/>
    <w:rsid w:val="002C5544"/>
    <w:rsid w:val="002D65D7"/>
    <w:rsid w:val="002E56F6"/>
    <w:rsid w:val="002F44CD"/>
    <w:rsid w:val="002F51D2"/>
    <w:rsid w:val="00301884"/>
    <w:rsid w:val="00301887"/>
    <w:rsid w:val="003036AE"/>
    <w:rsid w:val="0030649D"/>
    <w:rsid w:val="00313103"/>
    <w:rsid w:val="00315FDA"/>
    <w:rsid w:val="003164EA"/>
    <w:rsid w:val="0031674D"/>
    <w:rsid w:val="00320EAE"/>
    <w:rsid w:val="00321FA3"/>
    <w:rsid w:val="00322FD2"/>
    <w:rsid w:val="00323B8D"/>
    <w:rsid w:val="003250B4"/>
    <w:rsid w:val="003264F9"/>
    <w:rsid w:val="003274B3"/>
    <w:rsid w:val="00332B30"/>
    <w:rsid w:val="00344765"/>
    <w:rsid w:val="003451D0"/>
    <w:rsid w:val="00346549"/>
    <w:rsid w:val="00346B4D"/>
    <w:rsid w:val="00350735"/>
    <w:rsid w:val="00353735"/>
    <w:rsid w:val="003626E9"/>
    <w:rsid w:val="0036270F"/>
    <w:rsid w:val="003640DF"/>
    <w:rsid w:val="0036466E"/>
    <w:rsid w:val="00366892"/>
    <w:rsid w:val="003677CE"/>
    <w:rsid w:val="0037304F"/>
    <w:rsid w:val="00373963"/>
    <w:rsid w:val="003847C1"/>
    <w:rsid w:val="00391FD7"/>
    <w:rsid w:val="0039295C"/>
    <w:rsid w:val="00393B98"/>
    <w:rsid w:val="003A0594"/>
    <w:rsid w:val="003A0B6C"/>
    <w:rsid w:val="003B2C39"/>
    <w:rsid w:val="003C1C86"/>
    <w:rsid w:val="003C1D67"/>
    <w:rsid w:val="003C45ED"/>
    <w:rsid w:val="003C4F3E"/>
    <w:rsid w:val="003C5198"/>
    <w:rsid w:val="003C7672"/>
    <w:rsid w:val="003D073E"/>
    <w:rsid w:val="003D2E0D"/>
    <w:rsid w:val="003D36A3"/>
    <w:rsid w:val="003E2D4E"/>
    <w:rsid w:val="003E4617"/>
    <w:rsid w:val="003E4CBE"/>
    <w:rsid w:val="003F04BB"/>
    <w:rsid w:val="003F2815"/>
    <w:rsid w:val="003F60D7"/>
    <w:rsid w:val="003F7F24"/>
    <w:rsid w:val="00402430"/>
    <w:rsid w:val="00403E1E"/>
    <w:rsid w:val="0040787F"/>
    <w:rsid w:val="00417D4F"/>
    <w:rsid w:val="00432BD7"/>
    <w:rsid w:val="00432D42"/>
    <w:rsid w:val="00434021"/>
    <w:rsid w:val="0043581F"/>
    <w:rsid w:val="00436699"/>
    <w:rsid w:val="00436EC7"/>
    <w:rsid w:val="004370D7"/>
    <w:rsid w:val="004374C5"/>
    <w:rsid w:val="004405A3"/>
    <w:rsid w:val="00442688"/>
    <w:rsid w:val="00443CA1"/>
    <w:rsid w:val="004447F7"/>
    <w:rsid w:val="004531C3"/>
    <w:rsid w:val="00455DE1"/>
    <w:rsid w:val="004566D7"/>
    <w:rsid w:val="004645F5"/>
    <w:rsid w:val="00467391"/>
    <w:rsid w:val="00472605"/>
    <w:rsid w:val="00473009"/>
    <w:rsid w:val="004750DE"/>
    <w:rsid w:val="00476BC0"/>
    <w:rsid w:val="00480696"/>
    <w:rsid w:val="004814BE"/>
    <w:rsid w:val="00481ACF"/>
    <w:rsid w:val="0048449A"/>
    <w:rsid w:val="004919B3"/>
    <w:rsid w:val="004943BA"/>
    <w:rsid w:val="004A1760"/>
    <w:rsid w:val="004A1C80"/>
    <w:rsid w:val="004B2DE1"/>
    <w:rsid w:val="004B2FB8"/>
    <w:rsid w:val="004B63C1"/>
    <w:rsid w:val="004C7A54"/>
    <w:rsid w:val="004C7D7B"/>
    <w:rsid w:val="004D26F4"/>
    <w:rsid w:val="004E34F7"/>
    <w:rsid w:val="004E3B1C"/>
    <w:rsid w:val="004F0B3B"/>
    <w:rsid w:val="004F1749"/>
    <w:rsid w:val="004F1C98"/>
    <w:rsid w:val="00502863"/>
    <w:rsid w:val="00503440"/>
    <w:rsid w:val="00512F28"/>
    <w:rsid w:val="00521922"/>
    <w:rsid w:val="0052353C"/>
    <w:rsid w:val="00525CBF"/>
    <w:rsid w:val="00530CCD"/>
    <w:rsid w:val="00535539"/>
    <w:rsid w:val="00537966"/>
    <w:rsid w:val="00552014"/>
    <w:rsid w:val="00553731"/>
    <w:rsid w:val="00554E26"/>
    <w:rsid w:val="00556AB7"/>
    <w:rsid w:val="00556FD9"/>
    <w:rsid w:val="00557838"/>
    <w:rsid w:val="00563E7A"/>
    <w:rsid w:val="00567514"/>
    <w:rsid w:val="00570BB2"/>
    <w:rsid w:val="0057314D"/>
    <w:rsid w:val="005740B4"/>
    <w:rsid w:val="00575F14"/>
    <w:rsid w:val="005774E6"/>
    <w:rsid w:val="00583510"/>
    <w:rsid w:val="00583D88"/>
    <w:rsid w:val="00584DDE"/>
    <w:rsid w:val="0058513F"/>
    <w:rsid w:val="00586B4A"/>
    <w:rsid w:val="00590D62"/>
    <w:rsid w:val="00592EAD"/>
    <w:rsid w:val="00593A43"/>
    <w:rsid w:val="005A221C"/>
    <w:rsid w:val="005A719C"/>
    <w:rsid w:val="005B45B7"/>
    <w:rsid w:val="005C100B"/>
    <w:rsid w:val="005C3266"/>
    <w:rsid w:val="005D0D21"/>
    <w:rsid w:val="005D1FAC"/>
    <w:rsid w:val="005D53DD"/>
    <w:rsid w:val="005E0A77"/>
    <w:rsid w:val="005F0957"/>
    <w:rsid w:val="005F42E8"/>
    <w:rsid w:val="005F49F6"/>
    <w:rsid w:val="0060069D"/>
    <w:rsid w:val="006010E4"/>
    <w:rsid w:val="0060440B"/>
    <w:rsid w:val="006128DF"/>
    <w:rsid w:val="00622C11"/>
    <w:rsid w:val="0063428D"/>
    <w:rsid w:val="00635A7D"/>
    <w:rsid w:val="00644913"/>
    <w:rsid w:val="00645D5D"/>
    <w:rsid w:val="00647A71"/>
    <w:rsid w:val="0065466E"/>
    <w:rsid w:val="00660F83"/>
    <w:rsid w:val="00663921"/>
    <w:rsid w:val="00665F07"/>
    <w:rsid w:val="006701D3"/>
    <w:rsid w:val="00671211"/>
    <w:rsid w:val="006778B3"/>
    <w:rsid w:val="00685FC9"/>
    <w:rsid w:val="00686D85"/>
    <w:rsid w:val="00687F37"/>
    <w:rsid w:val="00691971"/>
    <w:rsid w:val="00692A52"/>
    <w:rsid w:val="0069431C"/>
    <w:rsid w:val="006976DF"/>
    <w:rsid w:val="006A2252"/>
    <w:rsid w:val="006A7EC2"/>
    <w:rsid w:val="006B0722"/>
    <w:rsid w:val="006B1DF8"/>
    <w:rsid w:val="006B2B7C"/>
    <w:rsid w:val="006B4F52"/>
    <w:rsid w:val="006C4BD8"/>
    <w:rsid w:val="006C4E52"/>
    <w:rsid w:val="006D0503"/>
    <w:rsid w:val="006D1D4C"/>
    <w:rsid w:val="006D53E4"/>
    <w:rsid w:val="006E2BF5"/>
    <w:rsid w:val="006E33AA"/>
    <w:rsid w:val="006E6FF4"/>
    <w:rsid w:val="006F0329"/>
    <w:rsid w:val="006F4B94"/>
    <w:rsid w:val="006F607F"/>
    <w:rsid w:val="006F661F"/>
    <w:rsid w:val="007000DA"/>
    <w:rsid w:val="00700DD4"/>
    <w:rsid w:val="00706157"/>
    <w:rsid w:val="007062F3"/>
    <w:rsid w:val="00712260"/>
    <w:rsid w:val="00712FD9"/>
    <w:rsid w:val="00715892"/>
    <w:rsid w:val="007161B4"/>
    <w:rsid w:val="00717C61"/>
    <w:rsid w:val="00717E49"/>
    <w:rsid w:val="00731F72"/>
    <w:rsid w:val="0073366B"/>
    <w:rsid w:val="00736C44"/>
    <w:rsid w:val="00736F6F"/>
    <w:rsid w:val="00737836"/>
    <w:rsid w:val="007404F1"/>
    <w:rsid w:val="00750D5B"/>
    <w:rsid w:val="00755B89"/>
    <w:rsid w:val="0075737D"/>
    <w:rsid w:val="0075765B"/>
    <w:rsid w:val="00764971"/>
    <w:rsid w:val="007763E8"/>
    <w:rsid w:val="00781CE8"/>
    <w:rsid w:val="00786E40"/>
    <w:rsid w:val="00790DB6"/>
    <w:rsid w:val="00792CB1"/>
    <w:rsid w:val="00793AD0"/>
    <w:rsid w:val="007961D5"/>
    <w:rsid w:val="007A251C"/>
    <w:rsid w:val="007A2C20"/>
    <w:rsid w:val="007A6C81"/>
    <w:rsid w:val="007A7B22"/>
    <w:rsid w:val="007B590A"/>
    <w:rsid w:val="007B5FA1"/>
    <w:rsid w:val="007C4BEE"/>
    <w:rsid w:val="007C53EB"/>
    <w:rsid w:val="007C7FC9"/>
    <w:rsid w:val="007D0D54"/>
    <w:rsid w:val="007D4974"/>
    <w:rsid w:val="007E56F7"/>
    <w:rsid w:val="007E5835"/>
    <w:rsid w:val="007F408B"/>
    <w:rsid w:val="007F53E2"/>
    <w:rsid w:val="007F6EFF"/>
    <w:rsid w:val="00803220"/>
    <w:rsid w:val="00806A3C"/>
    <w:rsid w:val="00826F9D"/>
    <w:rsid w:val="00830CD3"/>
    <w:rsid w:val="0083203D"/>
    <w:rsid w:val="00832E39"/>
    <w:rsid w:val="008335BA"/>
    <w:rsid w:val="00833EAA"/>
    <w:rsid w:val="00837227"/>
    <w:rsid w:val="008404CA"/>
    <w:rsid w:val="00850FD8"/>
    <w:rsid w:val="00851DBD"/>
    <w:rsid w:val="00853EDC"/>
    <w:rsid w:val="00855F70"/>
    <w:rsid w:val="00856713"/>
    <w:rsid w:val="0086467A"/>
    <w:rsid w:val="00865F48"/>
    <w:rsid w:val="00867654"/>
    <w:rsid w:val="00882AD9"/>
    <w:rsid w:val="00891C0D"/>
    <w:rsid w:val="00894E58"/>
    <w:rsid w:val="008A1014"/>
    <w:rsid w:val="008A312A"/>
    <w:rsid w:val="008B02EE"/>
    <w:rsid w:val="008B12DA"/>
    <w:rsid w:val="008B2005"/>
    <w:rsid w:val="008C6E52"/>
    <w:rsid w:val="008D2FEC"/>
    <w:rsid w:val="008D5E52"/>
    <w:rsid w:val="008E120E"/>
    <w:rsid w:val="008E29CD"/>
    <w:rsid w:val="008E2DCC"/>
    <w:rsid w:val="008E6DB1"/>
    <w:rsid w:val="008E728F"/>
    <w:rsid w:val="008F25C6"/>
    <w:rsid w:val="008F3911"/>
    <w:rsid w:val="008F4622"/>
    <w:rsid w:val="008F5FFB"/>
    <w:rsid w:val="008F75E3"/>
    <w:rsid w:val="008F7906"/>
    <w:rsid w:val="009175F2"/>
    <w:rsid w:val="0091761A"/>
    <w:rsid w:val="00943824"/>
    <w:rsid w:val="0095123A"/>
    <w:rsid w:val="00955287"/>
    <w:rsid w:val="009579B3"/>
    <w:rsid w:val="00962FB8"/>
    <w:rsid w:val="009630DB"/>
    <w:rsid w:val="00970364"/>
    <w:rsid w:val="0097131B"/>
    <w:rsid w:val="00985A42"/>
    <w:rsid w:val="00993FC4"/>
    <w:rsid w:val="009A04C4"/>
    <w:rsid w:val="009A0BD6"/>
    <w:rsid w:val="009B22F7"/>
    <w:rsid w:val="009B3460"/>
    <w:rsid w:val="009B5E6B"/>
    <w:rsid w:val="009B62AB"/>
    <w:rsid w:val="009B6CEA"/>
    <w:rsid w:val="009B6DC7"/>
    <w:rsid w:val="009C0252"/>
    <w:rsid w:val="009C197F"/>
    <w:rsid w:val="009C4AEA"/>
    <w:rsid w:val="009C4DD4"/>
    <w:rsid w:val="009C5621"/>
    <w:rsid w:val="009D3D40"/>
    <w:rsid w:val="009D6EF4"/>
    <w:rsid w:val="009D7358"/>
    <w:rsid w:val="009E0332"/>
    <w:rsid w:val="009E202C"/>
    <w:rsid w:val="009E34C0"/>
    <w:rsid w:val="009F029D"/>
    <w:rsid w:val="009F1EDC"/>
    <w:rsid w:val="009F6C6D"/>
    <w:rsid w:val="00A036FF"/>
    <w:rsid w:val="00A04218"/>
    <w:rsid w:val="00A0600D"/>
    <w:rsid w:val="00A07EAD"/>
    <w:rsid w:val="00A11252"/>
    <w:rsid w:val="00A11343"/>
    <w:rsid w:val="00A15028"/>
    <w:rsid w:val="00A2307E"/>
    <w:rsid w:val="00A2316D"/>
    <w:rsid w:val="00A23861"/>
    <w:rsid w:val="00A23ECB"/>
    <w:rsid w:val="00A244EE"/>
    <w:rsid w:val="00A25058"/>
    <w:rsid w:val="00A2602C"/>
    <w:rsid w:val="00A3488C"/>
    <w:rsid w:val="00A35671"/>
    <w:rsid w:val="00A40122"/>
    <w:rsid w:val="00A539D2"/>
    <w:rsid w:val="00A56D23"/>
    <w:rsid w:val="00A61D13"/>
    <w:rsid w:val="00A623D0"/>
    <w:rsid w:val="00A65864"/>
    <w:rsid w:val="00A67491"/>
    <w:rsid w:val="00A74566"/>
    <w:rsid w:val="00A76821"/>
    <w:rsid w:val="00A80710"/>
    <w:rsid w:val="00A80BFB"/>
    <w:rsid w:val="00A85477"/>
    <w:rsid w:val="00A87C7F"/>
    <w:rsid w:val="00A9042A"/>
    <w:rsid w:val="00A9397A"/>
    <w:rsid w:val="00A945D1"/>
    <w:rsid w:val="00A979DF"/>
    <w:rsid w:val="00AA418C"/>
    <w:rsid w:val="00AA42B5"/>
    <w:rsid w:val="00AA4C45"/>
    <w:rsid w:val="00AB300C"/>
    <w:rsid w:val="00AB4623"/>
    <w:rsid w:val="00AB569F"/>
    <w:rsid w:val="00AD0A3F"/>
    <w:rsid w:val="00AD26CB"/>
    <w:rsid w:val="00AD4588"/>
    <w:rsid w:val="00AD45AB"/>
    <w:rsid w:val="00AD58EB"/>
    <w:rsid w:val="00AD5C92"/>
    <w:rsid w:val="00AD68BA"/>
    <w:rsid w:val="00AE1B95"/>
    <w:rsid w:val="00AE4611"/>
    <w:rsid w:val="00AE7513"/>
    <w:rsid w:val="00AF2447"/>
    <w:rsid w:val="00AF4B76"/>
    <w:rsid w:val="00B002F3"/>
    <w:rsid w:val="00B040F0"/>
    <w:rsid w:val="00B05F29"/>
    <w:rsid w:val="00B102F7"/>
    <w:rsid w:val="00B1179B"/>
    <w:rsid w:val="00B144F8"/>
    <w:rsid w:val="00B14ACF"/>
    <w:rsid w:val="00B15590"/>
    <w:rsid w:val="00B21068"/>
    <w:rsid w:val="00B25E49"/>
    <w:rsid w:val="00B32DCB"/>
    <w:rsid w:val="00B35EB3"/>
    <w:rsid w:val="00B369AC"/>
    <w:rsid w:val="00B42A66"/>
    <w:rsid w:val="00B42F03"/>
    <w:rsid w:val="00B435EA"/>
    <w:rsid w:val="00B473F4"/>
    <w:rsid w:val="00B475BC"/>
    <w:rsid w:val="00B52DD7"/>
    <w:rsid w:val="00B55915"/>
    <w:rsid w:val="00B707C4"/>
    <w:rsid w:val="00B84ABC"/>
    <w:rsid w:val="00B90605"/>
    <w:rsid w:val="00B9216D"/>
    <w:rsid w:val="00B93B22"/>
    <w:rsid w:val="00B959C0"/>
    <w:rsid w:val="00BA1C50"/>
    <w:rsid w:val="00BA33AD"/>
    <w:rsid w:val="00BA5186"/>
    <w:rsid w:val="00BA7559"/>
    <w:rsid w:val="00BB37F6"/>
    <w:rsid w:val="00BB59DE"/>
    <w:rsid w:val="00BC3643"/>
    <w:rsid w:val="00BC5449"/>
    <w:rsid w:val="00BE02EC"/>
    <w:rsid w:val="00BE11AA"/>
    <w:rsid w:val="00BE2444"/>
    <w:rsid w:val="00BE3606"/>
    <w:rsid w:val="00BF0162"/>
    <w:rsid w:val="00BF03F1"/>
    <w:rsid w:val="00BF4714"/>
    <w:rsid w:val="00C05569"/>
    <w:rsid w:val="00C078AA"/>
    <w:rsid w:val="00C11FC2"/>
    <w:rsid w:val="00C12195"/>
    <w:rsid w:val="00C13CDA"/>
    <w:rsid w:val="00C1465D"/>
    <w:rsid w:val="00C147F2"/>
    <w:rsid w:val="00C17B01"/>
    <w:rsid w:val="00C242A6"/>
    <w:rsid w:val="00C24DEF"/>
    <w:rsid w:val="00C25954"/>
    <w:rsid w:val="00C26B33"/>
    <w:rsid w:val="00C27268"/>
    <w:rsid w:val="00C320CE"/>
    <w:rsid w:val="00C3215A"/>
    <w:rsid w:val="00C322DD"/>
    <w:rsid w:val="00C33EAA"/>
    <w:rsid w:val="00C36837"/>
    <w:rsid w:val="00C40D6A"/>
    <w:rsid w:val="00C42025"/>
    <w:rsid w:val="00C432C1"/>
    <w:rsid w:val="00C44572"/>
    <w:rsid w:val="00C44C78"/>
    <w:rsid w:val="00C510F0"/>
    <w:rsid w:val="00C51539"/>
    <w:rsid w:val="00C56EE8"/>
    <w:rsid w:val="00C5713C"/>
    <w:rsid w:val="00C62D9F"/>
    <w:rsid w:val="00C63936"/>
    <w:rsid w:val="00C63AA5"/>
    <w:rsid w:val="00C72314"/>
    <w:rsid w:val="00C87689"/>
    <w:rsid w:val="00C90AE7"/>
    <w:rsid w:val="00C91885"/>
    <w:rsid w:val="00C930A7"/>
    <w:rsid w:val="00C94B79"/>
    <w:rsid w:val="00CA2827"/>
    <w:rsid w:val="00CA7BD6"/>
    <w:rsid w:val="00CB162D"/>
    <w:rsid w:val="00CB45FD"/>
    <w:rsid w:val="00CC26E8"/>
    <w:rsid w:val="00CC2CE9"/>
    <w:rsid w:val="00CC3DC0"/>
    <w:rsid w:val="00CC4C42"/>
    <w:rsid w:val="00CD10FB"/>
    <w:rsid w:val="00CE4CBC"/>
    <w:rsid w:val="00CF13DE"/>
    <w:rsid w:val="00CF3220"/>
    <w:rsid w:val="00CF3A46"/>
    <w:rsid w:val="00CF71CA"/>
    <w:rsid w:val="00CF7FC3"/>
    <w:rsid w:val="00D036F3"/>
    <w:rsid w:val="00D05F2D"/>
    <w:rsid w:val="00D05F96"/>
    <w:rsid w:val="00D06778"/>
    <w:rsid w:val="00D0736E"/>
    <w:rsid w:val="00D15942"/>
    <w:rsid w:val="00D208F6"/>
    <w:rsid w:val="00D2340C"/>
    <w:rsid w:val="00D238D2"/>
    <w:rsid w:val="00D25431"/>
    <w:rsid w:val="00D25556"/>
    <w:rsid w:val="00D2763C"/>
    <w:rsid w:val="00D30A3A"/>
    <w:rsid w:val="00D31545"/>
    <w:rsid w:val="00D3797C"/>
    <w:rsid w:val="00D4574F"/>
    <w:rsid w:val="00D50237"/>
    <w:rsid w:val="00D51667"/>
    <w:rsid w:val="00D57DA5"/>
    <w:rsid w:val="00D60299"/>
    <w:rsid w:val="00D625E6"/>
    <w:rsid w:val="00D671A9"/>
    <w:rsid w:val="00D725CE"/>
    <w:rsid w:val="00D87D9A"/>
    <w:rsid w:val="00DA1468"/>
    <w:rsid w:val="00DB0448"/>
    <w:rsid w:val="00DB51BF"/>
    <w:rsid w:val="00DB57B4"/>
    <w:rsid w:val="00DB588A"/>
    <w:rsid w:val="00DB5CDA"/>
    <w:rsid w:val="00DB6EDA"/>
    <w:rsid w:val="00DC0145"/>
    <w:rsid w:val="00DC2302"/>
    <w:rsid w:val="00DC58FE"/>
    <w:rsid w:val="00DD24DD"/>
    <w:rsid w:val="00DD4DB0"/>
    <w:rsid w:val="00DD505B"/>
    <w:rsid w:val="00DE4138"/>
    <w:rsid w:val="00DE5F2B"/>
    <w:rsid w:val="00DE789B"/>
    <w:rsid w:val="00DF147F"/>
    <w:rsid w:val="00DF31F0"/>
    <w:rsid w:val="00DF7811"/>
    <w:rsid w:val="00DF7D4C"/>
    <w:rsid w:val="00E0489E"/>
    <w:rsid w:val="00E10C92"/>
    <w:rsid w:val="00E13655"/>
    <w:rsid w:val="00E139E6"/>
    <w:rsid w:val="00E20A55"/>
    <w:rsid w:val="00E20CA3"/>
    <w:rsid w:val="00E22248"/>
    <w:rsid w:val="00E2236B"/>
    <w:rsid w:val="00E240F0"/>
    <w:rsid w:val="00E314E3"/>
    <w:rsid w:val="00E33229"/>
    <w:rsid w:val="00E369CB"/>
    <w:rsid w:val="00E40A97"/>
    <w:rsid w:val="00E40D64"/>
    <w:rsid w:val="00E41491"/>
    <w:rsid w:val="00E43851"/>
    <w:rsid w:val="00E45946"/>
    <w:rsid w:val="00E47E0C"/>
    <w:rsid w:val="00E52D54"/>
    <w:rsid w:val="00E60B2F"/>
    <w:rsid w:val="00E61F6F"/>
    <w:rsid w:val="00E651F7"/>
    <w:rsid w:val="00E708C2"/>
    <w:rsid w:val="00E70BF2"/>
    <w:rsid w:val="00E815A9"/>
    <w:rsid w:val="00E81A20"/>
    <w:rsid w:val="00E83340"/>
    <w:rsid w:val="00E83884"/>
    <w:rsid w:val="00EA1A94"/>
    <w:rsid w:val="00EA27B8"/>
    <w:rsid w:val="00EB0DF6"/>
    <w:rsid w:val="00EB107F"/>
    <w:rsid w:val="00EB5975"/>
    <w:rsid w:val="00EC2B2C"/>
    <w:rsid w:val="00EC6EA3"/>
    <w:rsid w:val="00ED5CF1"/>
    <w:rsid w:val="00ED6581"/>
    <w:rsid w:val="00ED720A"/>
    <w:rsid w:val="00EE53A2"/>
    <w:rsid w:val="00F06DD7"/>
    <w:rsid w:val="00F07694"/>
    <w:rsid w:val="00F16C12"/>
    <w:rsid w:val="00F176FE"/>
    <w:rsid w:val="00F21864"/>
    <w:rsid w:val="00F3580F"/>
    <w:rsid w:val="00F4721D"/>
    <w:rsid w:val="00F54994"/>
    <w:rsid w:val="00F566C1"/>
    <w:rsid w:val="00F6055A"/>
    <w:rsid w:val="00F65AB4"/>
    <w:rsid w:val="00F70227"/>
    <w:rsid w:val="00F734DD"/>
    <w:rsid w:val="00F7591E"/>
    <w:rsid w:val="00F7661E"/>
    <w:rsid w:val="00F767F8"/>
    <w:rsid w:val="00F779D1"/>
    <w:rsid w:val="00F81CCA"/>
    <w:rsid w:val="00F834F1"/>
    <w:rsid w:val="00F83C68"/>
    <w:rsid w:val="00F86AEA"/>
    <w:rsid w:val="00F877A7"/>
    <w:rsid w:val="00F95DA0"/>
    <w:rsid w:val="00FA5B64"/>
    <w:rsid w:val="00FB2B82"/>
    <w:rsid w:val="00FC627A"/>
    <w:rsid w:val="00FD1339"/>
    <w:rsid w:val="00FD311E"/>
    <w:rsid w:val="00FD3230"/>
    <w:rsid w:val="00FD7B7A"/>
    <w:rsid w:val="00FF1C10"/>
    <w:rsid w:val="00FF31D3"/>
    <w:rsid w:val="00FF5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B9653"/>
  <w15:chartTrackingRefBased/>
  <w15:docId w15:val="{CBED0E7A-C8E6-4F04-B261-303DE9AD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yperlink"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9E202C"/>
    <w:rPr>
      <w:sz w:val="22"/>
      <w:szCs w:val="22"/>
      <w:lang w:val="en-US" w:eastAsia="de-DE"/>
    </w:rPr>
  </w:style>
  <w:style w:type="paragraph" w:styleId="Nagwek1">
    <w:name w:val="heading 1"/>
    <w:aliases w:val="JSC Heading 1"/>
    <w:basedOn w:val="JSCnormal"/>
    <w:next w:val="JSCnormal"/>
    <w:link w:val="Nagwek1Znak"/>
    <w:qFormat/>
    <w:rsid w:val="009E202C"/>
    <w:pPr>
      <w:numPr>
        <w:numId w:val="5"/>
      </w:numPr>
      <w:spacing w:before="480" w:after="240"/>
      <w:outlineLvl w:val="0"/>
    </w:pPr>
    <w:rPr>
      <w:rFonts w:eastAsia="MS Mincho"/>
      <w:b/>
      <w:bCs/>
      <w:sz w:val="28"/>
      <w:szCs w:val="28"/>
    </w:rPr>
  </w:style>
  <w:style w:type="paragraph" w:styleId="Nagwek2">
    <w:name w:val="heading 2"/>
    <w:aliases w:val="JSC Heading 2"/>
    <w:basedOn w:val="JSCnormal"/>
    <w:next w:val="JSCnormal"/>
    <w:link w:val="Nagwek2Znak"/>
    <w:qFormat/>
    <w:rsid w:val="00272220"/>
    <w:pPr>
      <w:keepNext/>
      <w:numPr>
        <w:ilvl w:val="1"/>
        <w:numId w:val="5"/>
      </w:numPr>
      <w:ind w:left="1418" w:hanging="1418"/>
      <w:outlineLvl w:val="1"/>
    </w:pPr>
    <w:rPr>
      <w:b/>
      <w:bCs/>
      <w:sz w:val="24"/>
      <w:szCs w:val="24"/>
    </w:rPr>
  </w:style>
  <w:style w:type="paragraph" w:styleId="Nagwek3">
    <w:name w:val="heading 3"/>
    <w:aliases w:val="JSC Heading 3"/>
    <w:basedOn w:val="JSCnormal"/>
    <w:next w:val="JSCnormal"/>
    <w:qFormat/>
    <w:rsid w:val="00272220"/>
    <w:pPr>
      <w:keepNext/>
      <w:numPr>
        <w:ilvl w:val="2"/>
        <w:numId w:val="5"/>
      </w:numPr>
      <w:suppressAutoHyphens/>
      <w:ind w:left="1418" w:hanging="1418"/>
      <w:outlineLvl w:val="2"/>
    </w:pPr>
    <w:rPr>
      <w:rFonts w:eastAsia="Lucida Sans Unicode" w:cs="Tahoma"/>
      <w:b/>
      <w:bCs/>
      <w:kern w:val="24"/>
      <w:sz w:val="24"/>
      <w:szCs w:val="28"/>
    </w:rPr>
  </w:style>
  <w:style w:type="paragraph" w:styleId="Nagwek4">
    <w:name w:val="heading 4"/>
    <w:aliases w:val="JSC Heading 4"/>
    <w:basedOn w:val="JSCnormal"/>
    <w:next w:val="JSCnormal"/>
    <w:qFormat/>
    <w:rsid w:val="00272220"/>
    <w:pPr>
      <w:keepNext/>
      <w:numPr>
        <w:ilvl w:val="3"/>
        <w:numId w:val="5"/>
      </w:numPr>
      <w:ind w:left="1418" w:hanging="1418"/>
      <w:outlineLvl w:val="3"/>
    </w:pPr>
    <w:rPr>
      <w:b/>
      <w:noProof/>
      <w:sz w:val="24"/>
      <w:szCs w:val="24"/>
      <w:lang w:val="de-DE"/>
    </w:rPr>
  </w:style>
  <w:style w:type="paragraph" w:styleId="Nagwek5">
    <w:name w:val="heading 5"/>
    <w:next w:val="Normalny"/>
    <w:rsid w:val="009E202C"/>
    <w:pPr>
      <w:spacing w:before="240" w:after="60"/>
      <w:outlineLvl w:val="4"/>
    </w:pPr>
    <w:rPr>
      <w:rFonts w:ascii="Arial" w:hAnsi="Arial"/>
      <w:noProof/>
      <w:sz w:val="22"/>
      <w:lang w:val="de-DE" w:eastAsia="de-DE"/>
    </w:rPr>
  </w:style>
  <w:style w:type="paragraph" w:styleId="Nagwek6">
    <w:name w:val="heading 6"/>
    <w:next w:val="Normalny"/>
    <w:rsid w:val="009E202C"/>
    <w:pPr>
      <w:spacing w:before="240" w:after="60"/>
      <w:outlineLvl w:val="5"/>
    </w:pPr>
    <w:rPr>
      <w:rFonts w:ascii="Arial" w:hAnsi="Arial"/>
      <w:noProof/>
      <w:sz w:val="22"/>
      <w:lang w:val="de-DE" w:eastAsia="de-DE"/>
    </w:rPr>
  </w:style>
  <w:style w:type="paragraph" w:styleId="Nagwek7">
    <w:name w:val="heading 7"/>
    <w:next w:val="Normalny"/>
    <w:rsid w:val="009E202C"/>
    <w:pPr>
      <w:spacing w:before="240" w:after="60"/>
      <w:outlineLvl w:val="6"/>
    </w:pPr>
    <w:rPr>
      <w:rFonts w:ascii="Arial" w:hAnsi="Arial"/>
      <w:noProof/>
      <w:sz w:val="22"/>
      <w:lang w:val="de-DE" w:eastAsia="de-DE"/>
    </w:rPr>
  </w:style>
  <w:style w:type="paragraph" w:styleId="Nagwek8">
    <w:name w:val="heading 8"/>
    <w:next w:val="Normalny"/>
    <w:rsid w:val="009E202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rsid w:val="009E202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9E202C"/>
    <w:pPr>
      <w:spacing w:after="120" w:line="480" w:lineRule="auto"/>
    </w:pPr>
  </w:style>
  <w:style w:type="paragraph" w:styleId="Tekstpodstawowy">
    <w:name w:val="Body Text"/>
    <w:basedOn w:val="Normalny"/>
    <w:semiHidden/>
    <w:rsid w:val="009E202C"/>
    <w:pPr>
      <w:spacing w:after="120"/>
    </w:pPr>
  </w:style>
  <w:style w:type="paragraph" w:styleId="Spistreci4">
    <w:name w:val="toc 4"/>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7F53E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7F53E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7F53E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7F53E2"/>
    <w:pPr>
      <w:ind w:left="880"/>
    </w:pPr>
    <w:rPr>
      <w:sz w:val="18"/>
      <w:szCs w:val="21"/>
    </w:rPr>
  </w:style>
  <w:style w:type="paragraph" w:styleId="Spistreci6">
    <w:name w:val="toc 6"/>
    <w:basedOn w:val="Normalny"/>
    <w:next w:val="Normalny"/>
    <w:autoRedefine/>
    <w:uiPriority w:val="39"/>
    <w:semiHidden/>
    <w:rsid w:val="009E202C"/>
    <w:pPr>
      <w:ind w:left="1100"/>
    </w:pPr>
    <w:rPr>
      <w:sz w:val="18"/>
      <w:szCs w:val="21"/>
    </w:rPr>
  </w:style>
  <w:style w:type="paragraph" w:styleId="Spistreci7">
    <w:name w:val="toc 7"/>
    <w:basedOn w:val="Normalny"/>
    <w:next w:val="Normalny"/>
    <w:autoRedefine/>
    <w:uiPriority w:val="39"/>
    <w:semiHidden/>
    <w:rsid w:val="009E202C"/>
    <w:pPr>
      <w:ind w:left="1320"/>
    </w:pPr>
    <w:rPr>
      <w:sz w:val="18"/>
      <w:szCs w:val="21"/>
    </w:rPr>
  </w:style>
  <w:style w:type="paragraph" w:styleId="Spistreci8">
    <w:name w:val="toc 8"/>
    <w:basedOn w:val="Normalny"/>
    <w:next w:val="Normalny"/>
    <w:autoRedefine/>
    <w:uiPriority w:val="39"/>
    <w:semiHidden/>
    <w:rsid w:val="009E202C"/>
    <w:pPr>
      <w:ind w:left="1540"/>
    </w:pPr>
    <w:rPr>
      <w:sz w:val="18"/>
      <w:szCs w:val="21"/>
    </w:rPr>
  </w:style>
  <w:style w:type="paragraph" w:styleId="Spistreci9">
    <w:name w:val="toc 9"/>
    <w:basedOn w:val="Normalny"/>
    <w:next w:val="Normalny"/>
    <w:autoRedefine/>
    <w:uiPriority w:val="39"/>
    <w:semiHidden/>
    <w:rsid w:val="009E202C"/>
    <w:pPr>
      <w:ind w:left="1760"/>
    </w:pPr>
    <w:rPr>
      <w:sz w:val="18"/>
      <w:szCs w:val="21"/>
    </w:rPr>
  </w:style>
  <w:style w:type="character" w:styleId="Hipercze">
    <w:name w:val="Hyperlink"/>
    <w:aliases w:val="OECD Hyperlink,Hyperlink1,Hyperlink11,Lien hypertexte1,Hypertextový odkaz"/>
    <w:uiPriority w:val="99"/>
    <w:qFormat/>
    <w:rsid w:val="009E202C"/>
    <w:rPr>
      <w:color w:val="0000FF"/>
      <w:u w:val="single"/>
    </w:rPr>
  </w:style>
  <w:style w:type="paragraph" w:styleId="Nagwek">
    <w:name w:val="header"/>
    <w:aliases w:val="OECD-Kopfzeile,test,header protocols"/>
    <w:basedOn w:val="Normalny"/>
    <w:link w:val="NagwekZnak"/>
    <w:semiHidden/>
    <w:rsid w:val="009E202C"/>
    <w:pPr>
      <w:tabs>
        <w:tab w:val="center" w:pos="4536"/>
        <w:tab w:val="right" w:pos="9072"/>
      </w:tabs>
    </w:pPr>
  </w:style>
  <w:style w:type="paragraph" w:styleId="Stopka">
    <w:name w:val="footer"/>
    <w:basedOn w:val="Normalny"/>
    <w:semiHidden/>
    <w:rsid w:val="009E202C"/>
    <w:pPr>
      <w:tabs>
        <w:tab w:val="center" w:pos="4536"/>
        <w:tab w:val="right" w:pos="9072"/>
      </w:tabs>
    </w:pPr>
  </w:style>
  <w:style w:type="character" w:styleId="Numerstrony">
    <w:name w:val="page number"/>
    <w:basedOn w:val="Domylnaczcionkaakapitu"/>
    <w:semiHidden/>
    <w:rsid w:val="009E202C"/>
  </w:style>
  <w:style w:type="character" w:customStyle="1" w:styleId="Nagwek1Znak">
    <w:name w:val="Nagłówek 1 Znak"/>
    <w:aliases w:val="JSC Heading 1 Znak"/>
    <w:link w:val="Nagwek1"/>
    <w:rsid w:val="009E202C"/>
    <w:rPr>
      <w:rFonts w:eastAsia="MS Mincho"/>
      <w:b/>
      <w:bCs/>
      <w:sz w:val="28"/>
      <w:szCs w:val="28"/>
      <w:lang w:val="en-GB" w:bidi="ar-SA"/>
    </w:rPr>
  </w:style>
  <w:style w:type="paragraph" w:styleId="Tekstdymka">
    <w:name w:val="Balloon Text"/>
    <w:basedOn w:val="Normalny"/>
    <w:link w:val="TekstdymkaZnak"/>
    <w:uiPriority w:val="99"/>
    <w:semiHidden/>
    <w:rsid w:val="009E202C"/>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eastAsia="de-DE" w:bidi="ar-SA"/>
    </w:rPr>
  </w:style>
  <w:style w:type="character" w:customStyle="1" w:styleId="JSCsummarytabletextChar">
    <w:name w:val="JSC summary table text Char"/>
    <w:link w:val="JSCsummarytabletext"/>
    <w:rsid w:val="00272220"/>
    <w:rPr>
      <w:noProof/>
      <w:szCs w:val="22"/>
      <w:lang w:eastAsia="de-DE"/>
    </w:rPr>
  </w:style>
  <w:style w:type="character" w:customStyle="1" w:styleId="RepBullet1Zchn">
    <w:name w:val="Rep Bullet 1 Zchn"/>
    <w:link w:val="RepBullet1"/>
    <w:rsid w:val="00521922"/>
    <w:rPr>
      <w:sz w:val="22"/>
      <w:szCs w:val="22"/>
      <w:lang w:val="de-DE" w:eastAsia="de-DE"/>
    </w:rPr>
  </w:style>
  <w:style w:type="character" w:customStyle="1" w:styleId="RepBullet2Zchn">
    <w:name w:val="Rep Bullet 2 Zchn"/>
    <w:basedOn w:val="JSCnormalChar"/>
    <w:link w:val="RepBullet2"/>
    <w:rsid w:val="00521922"/>
    <w:rPr>
      <w:sz w:val="22"/>
      <w:szCs w:val="22"/>
      <w:lang w:val="en-GB" w:eastAsia="de-DE" w:bidi="ar-SA"/>
    </w:rPr>
  </w:style>
  <w:style w:type="character" w:customStyle="1" w:styleId="JSCtableheaderChar">
    <w:name w:val="JSC table header Char"/>
    <w:link w:val="JSCtableheader"/>
    <w:rsid w:val="00294C9E"/>
    <w:rPr>
      <w:b/>
      <w:bCs/>
      <w:szCs w:val="22"/>
      <w:lang w:eastAsia="de-DE"/>
    </w:rPr>
  </w:style>
  <w:style w:type="character" w:customStyle="1" w:styleId="RepPageHeaderZchn">
    <w:name w:val="Rep Page Header Zchn"/>
    <w:basedOn w:val="JSCnormalChar"/>
    <w:link w:val="RepPageHeader"/>
    <w:rsid w:val="009E202C"/>
    <w:rPr>
      <w:sz w:val="22"/>
      <w:szCs w:val="22"/>
      <w:lang w:val="en-GB" w:eastAsia="de-DE" w:bidi="ar-SA"/>
    </w:rPr>
  </w:style>
  <w:style w:type="character" w:customStyle="1" w:styleId="RepPageFooterZchn">
    <w:name w:val="Rep Page Footer Zchn"/>
    <w:basedOn w:val="RepPageHeaderZchn"/>
    <w:link w:val="RepPageFooter"/>
    <w:rsid w:val="009E202C"/>
    <w:rPr>
      <w:sz w:val="22"/>
      <w:szCs w:val="22"/>
      <w:lang w:val="en-GB" w:eastAsia="de-DE" w:bidi="ar-SA"/>
    </w:rPr>
  </w:style>
  <w:style w:type="character" w:styleId="Odwoaniedokomentarza">
    <w:name w:val="annotation reference"/>
    <w:semiHidden/>
    <w:rsid w:val="009E202C"/>
    <w:rPr>
      <w:sz w:val="16"/>
      <w:szCs w:val="16"/>
    </w:rPr>
  </w:style>
  <w:style w:type="table" w:styleId="Tabela-Siatka">
    <w:name w:val="Table Grid"/>
    <w:basedOn w:val="Standardowy"/>
    <w:uiPriority w:val="59"/>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TitleBold">
    <w:name w:val="Rep Title Bold"/>
    <w:basedOn w:val="JSCnormal"/>
    <w:rsid w:val="00417D4F"/>
    <w:pPr>
      <w:jc w:val="center"/>
    </w:pPr>
    <w:rPr>
      <w:b/>
      <w:sz w:val="36"/>
    </w:rPr>
  </w:style>
  <w:style w:type="character" w:styleId="Odwoanieprzypisudolnego">
    <w:name w:val="footnote reference"/>
    <w:semiHidden/>
    <w:rsid w:val="007F6EFF"/>
    <w:rPr>
      <w:vertAlign w:val="superscript"/>
    </w:rPr>
  </w:style>
  <w:style w:type="paragraph" w:customStyle="1" w:styleId="RepEditorNotesMS">
    <w:name w:val="Rep Editor Notes MS"/>
    <w:basedOn w:val="JSCnormal"/>
    <w:next w:val="JSCnormal"/>
    <w:rsid w:val="00AD26CB"/>
    <w:pPr>
      <w:pBdr>
        <w:top w:val="single" w:sz="4" w:space="1" w:color="auto" w:shadow="1"/>
        <w:left w:val="single" w:sz="4" w:space="4" w:color="auto" w:shadow="1"/>
        <w:bottom w:val="single" w:sz="4" w:space="1" w:color="auto" w:shadow="1"/>
        <w:right w:val="single" w:sz="4" w:space="4" w:color="auto" w:shadow="1"/>
      </w:pBdr>
      <w:shd w:val="clear" w:color="auto" w:fill="D9D9D9"/>
    </w:pPr>
  </w:style>
  <w:style w:type="paragraph" w:styleId="Legenda">
    <w:name w:val="caption"/>
    <w:aliases w:val="o,o + Links"/>
    <w:basedOn w:val="Normalny"/>
    <w:next w:val="Normalny"/>
    <w:link w:val="LegendaZnak"/>
    <w:uiPriority w:val="35"/>
    <w:rsid w:val="003C1D67"/>
    <w:rPr>
      <w:b/>
      <w:bCs/>
      <w:sz w:val="20"/>
      <w:szCs w:val="20"/>
    </w:rPr>
  </w:style>
  <w:style w:type="paragraph" w:customStyle="1" w:styleId="JSCnormal">
    <w:name w:val="JSC normal"/>
    <w:link w:val="JSCnormalChar"/>
    <w:qFormat/>
    <w:rsid w:val="00272220"/>
    <w:pPr>
      <w:widowControl w:val="0"/>
      <w:spacing w:before="120" w:after="120"/>
    </w:pPr>
    <w:rPr>
      <w:sz w:val="22"/>
      <w:szCs w:val="22"/>
      <w:lang w:eastAsia="de-DE"/>
    </w:rPr>
  </w:style>
  <w:style w:type="character" w:customStyle="1" w:styleId="JSCnormalChar">
    <w:name w:val="JSC normal Char"/>
    <w:link w:val="JSCnormal"/>
    <w:rsid w:val="00272220"/>
    <w:rPr>
      <w:sz w:val="22"/>
      <w:szCs w:val="22"/>
      <w:lang w:eastAsia="de-DE"/>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JSCsummarytabletext">
    <w:name w:val="JSC summary table text"/>
    <w:basedOn w:val="JSCnormal"/>
    <w:link w:val="JSCsummarytabletextChar"/>
    <w:qFormat/>
    <w:rsid w:val="00272220"/>
    <w:pPr>
      <w:spacing w:before="60" w:after="60"/>
    </w:pPr>
    <w:rPr>
      <w:noProof/>
      <w:sz w:val="20"/>
    </w:rPr>
  </w:style>
  <w:style w:type="paragraph" w:customStyle="1" w:styleId="RepTitle">
    <w:name w:val="Rep Title"/>
    <w:basedOn w:val="JSCnormal"/>
    <w:rsid w:val="009E202C"/>
    <w:pPr>
      <w:jc w:val="center"/>
    </w:pPr>
    <w:rPr>
      <w:b/>
      <w:sz w:val="36"/>
    </w:rPr>
  </w:style>
  <w:style w:type="paragraph" w:customStyle="1" w:styleId="RepAppendix1">
    <w:name w:val="Rep Appendix 1"/>
    <w:basedOn w:val="JSCnormal"/>
    <w:next w:val="JSCnormal"/>
    <w:qFormat/>
    <w:rsid w:val="009E202C"/>
    <w:pPr>
      <w:numPr>
        <w:numId w:val="37"/>
      </w:numPr>
      <w:spacing w:before="480" w:after="240"/>
      <w:outlineLvl w:val="0"/>
    </w:pPr>
    <w:rPr>
      <w:b/>
      <w:sz w:val="28"/>
    </w:rPr>
  </w:style>
  <w:style w:type="paragraph" w:customStyle="1" w:styleId="RepTableSmall">
    <w:name w:val="Rep Table Small"/>
    <w:basedOn w:val="Normalny"/>
    <w:rsid w:val="009E202C"/>
    <w:pPr>
      <w:widowControl w:val="0"/>
    </w:pPr>
    <w:rPr>
      <w:sz w:val="16"/>
      <w:szCs w:val="20"/>
    </w:rPr>
  </w:style>
  <w:style w:type="paragraph" w:customStyle="1" w:styleId="RepTableBold">
    <w:name w:val="Rep Table Bold"/>
    <w:basedOn w:val="Normalny"/>
    <w:link w:val="RepTableBoldZchn"/>
    <w:rsid w:val="009E202C"/>
    <w:pPr>
      <w:widowControl w:val="0"/>
    </w:pPr>
    <w:rPr>
      <w:b/>
      <w:bCs/>
      <w:sz w:val="20"/>
      <w:szCs w:val="20"/>
    </w:rPr>
  </w:style>
  <w:style w:type="paragraph" w:customStyle="1" w:styleId="RepPageHeader">
    <w:name w:val="Rep Page Header"/>
    <w:basedOn w:val="JSCnormal"/>
    <w:link w:val="RepPageHeaderZchn"/>
    <w:rsid w:val="009E202C"/>
    <w:rPr>
      <w:sz w:val="20"/>
    </w:rPr>
  </w:style>
  <w:style w:type="paragraph" w:customStyle="1" w:styleId="RepPageFooter">
    <w:name w:val="Rep Page Footer"/>
    <w:basedOn w:val="RepPageHeader"/>
    <w:link w:val="RepPageFooterZchn"/>
    <w:rsid w:val="009E202C"/>
    <w:pPr>
      <w:jc w:val="center"/>
    </w:pPr>
  </w:style>
  <w:style w:type="paragraph" w:customStyle="1" w:styleId="JSCtableheader">
    <w:name w:val="JSC table header"/>
    <w:basedOn w:val="JSCnormal"/>
    <w:next w:val="JSCnormal"/>
    <w:link w:val="JSCtableheaderChar"/>
    <w:qFormat/>
    <w:rsid w:val="00294C9E"/>
    <w:pPr>
      <w:keepNext/>
      <w:keepLines/>
      <w:tabs>
        <w:tab w:val="left" w:pos="1985"/>
      </w:tabs>
      <w:ind w:left="1985" w:hanging="1985"/>
    </w:pPr>
    <w:rPr>
      <w:b/>
      <w:bCs/>
      <w:sz w:val="20"/>
    </w:rPr>
  </w:style>
  <w:style w:type="paragraph" w:customStyle="1" w:styleId="JSCTableHeaderRow">
    <w:name w:val="JSC Table Header Row"/>
    <w:basedOn w:val="Normalny"/>
    <w:qFormat/>
    <w:rsid w:val="00272220"/>
    <w:pPr>
      <w:keepNext/>
      <w:keepLines/>
      <w:widowControl w:val="0"/>
      <w:spacing w:before="60" w:after="60"/>
    </w:pPr>
    <w:rPr>
      <w:sz w:val="20"/>
      <w:szCs w:val="20"/>
    </w:rPr>
  </w:style>
  <w:style w:type="paragraph" w:customStyle="1" w:styleId="RepTableFootnote">
    <w:name w:val="Rep Table Footnote"/>
    <w:basedOn w:val="JSCnormal"/>
    <w:next w:val="JSCnormal"/>
    <w:rsid w:val="009E202C"/>
    <w:pPr>
      <w:tabs>
        <w:tab w:val="left" w:pos="425"/>
      </w:tabs>
      <w:ind w:left="425" w:hanging="425"/>
    </w:pPr>
    <w:rPr>
      <w:noProof/>
      <w:sz w:val="18"/>
      <w:szCs w:val="18"/>
      <w:lang w:val="de-DE"/>
    </w:rPr>
  </w:style>
  <w:style w:type="paragraph" w:customStyle="1" w:styleId="RepSubtitle">
    <w:name w:val="Rep Subtitle"/>
    <w:basedOn w:val="RepTitle"/>
    <w:rsid w:val="009E202C"/>
    <w:rPr>
      <w:sz w:val="32"/>
    </w:rPr>
  </w:style>
  <w:style w:type="paragraph" w:customStyle="1" w:styleId="RepTableHeaderSmall">
    <w:name w:val="Rep Table Header Small"/>
    <w:basedOn w:val="Normalny"/>
    <w:rsid w:val="009E202C"/>
    <w:pPr>
      <w:keepNext/>
      <w:keepLines/>
      <w:widowControl w:val="0"/>
      <w:spacing w:before="60" w:after="60"/>
    </w:pPr>
    <w:rPr>
      <w:b/>
      <w:sz w:val="16"/>
      <w:szCs w:val="16"/>
    </w:rPr>
  </w:style>
  <w:style w:type="paragraph" w:customStyle="1" w:styleId="JSCheading">
    <w:name w:val="JSC heading"/>
    <w:basedOn w:val="JSCnormal"/>
    <w:next w:val="JSCnormal"/>
    <w:qFormat/>
    <w:rsid w:val="00272220"/>
    <w:pPr>
      <w:keepNext/>
      <w:keepLines/>
      <w:outlineLvl w:val="4"/>
    </w:pPr>
    <w:rPr>
      <w:b/>
      <w:iCs/>
      <w:sz w:val="24"/>
    </w:rPr>
  </w:style>
  <w:style w:type="paragraph" w:customStyle="1" w:styleId="RepTableofContent">
    <w:name w:val="Rep Table of Content"/>
    <w:basedOn w:val="JSCnormal"/>
    <w:next w:val="JSCnormal"/>
    <w:rsid w:val="009E202C"/>
    <w:pPr>
      <w:tabs>
        <w:tab w:val="right" w:leader="dot" w:pos="9356"/>
      </w:tabs>
      <w:ind w:left="1418" w:right="567" w:hanging="1418"/>
    </w:pPr>
    <w:rPr>
      <w:noProof/>
    </w:rPr>
  </w:style>
  <w:style w:type="paragraph" w:styleId="Nagwekwykazurde">
    <w:name w:val="toa heading"/>
    <w:basedOn w:val="Normalny"/>
    <w:next w:val="Normalny"/>
    <w:semiHidden/>
    <w:rsid w:val="009E202C"/>
    <w:pPr>
      <w:spacing w:before="120"/>
    </w:pPr>
    <w:rPr>
      <w:rFonts w:cs="Arial"/>
      <w:b/>
      <w:bCs/>
      <w:sz w:val="24"/>
    </w:rPr>
  </w:style>
  <w:style w:type="paragraph" w:styleId="Spisilustracji">
    <w:name w:val="table of figures"/>
    <w:basedOn w:val="Normalny"/>
    <w:next w:val="Normalny"/>
    <w:semiHidden/>
    <w:rsid w:val="009E202C"/>
  </w:style>
  <w:style w:type="paragraph" w:styleId="Tekstprzypisudolnego">
    <w:name w:val="footnote text"/>
    <w:basedOn w:val="Normalny"/>
    <w:link w:val="TekstprzypisudolnegoZnak"/>
    <w:semiHidden/>
    <w:rsid w:val="009E202C"/>
    <w:rPr>
      <w:sz w:val="20"/>
      <w:szCs w:val="20"/>
    </w:rPr>
  </w:style>
  <w:style w:type="paragraph" w:styleId="Zwrotpoegnalny">
    <w:name w:val="Closing"/>
    <w:basedOn w:val="Normalny"/>
    <w:semiHidden/>
    <w:rsid w:val="009E202C"/>
    <w:pPr>
      <w:ind w:left="4252"/>
    </w:pPr>
  </w:style>
  <w:style w:type="paragraph" w:styleId="HTML-adres">
    <w:name w:val="HTML Address"/>
    <w:basedOn w:val="Normalny"/>
    <w:semiHidden/>
    <w:rsid w:val="009E202C"/>
    <w:rPr>
      <w:i/>
      <w:iCs/>
    </w:rPr>
  </w:style>
  <w:style w:type="paragraph" w:styleId="HTML-wstpniesformatowany">
    <w:name w:val="HTML Preformatted"/>
    <w:basedOn w:val="Normalny"/>
    <w:semiHidden/>
    <w:rsid w:val="009E202C"/>
    <w:rPr>
      <w:rFonts w:ascii="Courier New" w:hAnsi="Courier New" w:cs="Courier New"/>
      <w:sz w:val="20"/>
      <w:szCs w:val="20"/>
    </w:rPr>
  </w:style>
  <w:style w:type="paragraph" w:styleId="Indeks1">
    <w:name w:val="index 1"/>
    <w:basedOn w:val="Normalny"/>
    <w:next w:val="Normalny"/>
    <w:autoRedefine/>
    <w:semiHidden/>
    <w:rsid w:val="009E202C"/>
    <w:pPr>
      <w:ind w:left="220" w:hanging="220"/>
    </w:pPr>
  </w:style>
  <w:style w:type="paragraph" w:styleId="Indeks2">
    <w:name w:val="index 2"/>
    <w:basedOn w:val="Normalny"/>
    <w:next w:val="Normalny"/>
    <w:autoRedefine/>
    <w:semiHidden/>
    <w:rsid w:val="009E202C"/>
    <w:pPr>
      <w:ind w:left="440" w:hanging="220"/>
    </w:pPr>
  </w:style>
  <w:style w:type="paragraph" w:styleId="Indeks3">
    <w:name w:val="index 3"/>
    <w:basedOn w:val="Normalny"/>
    <w:next w:val="Normalny"/>
    <w:autoRedefine/>
    <w:semiHidden/>
    <w:rsid w:val="009E202C"/>
    <w:pPr>
      <w:ind w:left="660" w:hanging="220"/>
    </w:pPr>
  </w:style>
  <w:style w:type="paragraph" w:styleId="Indeks4">
    <w:name w:val="index 4"/>
    <w:basedOn w:val="Normalny"/>
    <w:next w:val="Normalny"/>
    <w:autoRedefine/>
    <w:semiHidden/>
    <w:rsid w:val="009E202C"/>
    <w:pPr>
      <w:ind w:left="880" w:hanging="220"/>
    </w:pPr>
  </w:style>
  <w:style w:type="paragraph" w:styleId="Indeks5">
    <w:name w:val="index 5"/>
    <w:basedOn w:val="Normalny"/>
    <w:next w:val="Normalny"/>
    <w:autoRedefine/>
    <w:semiHidden/>
    <w:rsid w:val="009E202C"/>
    <w:pPr>
      <w:ind w:left="1100" w:hanging="220"/>
    </w:pPr>
  </w:style>
  <w:style w:type="paragraph" w:styleId="Indeks6">
    <w:name w:val="index 6"/>
    <w:basedOn w:val="Normalny"/>
    <w:next w:val="Normalny"/>
    <w:autoRedefine/>
    <w:semiHidden/>
    <w:rsid w:val="009E202C"/>
    <w:pPr>
      <w:ind w:left="1320" w:hanging="220"/>
    </w:pPr>
  </w:style>
  <w:style w:type="paragraph" w:styleId="Indeks7">
    <w:name w:val="index 7"/>
    <w:basedOn w:val="Normalny"/>
    <w:next w:val="Normalny"/>
    <w:autoRedefine/>
    <w:semiHidden/>
    <w:rsid w:val="009E202C"/>
    <w:pPr>
      <w:ind w:left="1540" w:hanging="220"/>
    </w:pPr>
  </w:style>
  <w:style w:type="paragraph" w:styleId="Indeks8">
    <w:name w:val="index 8"/>
    <w:basedOn w:val="Normalny"/>
    <w:next w:val="Normalny"/>
    <w:autoRedefine/>
    <w:semiHidden/>
    <w:rsid w:val="009E202C"/>
    <w:pPr>
      <w:ind w:left="1760" w:hanging="220"/>
    </w:pPr>
  </w:style>
  <w:style w:type="paragraph" w:styleId="Indeks9">
    <w:name w:val="index 9"/>
    <w:basedOn w:val="Normalny"/>
    <w:next w:val="Normalny"/>
    <w:autoRedefine/>
    <w:semiHidden/>
    <w:rsid w:val="009E202C"/>
    <w:pPr>
      <w:ind w:left="1980" w:hanging="220"/>
    </w:pPr>
  </w:style>
  <w:style w:type="paragraph" w:styleId="Nagwekindeksu">
    <w:name w:val="index heading"/>
    <w:basedOn w:val="Normalny"/>
    <w:next w:val="Indeks1"/>
    <w:semiHidden/>
    <w:rsid w:val="009E202C"/>
    <w:rPr>
      <w:rFonts w:cs="Arial"/>
      <w:b/>
      <w:bCs/>
    </w:rPr>
  </w:style>
  <w:style w:type="paragraph" w:styleId="Tekstkomentarza">
    <w:name w:val="annotation text"/>
    <w:basedOn w:val="Normalny"/>
    <w:link w:val="TekstkomentarzaZnak"/>
    <w:rsid w:val="009E202C"/>
    <w:rPr>
      <w:sz w:val="20"/>
      <w:szCs w:val="20"/>
    </w:rPr>
  </w:style>
  <w:style w:type="paragraph" w:styleId="Tematkomentarza">
    <w:name w:val="annotation subject"/>
    <w:basedOn w:val="Tekstkomentarza"/>
    <w:next w:val="Tekstkomentarza"/>
    <w:semiHidden/>
    <w:rsid w:val="009E202C"/>
    <w:rPr>
      <w:b/>
      <w:bCs/>
    </w:rPr>
  </w:style>
  <w:style w:type="paragraph" w:styleId="Lista">
    <w:name w:val="List"/>
    <w:basedOn w:val="Normalny"/>
    <w:semiHidden/>
    <w:rsid w:val="009E202C"/>
    <w:pPr>
      <w:ind w:left="283" w:hanging="283"/>
    </w:pPr>
  </w:style>
  <w:style w:type="paragraph" w:styleId="Lista2">
    <w:name w:val="List 2"/>
    <w:basedOn w:val="Normalny"/>
    <w:semiHidden/>
    <w:rsid w:val="009E202C"/>
    <w:pPr>
      <w:ind w:left="566" w:hanging="283"/>
    </w:pPr>
  </w:style>
  <w:style w:type="paragraph" w:styleId="Lista3">
    <w:name w:val="List 3"/>
    <w:basedOn w:val="Normalny"/>
    <w:semiHidden/>
    <w:rsid w:val="009E202C"/>
    <w:pPr>
      <w:ind w:left="849" w:hanging="283"/>
    </w:pPr>
  </w:style>
  <w:style w:type="paragraph" w:styleId="Lista4">
    <w:name w:val="List 4"/>
    <w:basedOn w:val="Normalny"/>
    <w:semiHidden/>
    <w:rsid w:val="009E202C"/>
    <w:pPr>
      <w:ind w:left="1132" w:hanging="283"/>
    </w:pPr>
  </w:style>
  <w:style w:type="paragraph" w:styleId="Lista5">
    <w:name w:val="List 5"/>
    <w:basedOn w:val="Normalny"/>
    <w:semiHidden/>
    <w:rsid w:val="009E202C"/>
    <w:pPr>
      <w:ind w:left="1415" w:hanging="283"/>
    </w:pPr>
  </w:style>
  <w:style w:type="paragraph" w:styleId="Lista-kontynuacja">
    <w:name w:val="List Continue"/>
    <w:basedOn w:val="Normalny"/>
    <w:semiHidden/>
    <w:rsid w:val="009E202C"/>
    <w:pPr>
      <w:spacing w:after="120"/>
      <w:ind w:left="283"/>
    </w:pPr>
  </w:style>
  <w:style w:type="paragraph" w:styleId="Lista-kontynuacja2">
    <w:name w:val="List Continue 2"/>
    <w:basedOn w:val="Normalny"/>
    <w:semiHidden/>
    <w:rsid w:val="009E202C"/>
    <w:pPr>
      <w:spacing w:after="120"/>
      <w:ind w:left="566"/>
    </w:pPr>
  </w:style>
  <w:style w:type="paragraph" w:styleId="Lista-kontynuacja3">
    <w:name w:val="List Continue 3"/>
    <w:basedOn w:val="Normalny"/>
    <w:semiHidden/>
    <w:rsid w:val="009E202C"/>
    <w:pPr>
      <w:spacing w:after="120"/>
      <w:ind w:left="849"/>
    </w:pPr>
  </w:style>
  <w:style w:type="paragraph" w:styleId="Lista-kontynuacja4">
    <w:name w:val="List Continue 4"/>
    <w:basedOn w:val="Normalny"/>
    <w:semiHidden/>
    <w:rsid w:val="009E202C"/>
    <w:pPr>
      <w:spacing w:after="120"/>
      <w:ind w:left="1132"/>
    </w:pPr>
  </w:style>
  <w:style w:type="paragraph" w:styleId="Lista-kontynuacja5">
    <w:name w:val="List Continue 5"/>
    <w:basedOn w:val="Normalny"/>
    <w:semiHidden/>
    <w:rsid w:val="009E202C"/>
    <w:pPr>
      <w:spacing w:after="120"/>
      <w:ind w:left="1415"/>
    </w:pPr>
  </w:style>
  <w:style w:type="paragraph" w:styleId="Listanumerowana">
    <w:name w:val="List Number"/>
    <w:basedOn w:val="Normalny"/>
    <w:semiHidden/>
    <w:rsid w:val="009E202C"/>
    <w:pPr>
      <w:tabs>
        <w:tab w:val="num" w:pos="360"/>
      </w:tabs>
      <w:ind w:left="360" w:hanging="360"/>
    </w:pPr>
  </w:style>
  <w:style w:type="paragraph" w:styleId="Listanumerowana2">
    <w:name w:val="List Number 2"/>
    <w:basedOn w:val="Normalny"/>
    <w:semiHidden/>
    <w:rsid w:val="009E202C"/>
    <w:pPr>
      <w:tabs>
        <w:tab w:val="num" w:pos="643"/>
      </w:tabs>
      <w:ind w:left="643" w:hanging="360"/>
    </w:pPr>
  </w:style>
  <w:style w:type="paragraph" w:styleId="Listanumerowana3">
    <w:name w:val="List Number 3"/>
    <w:basedOn w:val="Normalny"/>
    <w:semiHidden/>
    <w:rsid w:val="009E202C"/>
    <w:pPr>
      <w:tabs>
        <w:tab w:val="num" w:pos="926"/>
      </w:tabs>
      <w:ind w:left="926" w:hanging="360"/>
    </w:pPr>
  </w:style>
  <w:style w:type="paragraph" w:styleId="Listanumerowana4">
    <w:name w:val="List Number 4"/>
    <w:basedOn w:val="Normalny"/>
    <w:semiHidden/>
    <w:rsid w:val="009E202C"/>
    <w:pPr>
      <w:tabs>
        <w:tab w:val="num" w:pos="1209"/>
      </w:tabs>
      <w:ind w:left="1209" w:hanging="360"/>
    </w:pPr>
  </w:style>
  <w:style w:type="paragraph" w:styleId="Listanumerowana5">
    <w:name w:val="List Number 5"/>
    <w:basedOn w:val="Normalny"/>
    <w:semiHidden/>
    <w:rsid w:val="009E202C"/>
    <w:pPr>
      <w:tabs>
        <w:tab w:val="num" w:pos="1492"/>
      </w:tabs>
      <w:ind w:left="1492" w:hanging="360"/>
    </w:pPr>
  </w:style>
  <w:style w:type="paragraph" w:styleId="Tekstmakra">
    <w:name w:val="macro"/>
    <w:semiHidden/>
    <w:rsid w:val="009E202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9E202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9E202C"/>
    <w:rPr>
      <w:rFonts w:ascii="Courier New" w:hAnsi="Courier New" w:cs="Courier New"/>
      <w:sz w:val="20"/>
      <w:szCs w:val="20"/>
    </w:rPr>
  </w:style>
  <w:style w:type="paragraph" w:styleId="Wykazrde">
    <w:name w:val="table of authorities"/>
    <w:basedOn w:val="Normalny"/>
    <w:next w:val="Normalny"/>
    <w:semiHidden/>
    <w:rsid w:val="009E202C"/>
    <w:pPr>
      <w:ind w:left="220" w:hanging="220"/>
    </w:pPr>
  </w:style>
  <w:style w:type="paragraph" w:styleId="NormalnyWeb">
    <w:name w:val="Normal (Web)"/>
    <w:basedOn w:val="Normalny"/>
    <w:semiHidden/>
    <w:rsid w:val="009E202C"/>
    <w:rPr>
      <w:sz w:val="24"/>
    </w:rPr>
  </w:style>
  <w:style w:type="paragraph" w:styleId="Wcicienormalne">
    <w:name w:val="Normal Indent"/>
    <w:basedOn w:val="Normalny"/>
    <w:semiHidden/>
    <w:rsid w:val="009E202C"/>
    <w:pPr>
      <w:ind w:left="708"/>
    </w:pPr>
  </w:style>
  <w:style w:type="paragraph" w:styleId="Tekstpodstawowy3">
    <w:name w:val="Body Text 3"/>
    <w:basedOn w:val="Normalny"/>
    <w:semiHidden/>
    <w:rsid w:val="009E202C"/>
    <w:pPr>
      <w:spacing w:after="120"/>
    </w:pPr>
    <w:rPr>
      <w:sz w:val="16"/>
      <w:szCs w:val="16"/>
    </w:rPr>
  </w:style>
  <w:style w:type="paragraph" w:styleId="Tekstpodstawowywcity2">
    <w:name w:val="Body Text Indent 2"/>
    <w:basedOn w:val="Normalny"/>
    <w:semiHidden/>
    <w:rsid w:val="009E202C"/>
    <w:pPr>
      <w:spacing w:after="120" w:line="480" w:lineRule="auto"/>
      <w:ind w:left="283"/>
    </w:pPr>
  </w:style>
  <w:style w:type="paragraph" w:styleId="Tekstpodstawowywcity3">
    <w:name w:val="Body Text Indent 3"/>
    <w:basedOn w:val="Normalny"/>
    <w:semiHidden/>
    <w:rsid w:val="009E202C"/>
    <w:pPr>
      <w:spacing w:after="120"/>
      <w:ind w:left="283"/>
    </w:pPr>
    <w:rPr>
      <w:sz w:val="16"/>
      <w:szCs w:val="16"/>
    </w:rPr>
  </w:style>
  <w:style w:type="paragraph" w:styleId="Tekstpodstawowyzwciciem">
    <w:name w:val="Body Text First Indent"/>
    <w:basedOn w:val="Tekstpodstawowy"/>
    <w:semiHidden/>
    <w:rsid w:val="009E202C"/>
    <w:pPr>
      <w:ind w:firstLine="210"/>
    </w:pPr>
  </w:style>
  <w:style w:type="paragraph" w:styleId="Tekstpodstawowywcity">
    <w:name w:val="Body Text Indent"/>
    <w:basedOn w:val="Normalny"/>
    <w:semiHidden/>
    <w:rsid w:val="009E202C"/>
    <w:pPr>
      <w:spacing w:after="120"/>
      <w:ind w:left="283"/>
    </w:pPr>
  </w:style>
  <w:style w:type="paragraph" w:styleId="Tekstpodstawowyzwciciem2">
    <w:name w:val="Body Text First Indent 2"/>
    <w:basedOn w:val="Tekstpodstawowywcity"/>
    <w:semiHidden/>
    <w:rsid w:val="009E202C"/>
    <w:pPr>
      <w:ind w:firstLine="210"/>
    </w:pPr>
  </w:style>
  <w:style w:type="paragraph" w:styleId="Tytu">
    <w:name w:val="Title"/>
    <w:basedOn w:val="Normalny"/>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E202C"/>
    <w:rPr>
      <w:rFonts w:cs="Arial"/>
      <w:sz w:val="20"/>
      <w:szCs w:val="20"/>
    </w:rPr>
  </w:style>
  <w:style w:type="paragraph" w:styleId="Adresnakopercie">
    <w:name w:val="envelope address"/>
    <w:basedOn w:val="Normalny"/>
    <w:semiHidden/>
    <w:rsid w:val="009E202C"/>
    <w:pPr>
      <w:framePr w:w="4320" w:h="2160" w:hRule="exact" w:hSpace="141" w:wrap="auto" w:hAnchor="page" w:xAlign="center" w:yAlign="bottom"/>
      <w:ind w:left="1"/>
    </w:pPr>
    <w:rPr>
      <w:rFonts w:cs="Arial"/>
      <w:sz w:val="24"/>
    </w:rPr>
  </w:style>
  <w:style w:type="paragraph" w:styleId="Podpis">
    <w:name w:val="Signature"/>
    <w:basedOn w:val="Normalny"/>
    <w:semiHidden/>
    <w:rsid w:val="009E202C"/>
    <w:pPr>
      <w:ind w:left="4252"/>
    </w:pPr>
  </w:style>
  <w:style w:type="paragraph" w:styleId="Podtytu">
    <w:name w:val="Subtitle"/>
    <w:basedOn w:val="Normalny"/>
    <w:rsid w:val="009E202C"/>
    <w:pPr>
      <w:spacing w:after="60"/>
      <w:outlineLvl w:val="1"/>
    </w:pPr>
    <w:rPr>
      <w:rFonts w:cs="Arial"/>
      <w:sz w:val="24"/>
    </w:rPr>
  </w:style>
  <w:style w:type="character" w:styleId="Numerwiersza">
    <w:name w:val="line number"/>
    <w:basedOn w:val="Domylnaczcionkaakapitu"/>
    <w:semiHidden/>
    <w:rsid w:val="009E202C"/>
  </w:style>
  <w:style w:type="paragraph" w:customStyle="1" w:styleId="RepAppendix2">
    <w:name w:val="Rep Appendix 2"/>
    <w:basedOn w:val="JSCnormal"/>
    <w:next w:val="JSCnormal"/>
    <w:rsid w:val="009E202C"/>
    <w:pPr>
      <w:numPr>
        <w:ilvl w:val="1"/>
        <w:numId w:val="37"/>
      </w:numPr>
      <w:spacing w:before="480" w:after="240"/>
      <w:outlineLvl w:val="1"/>
    </w:pPr>
    <w:rPr>
      <w:b/>
      <w:sz w:val="24"/>
    </w:rPr>
  </w:style>
  <w:style w:type="paragraph" w:customStyle="1" w:styleId="RepAppendix3">
    <w:name w:val="Rep Appendix 3"/>
    <w:basedOn w:val="JSCnormal"/>
    <w:next w:val="JSCnormal"/>
    <w:rsid w:val="009E202C"/>
    <w:pPr>
      <w:numPr>
        <w:ilvl w:val="2"/>
        <w:numId w:val="37"/>
      </w:numPr>
      <w:spacing w:before="480" w:after="240"/>
    </w:pPr>
    <w:rPr>
      <w:b/>
      <w:sz w:val="24"/>
    </w:rPr>
  </w:style>
  <w:style w:type="paragraph" w:customStyle="1" w:styleId="RepTableSmallBold">
    <w:name w:val="Rep Table Small Bold"/>
    <w:basedOn w:val="RepTableSmall"/>
    <w:rsid w:val="009E202C"/>
    <w:rPr>
      <w:b/>
      <w:bCs/>
    </w:rPr>
  </w:style>
  <w:style w:type="paragraph" w:customStyle="1" w:styleId="RepBullet1">
    <w:name w:val="Rep Bullet 1"/>
    <w:basedOn w:val="JSCnormal"/>
    <w:link w:val="RepBullet1Zchn"/>
    <w:autoRedefine/>
    <w:rsid w:val="00FD311E"/>
    <w:pPr>
      <w:numPr>
        <w:numId w:val="38"/>
      </w:numPr>
    </w:pPr>
    <w:rPr>
      <w:lang w:val="de-DE"/>
    </w:rPr>
  </w:style>
  <w:style w:type="paragraph" w:customStyle="1" w:styleId="RepBullet2">
    <w:name w:val="Rep Bullet 2"/>
    <w:basedOn w:val="JSCnormal"/>
    <w:link w:val="RepBullet2Zchn"/>
    <w:autoRedefine/>
    <w:rsid w:val="00FD311E"/>
    <w:pPr>
      <w:numPr>
        <w:numId w:val="39"/>
      </w:numPr>
    </w:pPr>
  </w:style>
  <w:style w:type="paragraph" w:customStyle="1" w:styleId="RepBullet3">
    <w:name w:val="Rep Bullet 3"/>
    <w:basedOn w:val="JSCnormal"/>
    <w:autoRedefine/>
    <w:rsid w:val="00FD311E"/>
    <w:pPr>
      <w:numPr>
        <w:numId w:val="40"/>
      </w:numPr>
    </w:pPr>
  </w:style>
  <w:style w:type="table" w:customStyle="1" w:styleId="RepTableBorder">
    <w:name w:val="Rep Table Border"/>
    <w:basedOn w:val="Standardowy"/>
    <w:rsid w:val="009E202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E202C"/>
    <w:pPr>
      <w:numPr>
        <w:numId w:val="9"/>
      </w:numPr>
    </w:pPr>
  </w:style>
  <w:style w:type="numbering" w:styleId="1ai">
    <w:name w:val="Outline List 1"/>
    <w:basedOn w:val="Bezlisty"/>
    <w:semiHidden/>
    <w:rsid w:val="009E202C"/>
    <w:pPr>
      <w:numPr>
        <w:numId w:val="10"/>
      </w:numPr>
    </w:pPr>
  </w:style>
  <w:style w:type="paragraph" w:styleId="Zwrotgrzecznociowy">
    <w:name w:val="Salutation"/>
    <w:basedOn w:val="Normalny"/>
    <w:next w:val="Normalny"/>
    <w:semiHidden/>
    <w:rsid w:val="009E202C"/>
  </w:style>
  <w:style w:type="numbering" w:styleId="Artykusekcja">
    <w:name w:val="Outline List 3"/>
    <w:basedOn w:val="Bezlisty"/>
    <w:semiHidden/>
    <w:rsid w:val="009E202C"/>
    <w:pPr>
      <w:numPr>
        <w:numId w:val="11"/>
      </w:numPr>
    </w:pPr>
  </w:style>
  <w:style w:type="paragraph" w:styleId="Listapunktowana">
    <w:name w:val="List Bullet"/>
    <w:basedOn w:val="Normalny"/>
    <w:semiHidden/>
    <w:rsid w:val="009E202C"/>
    <w:pPr>
      <w:numPr>
        <w:numId w:val="1"/>
      </w:numPr>
    </w:pPr>
  </w:style>
  <w:style w:type="paragraph" w:styleId="Listapunktowana2">
    <w:name w:val="List Bullet 2"/>
    <w:basedOn w:val="Normalny"/>
    <w:semiHidden/>
    <w:rsid w:val="009E202C"/>
    <w:pPr>
      <w:numPr>
        <w:numId w:val="2"/>
      </w:numPr>
    </w:pPr>
  </w:style>
  <w:style w:type="paragraph" w:styleId="Listapunktowana3">
    <w:name w:val="List Bullet 3"/>
    <w:basedOn w:val="Normalny"/>
    <w:semiHidden/>
    <w:rsid w:val="009E202C"/>
    <w:pPr>
      <w:numPr>
        <w:numId w:val="3"/>
      </w:numPr>
    </w:pPr>
  </w:style>
  <w:style w:type="paragraph" w:styleId="Listapunktowana4">
    <w:name w:val="List Bullet 4"/>
    <w:basedOn w:val="Normalny"/>
    <w:semiHidden/>
    <w:rsid w:val="009E202C"/>
    <w:pPr>
      <w:numPr>
        <w:numId w:val="4"/>
      </w:numPr>
    </w:pPr>
  </w:style>
  <w:style w:type="paragraph" w:styleId="Listapunktowana5">
    <w:name w:val="List Bullet 5"/>
    <w:basedOn w:val="Normalny"/>
    <w:semiHidden/>
    <w:rsid w:val="009E202C"/>
    <w:pPr>
      <w:tabs>
        <w:tab w:val="num" w:pos="1417"/>
      </w:tabs>
      <w:ind w:left="1417" w:hanging="1417"/>
    </w:pPr>
  </w:style>
  <w:style w:type="character" w:styleId="UyteHipercze">
    <w:name w:val="FollowedHyperlink"/>
    <w:semiHidden/>
    <w:rsid w:val="009E202C"/>
    <w:rPr>
      <w:color w:val="800080"/>
      <w:u w:val="single"/>
    </w:rPr>
  </w:style>
  <w:style w:type="paragraph" w:styleId="Tekstblokowy">
    <w:name w:val="Block Text"/>
    <w:basedOn w:val="Normalny"/>
    <w:semiHidden/>
    <w:rsid w:val="009E202C"/>
    <w:pPr>
      <w:spacing w:after="120"/>
      <w:ind w:left="1440" w:right="1440"/>
    </w:pPr>
  </w:style>
  <w:style w:type="paragraph" w:styleId="Data">
    <w:name w:val="Date"/>
    <w:basedOn w:val="Normalny"/>
    <w:next w:val="Normalny"/>
    <w:semiHidden/>
    <w:rsid w:val="009E202C"/>
  </w:style>
  <w:style w:type="paragraph" w:styleId="Podpise-mail">
    <w:name w:val="E-mail Signature"/>
    <w:basedOn w:val="Normalny"/>
    <w:semiHidden/>
    <w:rsid w:val="009E202C"/>
  </w:style>
  <w:style w:type="character" w:styleId="Pogrubienie">
    <w:name w:val="Strong"/>
    <w:rsid w:val="003C1D67"/>
    <w:rPr>
      <w:b/>
      <w:bCs/>
    </w:rPr>
  </w:style>
  <w:style w:type="paragraph" w:styleId="Nagweknotatki">
    <w:name w:val="Note Heading"/>
    <w:basedOn w:val="Normalny"/>
    <w:next w:val="Normalny"/>
    <w:semiHidden/>
    <w:rsid w:val="009E202C"/>
  </w:style>
  <w:style w:type="character" w:styleId="Uwydatnienie">
    <w:name w:val="Emphasis"/>
    <w:rsid w:val="003C1D67"/>
    <w:rPr>
      <w:i/>
      <w:iCs/>
    </w:rPr>
  </w:style>
  <w:style w:type="character" w:styleId="HTML-akronim">
    <w:name w:val="HTML Acronym"/>
    <w:basedOn w:val="Domylnaczcionkaakapitu"/>
    <w:semiHidden/>
    <w:rsid w:val="009E202C"/>
  </w:style>
  <w:style w:type="character" w:styleId="HTML-przykad">
    <w:name w:val="HTML Sample"/>
    <w:semiHidden/>
    <w:rsid w:val="009E202C"/>
    <w:rPr>
      <w:rFonts w:ascii="Courier New" w:hAnsi="Courier New" w:cs="Courier New"/>
    </w:rPr>
  </w:style>
  <w:style w:type="character" w:styleId="HTML-kod">
    <w:name w:val="HTML Code"/>
    <w:semiHidden/>
    <w:rsid w:val="009E202C"/>
    <w:rPr>
      <w:rFonts w:ascii="Courier New" w:hAnsi="Courier New" w:cs="Courier New"/>
      <w:sz w:val="20"/>
      <w:szCs w:val="20"/>
    </w:rPr>
  </w:style>
  <w:style w:type="character" w:styleId="HTML-definicja">
    <w:name w:val="HTML Definition"/>
    <w:semiHidden/>
    <w:rsid w:val="009E202C"/>
    <w:rPr>
      <w:i/>
      <w:iCs/>
    </w:rPr>
  </w:style>
  <w:style w:type="character" w:styleId="HTML-staaszeroko">
    <w:name w:val="HTML Typewriter"/>
    <w:semiHidden/>
    <w:rsid w:val="009E202C"/>
    <w:rPr>
      <w:rFonts w:ascii="Courier New" w:hAnsi="Courier New" w:cs="Courier New"/>
      <w:sz w:val="20"/>
      <w:szCs w:val="20"/>
    </w:rPr>
  </w:style>
  <w:style w:type="character" w:styleId="HTML-klawiatura">
    <w:name w:val="HTML Keyboard"/>
    <w:semiHidden/>
    <w:rsid w:val="009E202C"/>
    <w:rPr>
      <w:rFonts w:ascii="Courier New" w:hAnsi="Courier New" w:cs="Courier New"/>
      <w:sz w:val="20"/>
      <w:szCs w:val="20"/>
    </w:rPr>
  </w:style>
  <w:style w:type="character" w:styleId="HTML-zmienna">
    <w:name w:val="HTML Variable"/>
    <w:semiHidden/>
    <w:rsid w:val="009E202C"/>
    <w:rPr>
      <w:i/>
      <w:iCs/>
    </w:rPr>
  </w:style>
  <w:style w:type="character" w:styleId="HTML-cytat">
    <w:name w:val="HTML Cite"/>
    <w:semiHidden/>
    <w:rsid w:val="009E202C"/>
    <w:rPr>
      <w:i/>
      <w:iCs/>
    </w:rPr>
  </w:style>
  <w:style w:type="table" w:styleId="Tabela-Efekty3D1">
    <w:name w:val="Table 3D effects 1"/>
    <w:basedOn w:val="Standardowy"/>
    <w:semiHidden/>
    <w:rsid w:val="009E202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9E202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9E202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E202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E202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E202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E202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E202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E202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E202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E202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E202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E202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E202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E202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E202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E202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E202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E202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E202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E202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E202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E202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E202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E202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E202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E202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E202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E202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E202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E202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E202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E202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E202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E202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E202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9E202C"/>
    <w:pPr>
      <w:shd w:val="clear" w:color="auto" w:fill="000080"/>
    </w:pPr>
    <w:rPr>
      <w:rFonts w:ascii="Tahoma" w:hAnsi="Tahoma" w:cs="Tahoma"/>
      <w:sz w:val="20"/>
      <w:szCs w:val="20"/>
    </w:rPr>
  </w:style>
  <w:style w:type="paragraph" w:styleId="Tekstprzypisukocowego">
    <w:name w:val="endnote text"/>
    <w:basedOn w:val="Normalny"/>
    <w:semiHidden/>
    <w:rsid w:val="009E202C"/>
    <w:rPr>
      <w:sz w:val="20"/>
      <w:szCs w:val="20"/>
    </w:rPr>
  </w:style>
  <w:style w:type="character" w:customStyle="1" w:styleId="RepTableBoldZchn">
    <w:name w:val="Rep Table Bold Zchn"/>
    <w:link w:val="RepTableBold"/>
    <w:rsid w:val="009E202C"/>
    <w:rPr>
      <w:b/>
      <w:bCs/>
      <w:lang w:val="en-US" w:eastAsia="de-DE" w:bidi="ar-SA"/>
    </w:rPr>
  </w:style>
  <w:style w:type="character" w:customStyle="1" w:styleId="RepEditorNote">
    <w:name w:val="Rep Editor Note"/>
    <w:rsid w:val="009E202C"/>
    <w:rPr>
      <w:color w:val="0000FF"/>
    </w:rPr>
  </w:style>
  <w:style w:type="character" w:customStyle="1" w:styleId="RepTextoption">
    <w:name w:val="Rep Textoption"/>
    <w:rsid w:val="009E202C"/>
    <w:rPr>
      <w:color w:val="FF0000"/>
    </w:rPr>
  </w:style>
  <w:style w:type="paragraph" w:customStyle="1" w:styleId="RepAppendix4">
    <w:name w:val="Rep Appendix 4"/>
    <w:basedOn w:val="JSCnormal"/>
    <w:next w:val="JSCnormal"/>
    <w:qFormat/>
    <w:rsid w:val="009E202C"/>
    <w:pPr>
      <w:numPr>
        <w:ilvl w:val="3"/>
        <w:numId w:val="37"/>
      </w:numPr>
      <w:spacing w:before="480" w:after="240"/>
    </w:pPr>
    <w:rPr>
      <w:b/>
      <w:sz w:val="24"/>
    </w:rPr>
  </w:style>
  <w:style w:type="paragraph" w:customStyle="1" w:styleId="RepSupertitle">
    <w:name w:val="Rep Supertitle"/>
    <w:basedOn w:val="JSCnormal"/>
    <w:next w:val="JSCnormal"/>
    <w:rsid w:val="009E202C"/>
    <w:pPr>
      <w:jc w:val="center"/>
    </w:pPr>
    <w:rPr>
      <w:b/>
      <w:bCs/>
      <w:sz w:val="72"/>
    </w:rPr>
  </w:style>
  <w:style w:type="paragraph" w:customStyle="1" w:styleId="dRRinstructions">
    <w:name w:val="dRR_instructions"/>
    <w:basedOn w:val="Normalny"/>
    <w:link w:val="dRRinstructionsChar"/>
    <w:rsid w:val="00AD26CB"/>
    <w:pPr>
      <w:tabs>
        <w:tab w:val="left" w:pos="720"/>
      </w:tabs>
      <w:spacing w:before="20"/>
      <w:jc w:val="both"/>
    </w:pPr>
    <w:rPr>
      <w:color w:val="0000FF"/>
      <w:szCs w:val="24"/>
      <w:lang w:val="fr-FR" w:eastAsia="en-US"/>
    </w:rPr>
  </w:style>
  <w:style w:type="character" w:customStyle="1" w:styleId="dRRinstructionsChar">
    <w:name w:val="dRR_instructions Char"/>
    <w:link w:val="dRRinstructions"/>
    <w:rsid w:val="00AD26CB"/>
    <w:rPr>
      <w:color w:val="0000FF"/>
      <w:sz w:val="22"/>
      <w:szCs w:val="24"/>
      <w:lang w:val="fr-FR" w:eastAsia="en-US"/>
    </w:rPr>
  </w:style>
  <w:style w:type="character" w:customStyle="1" w:styleId="Nagwek2Znak">
    <w:name w:val="Nagłówek 2 Znak"/>
    <w:aliases w:val="JSC Heading 2 Znak"/>
    <w:link w:val="Nagwek2"/>
    <w:rsid w:val="00272220"/>
    <w:rPr>
      <w:b/>
      <w:bCs/>
      <w:sz w:val="24"/>
      <w:szCs w:val="24"/>
      <w:lang w:eastAsia="de-DE"/>
    </w:rPr>
  </w:style>
  <w:style w:type="character" w:customStyle="1" w:styleId="NagwekZnak">
    <w:name w:val="Nagłówek Znak"/>
    <w:aliases w:val="OECD-Kopfzeile Znak,test Znak,header protocols Znak"/>
    <w:link w:val="Nagwek"/>
    <w:locked/>
    <w:rsid w:val="008D2FEC"/>
    <w:rPr>
      <w:sz w:val="22"/>
      <w:szCs w:val="22"/>
      <w:lang w:val="en-US" w:eastAsia="de-DE" w:bidi="ar-SA"/>
    </w:rPr>
  </w:style>
  <w:style w:type="character" w:customStyle="1" w:styleId="LegendaZnak">
    <w:name w:val="Legenda Znak"/>
    <w:aliases w:val="o Znak,o + Links Znak"/>
    <w:link w:val="Legenda"/>
    <w:rsid w:val="00B959C0"/>
    <w:rPr>
      <w:b/>
      <w:bCs/>
      <w:lang w:val="en-US" w:eastAsia="de-DE" w:bidi="ar-SA"/>
    </w:rPr>
  </w:style>
  <w:style w:type="character" w:customStyle="1" w:styleId="TekstprzypisudolnegoZnak">
    <w:name w:val="Tekst przypisu dolnego Znak"/>
    <w:link w:val="Tekstprzypisudolnego"/>
    <w:semiHidden/>
    <w:rsid w:val="00B959C0"/>
    <w:rPr>
      <w:lang w:val="en-US" w:eastAsia="de-DE" w:bidi="ar-SA"/>
    </w:rPr>
  </w:style>
  <w:style w:type="character" w:customStyle="1" w:styleId="TekstkomentarzaZnak">
    <w:name w:val="Tekst komentarza Znak"/>
    <w:link w:val="Tekstkomentarza"/>
    <w:locked/>
    <w:rsid w:val="00B959C0"/>
    <w:rPr>
      <w:lang w:val="en-US" w:eastAsia="de-DE" w:bidi="ar-SA"/>
    </w:rPr>
  </w:style>
  <w:style w:type="paragraph" w:customStyle="1" w:styleId="RepEditorNotes">
    <w:name w:val="Rep Editor Notes"/>
    <w:basedOn w:val="JSCnormal"/>
    <w:next w:val="JSCnormal"/>
    <w:rsid w:val="009E202C"/>
    <w:pPr>
      <w:pBdr>
        <w:top w:val="single" w:sz="4" w:space="1" w:color="auto" w:shadow="1"/>
        <w:left w:val="single" w:sz="4" w:space="4" w:color="auto" w:shadow="1"/>
        <w:bottom w:val="single" w:sz="4" w:space="1" w:color="auto" w:shadow="1"/>
        <w:right w:val="single" w:sz="4" w:space="4" w:color="auto" w:shadow="1"/>
      </w:pBdr>
      <w:shd w:val="clear" w:color="auto" w:fill="CCFFFF"/>
    </w:pPr>
  </w:style>
  <w:style w:type="paragraph" w:customStyle="1" w:styleId="RepAppendix5">
    <w:name w:val="Rep Appendix 5"/>
    <w:basedOn w:val="JSCnormal"/>
    <w:next w:val="JSCnormal"/>
    <w:rsid w:val="009E202C"/>
    <w:pPr>
      <w:numPr>
        <w:ilvl w:val="4"/>
        <w:numId w:val="37"/>
      </w:numPr>
      <w:spacing w:before="480" w:after="240"/>
      <w:outlineLvl w:val="4"/>
    </w:pPr>
    <w:rPr>
      <w:b/>
      <w:bCs/>
      <w:sz w:val="24"/>
    </w:rPr>
  </w:style>
  <w:style w:type="paragraph" w:customStyle="1" w:styleId="RepAppendix6">
    <w:name w:val="Rep Appendix 6"/>
    <w:basedOn w:val="JSCnormal"/>
    <w:next w:val="JSCnormal"/>
    <w:rsid w:val="009E202C"/>
    <w:pPr>
      <w:numPr>
        <w:ilvl w:val="5"/>
        <w:numId w:val="37"/>
      </w:numPr>
      <w:spacing w:before="480" w:after="240"/>
      <w:outlineLvl w:val="5"/>
    </w:pPr>
    <w:rPr>
      <w:b/>
      <w:sz w:val="24"/>
    </w:rPr>
  </w:style>
  <w:style w:type="paragraph" w:customStyle="1" w:styleId="RepStandard">
    <w:name w:val="Rep Standard"/>
    <w:link w:val="RepStandardZchnZchn"/>
    <w:qFormat/>
    <w:rsid w:val="00C94B79"/>
    <w:pPr>
      <w:widowControl w:val="0"/>
      <w:jc w:val="both"/>
    </w:pPr>
    <w:rPr>
      <w:sz w:val="22"/>
      <w:szCs w:val="22"/>
      <w:lang w:eastAsia="de-DE"/>
    </w:rPr>
  </w:style>
  <w:style w:type="character" w:customStyle="1" w:styleId="RepStandardZchnZchn">
    <w:name w:val="Rep Standard Zchn Zchn"/>
    <w:link w:val="RepStandard"/>
    <w:rsid w:val="00C94B79"/>
    <w:rPr>
      <w:sz w:val="22"/>
      <w:szCs w:val="22"/>
      <w:lang w:eastAsia="de-DE"/>
    </w:rPr>
  </w:style>
  <w:style w:type="paragraph" w:customStyle="1" w:styleId="OECD-BASIS-TEXT">
    <w:name w:val="OECD-BASIS-TEXT"/>
    <w:link w:val="OECD-BASIS-TEXTChar"/>
    <w:qFormat/>
    <w:rsid w:val="00262E2C"/>
    <w:pPr>
      <w:tabs>
        <w:tab w:val="left" w:pos="720"/>
      </w:tabs>
      <w:spacing w:line="280" w:lineRule="exact"/>
      <w:jc w:val="both"/>
    </w:pPr>
    <w:rPr>
      <w:color w:val="000000"/>
      <w:sz w:val="22"/>
      <w:szCs w:val="22"/>
      <w:lang w:eastAsia="en-US"/>
    </w:rPr>
  </w:style>
  <w:style w:type="character" w:customStyle="1" w:styleId="OECD-BASIS-TEXTChar">
    <w:name w:val="OECD-BASIS-TEXT Char"/>
    <w:link w:val="OECD-BASIS-TEXT"/>
    <w:rsid w:val="00262E2C"/>
    <w:rPr>
      <w:color w:val="000000"/>
      <w:sz w:val="22"/>
      <w:szCs w:val="22"/>
      <w:lang w:eastAsia="en-US"/>
    </w:rPr>
  </w:style>
  <w:style w:type="paragraph" w:customStyle="1" w:styleId="OECDStandard">
    <w:name w:val="OECD Standard"/>
    <w:link w:val="OECDStandardZchn"/>
    <w:qFormat/>
    <w:rsid w:val="00C44C78"/>
    <w:pPr>
      <w:widowControl w:val="0"/>
      <w:suppressAutoHyphens/>
      <w:spacing w:line="264" w:lineRule="auto"/>
    </w:pPr>
    <w:rPr>
      <w:sz w:val="22"/>
      <w:szCs w:val="24"/>
      <w:lang w:val="en-US" w:eastAsia="en-US"/>
    </w:rPr>
  </w:style>
  <w:style w:type="character" w:customStyle="1" w:styleId="OECDStandardZchn">
    <w:name w:val="OECD Standard Zchn"/>
    <w:link w:val="OECDStandard"/>
    <w:rsid w:val="00C44C78"/>
    <w:rPr>
      <w:sz w:val="22"/>
      <w:szCs w:val="24"/>
      <w:lang w:val="en-US" w:eastAsia="en-US"/>
    </w:rPr>
  </w:style>
  <w:style w:type="numbering" w:customStyle="1" w:styleId="1111111">
    <w:name w:val="1 / 1.1 / 1.1.11"/>
    <w:basedOn w:val="Bezlisty"/>
    <w:next w:val="111111"/>
    <w:semiHidden/>
    <w:rsid w:val="003A0594"/>
  </w:style>
  <w:style w:type="character" w:customStyle="1" w:styleId="RepTableZchn">
    <w:name w:val="Rep Table Zchn"/>
    <w:link w:val="RepTable"/>
    <w:rsid w:val="00143CA4"/>
    <w:rPr>
      <w:noProof/>
      <w:szCs w:val="22"/>
      <w:lang w:eastAsia="de-DE"/>
    </w:rPr>
  </w:style>
  <w:style w:type="character" w:customStyle="1" w:styleId="RepLabelZchn">
    <w:name w:val="Rep Label Zchn"/>
    <w:link w:val="RepLabel"/>
    <w:rsid w:val="00143CA4"/>
    <w:rPr>
      <w:b/>
      <w:bCs/>
      <w:sz w:val="22"/>
      <w:szCs w:val="22"/>
      <w:lang w:eastAsia="de-DE"/>
    </w:rPr>
  </w:style>
  <w:style w:type="paragraph" w:customStyle="1" w:styleId="RepTable">
    <w:name w:val="Rep Table"/>
    <w:basedOn w:val="RepStandard"/>
    <w:link w:val="RepTableZchn"/>
    <w:qFormat/>
    <w:rsid w:val="00143CA4"/>
    <w:pPr>
      <w:jc w:val="left"/>
    </w:pPr>
    <w:rPr>
      <w:noProof/>
      <w:sz w:val="20"/>
    </w:rPr>
  </w:style>
  <w:style w:type="paragraph" w:customStyle="1" w:styleId="RepLabel">
    <w:name w:val="Rep Label"/>
    <w:basedOn w:val="RepStandard"/>
    <w:next w:val="RepStandard"/>
    <w:link w:val="RepLabelZchn"/>
    <w:qFormat/>
    <w:rsid w:val="00143CA4"/>
    <w:pPr>
      <w:keepNext/>
      <w:keepLines/>
      <w:tabs>
        <w:tab w:val="left" w:pos="1985"/>
      </w:tabs>
      <w:spacing w:before="200" w:after="120"/>
      <w:ind w:left="1985" w:hanging="1985"/>
      <w:jc w:val="left"/>
    </w:pPr>
    <w:rPr>
      <w:b/>
      <w:bCs/>
    </w:rPr>
  </w:style>
  <w:style w:type="paragraph" w:customStyle="1" w:styleId="RepTableHeader">
    <w:name w:val="Rep Table Header"/>
    <w:basedOn w:val="Normalny"/>
    <w:qFormat/>
    <w:rsid w:val="00143CA4"/>
    <w:pPr>
      <w:keepNext/>
      <w:keepLines/>
      <w:widowControl w:val="0"/>
      <w:suppressAutoHyphens/>
      <w:spacing w:before="60" w:after="60" w:line="264" w:lineRule="auto"/>
    </w:pPr>
    <w:rPr>
      <w:b/>
      <w:sz w:val="20"/>
      <w:szCs w:val="20"/>
    </w:rPr>
  </w:style>
  <w:style w:type="paragraph" w:customStyle="1" w:styleId="RepNewPart">
    <w:name w:val="Rep NewPart"/>
    <w:basedOn w:val="RepStandard"/>
    <w:next w:val="RepStandard"/>
    <w:link w:val="RepNewPartZchn"/>
    <w:qFormat/>
    <w:rsid w:val="00143CA4"/>
    <w:pPr>
      <w:keepNext/>
      <w:keepLines/>
      <w:spacing w:before="360" w:after="120"/>
      <w:jc w:val="left"/>
      <w:outlineLvl w:val="4"/>
    </w:pPr>
    <w:rPr>
      <w:b/>
      <w:iCs/>
    </w:rPr>
  </w:style>
  <w:style w:type="paragraph" w:customStyle="1" w:styleId="Default">
    <w:name w:val="Default"/>
    <w:rsid w:val="00143CA4"/>
    <w:pPr>
      <w:autoSpaceDE w:val="0"/>
      <w:autoSpaceDN w:val="0"/>
      <w:adjustRightInd w:val="0"/>
    </w:pPr>
    <w:rPr>
      <w:color w:val="000000"/>
      <w:sz w:val="24"/>
      <w:szCs w:val="24"/>
      <w:lang w:val="de-DE" w:eastAsia="de-DE"/>
    </w:rPr>
  </w:style>
  <w:style w:type="paragraph" w:customStyle="1" w:styleId="OECDTableStandard">
    <w:name w:val="OECD Table Standard"/>
    <w:qFormat/>
    <w:rsid w:val="00143CA4"/>
    <w:pPr>
      <w:jc w:val="center"/>
    </w:pPr>
    <w:rPr>
      <w:szCs w:val="24"/>
      <w:lang w:val="en-US" w:eastAsia="en-US"/>
    </w:rPr>
  </w:style>
  <w:style w:type="character" w:customStyle="1" w:styleId="RepNewPartZchn">
    <w:name w:val="Rep NewPart Zchn"/>
    <w:link w:val="RepNewPart"/>
    <w:rsid w:val="00143CA4"/>
    <w:rPr>
      <w:b/>
      <w:iCs/>
      <w:sz w:val="22"/>
      <w:szCs w:val="22"/>
      <w:lang w:eastAsia="de-DE"/>
    </w:rPr>
  </w:style>
  <w:style w:type="character" w:customStyle="1" w:styleId="cf01">
    <w:name w:val="cf01"/>
    <w:basedOn w:val="Domylnaczcionkaakapitu"/>
    <w:rsid w:val="00AD68BA"/>
    <w:rPr>
      <w:rFonts w:ascii="Segoe UI" w:hAnsi="Segoe UI" w:cs="Segoe UI" w:hint="default"/>
      <w:sz w:val="18"/>
      <w:szCs w:val="18"/>
    </w:rPr>
  </w:style>
  <w:style w:type="paragraph" w:styleId="Poprawka">
    <w:name w:val="Revision"/>
    <w:hidden/>
    <w:uiPriority w:val="99"/>
    <w:semiHidden/>
    <w:rsid w:val="005774E6"/>
    <w:rPr>
      <w:sz w:val="22"/>
      <w:szCs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2BC05F78E99E943A7CAE5568B912323" ma:contentTypeVersion="17" ma:contentTypeDescription="Utwórz nowy dokument." ma:contentTypeScope="" ma:versionID="8ca34ee5c037e61f8573f65a4e9b42cd">
  <xsd:schema xmlns:xsd="http://www.w3.org/2001/XMLSchema" xmlns:xs="http://www.w3.org/2001/XMLSchema" xmlns:p="http://schemas.microsoft.com/office/2006/metadata/properties" xmlns:ns2="399d2258-ede3-4e27-90b7-d87ff408deef" xmlns:ns3="a1603085-9b28-406a-9f56-ec4868961c71" targetNamespace="http://schemas.microsoft.com/office/2006/metadata/properties" ma:root="true" ma:fieldsID="2db5df7efe288e2832961666cd4959ec" ns2:_="" ns3:_="">
    <xsd:import namespace="399d2258-ede3-4e27-90b7-d87ff408deef"/>
    <xsd:import namespace="a1603085-9b28-406a-9f56-ec4868961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9d2258-ede3-4e27-90b7-d87ff408de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3ef60ca-3225-4fcf-9684-03346a2faf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603085-9b28-406a-9f56-ec4868961c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bf11900-25bf-4f5b-b94e-615e02951232}" ma:internalName="TaxCatchAll" ma:showField="CatchAllData" ma:web="a1603085-9b28-406a-9f56-ec4868961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1603085-9b28-406a-9f56-ec4868961c71" xsi:nil="true"/>
    <lcf76f155ced4ddcb4097134ff3c332f xmlns="399d2258-ede3-4e27-90b7-d87ff408dee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3B180-87E2-46CC-A4FC-7EFAADE4D7D3}">
  <ds:schemaRefs>
    <ds:schemaRef ds:uri="http://schemas.microsoft.com/sharepoint/v3/contenttype/forms"/>
  </ds:schemaRefs>
</ds:datastoreItem>
</file>

<file path=customXml/itemProps2.xml><?xml version="1.0" encoding="utf-8"?>
<ds:datastoreItem xmlns:ds="http://schemas.openxmlformats.org/officeDocument/2006/customXml" ds:itemID="{2C9779AD-50E9-4905-97FB-3371CB5A7A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9d2258-ede3-4e27-90b7-d87ff408deef"/>
    <ds:schemaRef ds:uri="a1603085-9b28-406a-9f56-ec4868961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C5E9AD-35B7-4453-BD10-CB28E0165870}">
  <ds:schemaRefs>
    <ds:schemaRef ds:uri="http://schemas.microsoft.com/office/2006/metadata/properties"/>
    <ds:schemaRef ds:uri="http://schemas.microsoft.com/office/infopath/2007/PartnerControls"/>
    <ds:schemaRef ds:uri="a1603085-9b28-406a-9f56-ec4868961c71"/>
    <ds:schemaRef ds:uri="399d2258-ede3-4e27-90b7-d87ff408deef"/>
  </ds:schemaRefs>
</ds:datastoreItem>
</file>

<file path=customXml/itemProps4.xml><?xml version="1.0" encoding="utf-8"?>
<ds:datastoreItem xmlns:ds="http://schemas.openxmlformats.org/officeDocument/2006/customXml" ds:itemID="{D827D3C1-56C9-4DCC-BED9-CA482641C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11444</Words>
  <Characters>68667</Characters>
  <Application>Microsoft Office Word</Application>
  <DocSecurity>0</DocSecurity>
  <Lines>572</Lines>
  <Paragraphs>159</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European Commission</vt:lpstr>
      <vt:lpstr>European Commission</vt:lpstr>
      <vt:lpstr>European Commission</vt:lpstr>
    </vt:vector>
  </TitlesOfParts>
  <Company>Bundesinstitut fuer Risikobewertung</Company>
  <LinksUpToDate>false</LinksUpToDate>
  <CharactersWithSpaces>79952</CharactersWithSpaces>
  <SharedDoc>false</SharedDoc>
  <HLinks>
    <vt:vector size="162" baseType="variant">
      <vt:variant>
        <vt:i4>1114166</vt:i4>
      </vt:variant>
      <vt:variant>
        <vt:i4>158</vt:i4>
      </vt:variant>
      <vt:variant>
        <vt:i4>0</vt:i4>
      </vt:variant>
      <vt:variant>
        <vt:i4>5</vt:i4>
      </vt:variant>
      <vt:variant>
        <vt:lpwstr/>
      </vt:variant>
      <vt:variant>
        <vt:lpwstr>_Toc415662131</vt:lpwstr>
      </vt:variant>
      <vt:variant>
        <vt:i4>1114166</vt:i4>
      </vt:variant>
      <vt:variant>
        <vt:i4>152</vt:i4>
      </vt:variant>
      <vt:variant>
        <vt:i4>0</vt:i4>
      </vt:variant>
      <vt:variant>
        <vt:i4>5</vt:i4>
      </vt:variant>
      <vt:variant>
        <vt:lpwstr/>
      </vt:variant>
      <vt:variant>
        <vt:lpwstr>_Toc415662130</vt:lpwstr>
      </vt:variant>
      <vt:variant>
        <vt:i4>1048630</vt:i4>
      </vt:variant>
      <vt:variant>
        <vt:i4>146</vt:i4>
      </vt:variant>
      <vt:variant>
        <vt:i4>0</vt:i4>
      </vt:variant>
      <vt:variant>
        <vt:i4>5</vt:i4>
      </vt:variant>
      <vt:variant>
        <vt:lpwstr/>
      </vt:variant>
      <vt:variant>
        <vt:lpwstr>_Toc415662129</vt:lpwstr>
      </vt:variant>
      <vt:variant>
        <vt:i4>1048630</vt:i4>
      </vt:variant>
      <vt:variant>
        <vt:i4>140</vt:i4>
      </vt:variant>
      <vt:variant>
        <vt:i4>0</vt:i4>
      </vt:variant>
      <vt:variant>
        <vt:i4>5</vt:i4>
      </vt:variant>
      <vt:variant>
        <vt:lpwstr/>
      </vt:variant>
      <vt:variant>
        <vt:lpwstr>_Toc415662128</vt:lpwstr>
      </vt:variant>
      <vt:variant>
        <vt:i4>1048630</vt:i4>
      </vt:variant>
      <vt:variant>
        <vt:i4>134</vt:i4>
      </vt:variant>
      <vt:variant>
        <vt:i4>0</vt:i4>
      </vt:variant>
      <vt:variant>
        <vt:i4>5</vt:i4>
      </vt:variant>
      <vt:variant>
        <vt:lpwstr/>
      </vt:variant>
      <vt:variant>
        <vt:lpwstr>_Toc415662127</vt:lpwstr>
      </vt:variant>
      <vt:variant>
        <vt:i4>1048630</vt:i4>
      </vt:variant>
      <vt:variant>
        <vt:i4>128</vt:i4>
      </vt:variant>
      <vt:variant>
        <vt:i4>0</vt:i4>
      </vt:variant>
      <vt:variant>
        <vt:i4>5</vt:i4>
      </vt:variant>
      <vt:variant>
        <vt:lpwstr/>
      </vt:variant>
      <vt:variant>
        <vt:lpwstr>_Toc415662126</vt:lpwstr>
      </vt:variant>
      <vt:variant>
        <vt:i4>1048630</vt:i4>
      </vt:variant>
      <vt:variant>
        <vt:i4>122</vt:i4>
      </vt:variant>
      <vt:variant>
        <vt:i4>0</vt:i4>
      </vt:variant>
      <vt:variant>
        <vt:i4>5</vt:i4>
      </vt:variant>
      <vt:variant>
        <vt:lpwstr/>
      </vt:variant>
      <vt:variant>
        <vt:lpwstr>_Toc415662125</vt:lpwstr>
      </vt:variant>
      <vt:variant>
        <vt:i4>1048630</vt:i4>
      </vt:variant>
      <vt:variant>
        <vt:i4>116</vt:i4>
      </vt:variant>
      <vt:variant>
        <vt:i4>0</vt:i4>
      </vt:variant>
      <vt:variant>
        <vt:i4>5</vt:i4>
      </vt:variant>
      <vt:variant>
        <vt:lpwstr/>
      </vt:variant>
      <vt:variant>
        <vt:lpwstr>_Toc415662124</vt:lpwstr>
      </vt:variant>
      <vt:variant>
        <vt:i4>1048630</vt:i4>
      </vt:variant>
      <vt:variant>
        <vt:i4>110</vt:i4>
      </vt:variant>
      <vt:variant>
        <vt:i4>0</vt:i4>
      </vt:variant>
      <vt:variant>
        <vt:i4>5</vt:i4>
      </vt:variant>
      <vt:variant>
        <vt:lpwstr/>
      </vt:variant>
      <vt:variant>
        <vt:lpwstr>_Toc415662123</vt:lpwstr>
      </vt:variant>
      <vt:variant>
        <vt:i4>1048630</vt:i4>
      </vt:variant>
      <vt:variant>
        <vt:i4>104</vt:i4>
      </vt:variant>
      <vt:variant>
        <vt:i4>0</vt:i4>
      </vt:variant>
      <vt:variant>
        <vt:i4>5</vt:i4>
      </vt:variant>
      <vt:variant>
        <vt:lpwstr/>
      </vt:variant>
      <vt:variant>
        <vt:lpwstr>_Toc415662122</vt:lpwstr>
      </vt:variant>
      <vt:variant>
        <vt:i4>1048630</vt:i4>
      </vt:variant>
      <vt:variant>
        <vt:i4>98</vt:i4>
      </vt:variant>
      <vt:variant>
        <vt:i4>0</vt:i4>
      </vt:variant>
      <vt:variant>
        <vt:i4>5</vt:i4>
      </vt:variant>
      <vt:variant>
        <vt:lpwstr/>
      </vt:variant>
      <vt:variant>
        <vt:lpwstr>_Toc415662121</vt:lpwstr>
      </vt:variant>
      <vt:variant>
        <vt:i4>1048630</vt:i4>
      </vt:variant>
      <vt:variant>
        <vt:i4>92</vt:i4>
      </vt:variant>
      <vt:variant>
        <vt:i4>0</vt:i4>
      </vt:variant>
      <vt:variant>
        <vt:i4>5</vt:i4>
      </vt:variant>
      <vt:variant>
        <vt:lpwstr/>
      </vt:variant>
      <vt:variant>
        <vt:lpwstr>_Toc415662120</vt:lpwstr>
      </vt:variant>
      <vt:variant>
        <vt:i4>1245238</vt:i4>
      </vt:variant>
      <vt:variant>
        <vt:i4>86</vt:i4>
      </vt:variant>
      <vt:variant>
        <vt:i4>0</vt:i4>
      </vt:variant>
      <vt:variant>
        <vt:i4>5</vt:i4>
      </vt:variant>
      <vt:variant>
        <vt:lpwstr/>
      </vt:variant>
      <vt:variant>
        <vt:lpwstr>_Toc415662119</vt:lpwstr>
      </vt:variant>
      <vt:variant>
        <vt:i4>1245238</vt:i4>
      </vt:variant>
      <vt:variant>
        <vt:i4>80</vt:i4>
      </vt:variant>
      <vt:variant>
        <vt:i4>0</vt:i4>
      </vt:variant>
      <vt:variant>
        <vt:i4>5</vt:i4>
      </vt:variant>
      <vt:variant>
        <vt:lpwstr/>
      </vt:variant>
      <vt:variant>
        <vt:lpwstr>_Toc415662118</vt:lpwstr>
      </vt:variant>
      <vt:variant>
        <vt:i4>1245238</vt:i4>
      </vt:variant>
      <vt:variant>
        <vt:i4>74</vt:i4>
      </vt:variant>
      <vt:variant>
        <vt:i4>0</vt:i4>
      </vt:variant>
      <vt:variant>
        <vt:i4>5</vt:i4>
      </vt:variant>
      <vt:variant>
        <vt:lpwstr/>
      </vt:variant>
      <vt:variant>
        <vt:lpwstr>_Toc415662117</vt:lpwstr>
      </vt:variant>
      <vt:variant>
        <vt:i4>1245238</vt:i4>
      </vt:variant>
      <vt:variant>
        <vt:i4>68</vt:i4>
      </vt:variant>
      <vt:variant>
        <vt:i4>0</vt:i4>
      </vt:variant>
      <vt:variant>
        <vt:i4>5</vt:i4>
      </vt:variant>
      <vt:variant>
        <vt:lpwstr/>
      </vt:variant>
      <vt:variant>
        <vt:lpwstr>_Toc415662116</vt:lpwstr>
      </vt:variant>
      <vt:variant>
        <vt:i4>1245238</vt:i4>
      </vt:variant>
      <vt:variant>
        <vt:i4>62</vt:i4>
      </vt:variant>
      <vt:variant>
        <vt:i4>0</vt:i4>
      </vt:variant>
      <vt:variant>
        <vt:i4>5</vt:i4>
      </vt:variant>
      <vt:variant>
        <vt:lpwstr/>
      </vt:variant>
      <vt:variant>
        <vt:lpwstr>_Toc415662115</vt:lpwstr>
      </vt:variant>
      <vt:variant>
        <vt:i4>1245238</vt:i4>
      </vt:variant>
      <vt:variant>
        <vt:i4>56</vt:i4>
      </vt:variant>
      <vt:variant>
        <vt:i4>0</vt:i4>
      </vt:variant>
      <vt:variant>
        <vt:i4>5</vt:i4>
      </vt:variant>
      <vt:variant>
        <vt:lpwstr/>
      </vt:variant>
      <vt:variant>
        <vt:lpwstr>_Toc415662114</vt:lpwstr>
      </vt:variant>
      <vt:variant>
        <vt:i4>1245238</vt:i4>
      </vt:variant>
      <vt:variant>
        <vt:i4>50</vt:i4>
      </vt:variant>
      <vt:variant>
        <vt:i4>0</vt:i4>
      </vt:variant>
      <vt:variant>
        <vt:i4>5</vt:i4>
      </vt:variant>
      <vt:variant>
        <vt:lpwstr/>
      </vt:variant>
      <vt:variant>
        <vt:lpwstr>_Toc415662113</vt:lpwstr>
      </vt:variant>
      <vt:variant>
        <vt:i4>1245238</vt:i4>
      </vt:variant>
      <vt:variant>
        <vt:i4>44</vt:i4>
      </vt:variant>
      <vt:variant>
        <vt:i4>0</vt:i4>
      </vt:variant>
      <vt:variant>
        <vt:i4>5</vt:i4>
      </vt:variant>
      <vt:variant>
        <vt:lpwstr/>
      </vt:variant>
      <vt:variant>
        <vt:lpwstr>_Toc415662112</vt:lpwstr>
      </vt:variant>
      <vt:variant>
        <vt:i4>1245238</vt:i4>
      </vt:variant>
      <vt:variant>
        <vt:i4>38</vt:i4>
      </vt:variant>
      <vt:variant>
        <vt:i4>0</vt:i4>
      </vt:variant>
      <vt:variant>
        <vt:i4>5</vt:i4>
      </vt:variant>
      <vt:variant>
        <vt:lpwstr/>
      </vt:variant>
      <vt:variant>
        <vt:lpwstr>_Toc415662111</vt:lpwstr>
      </vt:variant>
      <vt:variant>
        <vt:i4>1245238</vt:i4>
      </vt:variant>
      <vt:variant>
        <vt:i4>32</vt:i4>
      </vt:variant>
      <vt:variant>
        <vt:i4>0</vt:i4>
      </vt:variant>
      <vt:variant>
        <vt:i4>5</vt:i4>
      </vt:variant>
      <vt:variant>
        <vt:lpwstr/>
      </vt:variant>
      <vt:variant>
        <vt:lpwstr>_Toc415662110</vt:lpwstr>
      </vt:variant>
      <vt:variant>
        <vt:i4>1179702</vt:i4>
      </vt:variant>
      <vt:variant>
        <vt:i4>26</vt:i4>
      </vt:variant>
      <vt:variant>
        <vt:i4>0</vt:i4>
      </vt:variant>
      <vt:variant>
        <vt:i4>5</vt:i4>
      </vt:variant>
      <vt:variant>
        <vt:lpwstr/>
      </vt:variant>
      <vt:variant>
        <vt:lpwstr>_Toc415662109</vt:lpwstr>
      </vt:variant>
      <vt:variant>
        <vt:i4>1179702</vt:i4>
      </vt:variant>
      <vt:variant>
        <vt:i4>20</vt:i4>
      </vt:variant>
      <vt:variant>
        <vt:i4>0</vt:i4>
      </vt:variant>
      <vt:variant>
        <vt:i4>5</vt:i4>
      </vt:variant>
      <vt:variant>
        <vt:lpwstr/>
      </vt:variant>
      <vt:variant>
        <vt:lpwstr>_Toc415662108</vt:lpwstr>
      </vt:variant>
      <vt:variant>
        <vt:i4>1179702</vt:i4>
      </vt:variant>
      <vt:variant>
        <vt:i4>14</vt:i4>
      </vt:variant>
      <vt:variant>
        <vt:i4>0</vt:i4>
      </vt:variant>
      <vt:variant>
        <vt:i4>5</vt:i4>
      </vt:variant>
      <vt:variant>
        <vt:lpwstr/>
      </vt:variant>
      <vt:variant>
        <vt:lpwstr>_Toc415662107</vt:lpwstr>
      </vt:variant>
      <vt:variant>
        <vt:i4>1179702</vt:i4>
      </vt:variant>
      <vt:variant>
        <vt:i4>8</vt:i4>
      </vt:variant>
      <vt:variant>
        <vt:i4>0</vt:i4>
      </vt:variant>
      <vt:variant>
        <vt:i4>5</vt:i4>
      </vt:variant>
      <vt:variant>
        <vt:lpwstr/>
      </vt:variant>
      <vt:variant>
        <vt:lpwstr>_Toc415662106</vt:lpwstr>
      </vt:variant>
      <vt:variant>
        <vt:i4>1179702</vt:i4>
      </vt:variant>
      <vt:variant>
        <vt:i4>2</vt:i4>
      </vt:variant>
      <vt:variant>
        <vt:i4>0</vt:i4>
      </vt:variant>
      <vt:variant>
        <vt:i4>5</vt:i4>
      </vt:variant>
      <vt:variant>
        <vt:lpwstr/>
      </vt:variant>
      <vt:variant>
        <vt:lpwstr>_Toc415662105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dc:title>
  <dc:subject/>
  <dc:creator>Claudia Studart-Witkowski</dc:creator>
  <cp:keywords/>
  <cp:lastModifiedBy>aam</cp:lastModifiedBy>
  <cp:revision>4</cp:revision>
  <cp:lastPrinted>2015-03-17T12:52:00Z</cp:lastPrinted>
  <dcterms:created xsi:type="dcterms:W3CDTF">2024-03-05T10:36:00Z</dcterms:created>
  <dcterms:modified xsi:type="dcterms:W3CDTF">2024-03-05T10:59:00Z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0x010100D6E96FF797E0E548A87B548818804554</vt:lpwstr>
  </property>
</Properties>
</file>